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211579" w:displacedByCustomXml="next"/>
    <w:sdt>
      <w:sdtPr>
        <w:id w:val="1558513846"/>
        <w:docPartObj>
          <w:docPartGallery w:val="Cover Pages"/>
          <w:docPartUnique/>
        </w:docPartObj>
      </w:sdtPr>
      <w:sdtEndPr>
        <w:rPr>
          <w:rFonts w:ascii="Arial" w:eastAsiaTheme="majorEastAsia" w:hAnsi="Arial" w:cs="Arial"/>
          <w:color w:val="2F5496" w:themeColor="accent1" w:themeShade="BF"/>
          <w:sz w:val="28"/>
          <w:szCs w:val="28"/>
        </w:rPr>
      </w:sdtEndPr>
      <w:sdtContent>
        <w:p w14:paraId="23A03F60" w14:textId="6911AD5F" w:rsidR="00373D95" w:rsidRDefault="00373D95">
          <w:r>
            <w:rPr>
              <w:noProof/>
            </w:rPr>
            <mc:AlternateContent>
              <mc:Choice Requires="wps">
                <w:drawing>
                  <wp:anchor distT="0" distB="0" distL="114300" distR="114300" simplePos="0" relativeHeight="251658244" behindDoc="1" locked="0" layoutInCell="1" allowOverlap="1" wp14:anchorId="5A7733D5" wp14:editId="2BE38F99">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F99C6F4" w14:textId="77777777" w:rsidR="00373D95" w:rsidRDefault="00373D95" w:rsidP="006017F2"/>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w14:anchorId="5A7733D5" id="Rectangle 80" o:spid="_x0000_s1026" style="position:absolute;margin-left:0;margin-top:0;width:581.4pt;height:752.4pt;z-index:-251658236;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" fillcolor="#d9e2f3 [660]" stroked="f" strokeweight="1pt">
                    <v:fill color2="#8eaadb [1940]" rotate="t" focus="100%" type="gradient">
                      <o:fill v:ext="view" type="gradientUnscaled"/>
                    </v:fill>
                    <v:textbox style="mso-fit-shape-to-text:t" inset="21.6pt,,21.6pt">
                      <w:txbxContent>
                        <w:p w14:paraId="0F99C6F4" w14:textId="77777777" w:rsidR="00373D95" w:rsidRDefault="00373D95" w:rsidP="006017F2"/>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35B7E7CD" wp14:editId="6B446A34">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0" b="0"/>
                    <wp:wrapNone/>
                    <wp:docPr id="467" name="Rectangle 81"/>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FB08A" w14:textId="20E5C542" w:rsidR="00373D95" w:rsidRPr="00351C0D" w:rsidRDefault="001A1404" w:rsidP="001A1404">
                                <w:pPr>
                                  <w:spacing w:before="240"/>
                                  <w:rPr>
                                    <w:color w:val="FFFFFF" w:themeColor="background1"/>
                                    <w:sz w:val="28"/>
                                    <w:szCs w:val="28"/>
                                  </w:rPr>
                                </w:pPr>
                                <w:r w:rsidRPr="00351C0D">
                                  <w:rPr>
                                    <w:color w:val="FFFFFF" w:themeColor="background1"/>
                                    <w:sz w:val="28"/>
                                    <w:szCs w:val="28"/>
                                  </w:rPr>
                                  <w:t xml:space="preserve">A report by </w:t>
                                </w:r>
                                <w:r w:rsidR="0042742D" w:rsidRPr="00351C0D">
                                  <w:rPr>
                                    <w:color w:val="FFFFFF" w:themeColor="background1"/>
                                    <w:sz w:val="28"/>
                                    <w:szCs w:val="28"/>
                                  </w:rPr>
                                  <w:t>the International Centre for Guidance Studies for the Career Development Institute</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5B7E7CD" id="Rectangle 81" o:spid="_x0000_s1027" style="position:absolute;margin-left:0;margin-top:0;width:226.45pt;height:237.6pt;z-index:251658241;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509FB08A" w14:textId="20E5C542" w:rsidR="00373D95" w:rsidRPr="00351C0D" w:rsidRDefault="001A1404" w:rsidP="001A1404">
                          <w:pPr>
                            <w:spacing w:before="240"/>
                            <w:rPr>
                              <w:color w:val="FFFFFF" w:themeColor="background1"/>
                              <w:sz w:val="28"/>
                              <w:szCs w:val="28"/>
                            </w:rPr>
                          </w:pPr>
                          <w:r w:rsidRPr="00351C0D">
                            <w:rPr>
                              <w:color w:val="FFFFFF" w:themeColor="background1"/>
                              <w:sz w:val="28"/>
                              <w:szCs w:val="28"/>
                            </w:rPr>
                            <w:t xml:space="preserve">A report by </w:t>
                          </w:r>
                          <w:r w:rsidR="0042742D" w:rsidRPr="00351C0D">
                            <w:rPr>
                              <w:color w:val="FFFFFF" w:themeColor="background1"/>
                              <w:sz w:val="28"/>
                              <w:szCs w:val="28"/>
                            </w:rPr>
                            <w:t>the International Centre for Guidance Studies for the Career Development Institute</w:t>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3AAB38B7" wp14:editId="55AB86A4">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A08CA1D" id="Rectangle 82" o:spid="_x0000_s1026" style="position:absolute;margin-left:0;margin-top:0;width:244.8pt;height:554.4pt;z-index:25164032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30592A54" wp14:editId="67B9AFCE">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535C222" id="Rectangle 83" o:spid="_x0000_s1026" style="position:absolute;margin-left:0;margin-top:0;width:226.45pt;height:9.35pt;z-index:25165568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599A6320" wp14:editId="12D9B50B">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xt Box 84"/>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14:paraId="732B7815" w14:textId="0B0D4A9E" w:rsidR="00373D95" w:rsidRPr="001A1404" w:rsidRDefault="00C23614">
                                <w:pPr>
                                  <w:rPr>
                                    <w:rFonts w:asciiTheme="majorHAnsi" w:eastAsiaTheme="majorEastAsia" w:hAnsiTheme="majorHAnsi" w:cstheme="majorBidi"/>
                                    <w:noProof/>
                                    <w:color w:val="4472C4" w:themeColor="accent1"/>
                                    <w:sz w:val="52"/>
                                    <w:szCs w:val="52"/>
                                  </w:rPr>
                                </w:pPr>
                                <w:r w:rsidRPr="001A1404">
                                  <w:rPr>
                                    <w:rFonts w:asciiTheme="majorHAnsi" w:eastAsiaTheme="majorEastAsia" w:hAnsiTheme="majorHAnsi" w:cstheme="majorBidi"/>
                                    <w:noProof/>
                                    <w:color w:val="4472C4" w:themeColor="accent1"/>
                                    <w:sz w:val="52"/>
                                    <w:szCs w:val="52"/>
                                  </w:rPr>
                                  <w:t xml:space="preserve">Qualifications </w:t>
                                </w:r>
                                <w:r w:rsidR="001A1404">
                                  <w:rPr>
                                    <w:rFonts w:asciiTheme="majorHAnsi" w:eastAsiaTheme="majorEastAsia" w:hAnsiTheme="majorHAnsi" w:cstheme="majorBidi"/>
                                    <w:noProof/>
                                    <w:color w:val="4472C4" w:themeColor="accent1"/>
                                    <w:sz w:val="52"/>
                                    <w:szCs w:val="52"/>
                                  </w:rPr>
                                  <w:t>&amp;</w:t>
                                </w:r>
                                <w:r w:rsidRPr="001A1404">
                                  <w:rPr>
                                    <w:rFonts w:asciiTheme="majorHAnsi" w:eastAsiaTheme="majorEastAsia" w:hAnsiTheme="majorHAnsi" w:cstheme="majorBidi"/>
                                    <w:noProof/>
                                    <w:color w:val="4472C4" w:themeColor="accent1"/>
                                    <w:sz w:val="52"/>
                                    <w:szCs w:val="52"/>
                                  </w:rPr>
                                  <w:t xml:space="preserve"> professionalism in career development</w:t>
                                </w:r>
                              </w:p>
                              <w:p w14:paraId="49750E96" w14:textId="406DC97A" w:rsidR="0042742D" w:rsidRPr="00EA5E94" w:rsidRDefault="0042742D" w:rsidP="0042742D">
                                <w:pPr>
                                  <w:rPr>
                                    <w:rFonts w:asciiTheme="majorHAnsi" w:eastAsiaTheme="majorEastAsia" w:hAnsiTheme="majorHAnsi" w:cstheme="majorBidi"/>
                                    <w:noProof/>
                                    <w:color w:val="44546A" w:themeColor="text2"/>
                                    <w:sz w:val="36"/>
                                    <w:szCs w:val="36"/>
                                  </w:rPr>
                                </w:pPr>
                                <w:r w:rsidRPr="00EA5E94">
                                  <w:rPr>
                                    <w:rFonts w:asciiTheme="majorHAnsi" w:eastAsiaTheme="majorEastAsia" w:hAnsiTheme="majorHAnsi" w:cstheme="majorBidi"/>
                                    <w:noProof/>
                                    <w:color w:val="44546A" w:themeColor="text2"/>
                                    <w:sz w:val="36"/>
                                    <w:szCs w:val="36"/>
                                  </w:rPr>
                                  <w:t>Hannah Blake</w:t>
                                </w:r>
                              </w:p>
                              <w:p w14:paraId="2ABD71D3" w14:textId="77EB2424" w:rsidR="0042742D" w:rsidRPr="0042742D" w:rsidRDefault="0042742D" w:rsidP="0042742D">
                                <w:pPr>
                                  <w:rPr>
                                    <w:rFonts w:asciiTheme="majorHAnsi" w:eastAsiaTheme="majorEastAsia" w:hAnsiTheme="majorHAnsi" w:cstheme="majorBidi"/>
                                    <w:noProof/>
                                    <w:color w:val="44546A" w:themeColor="text2"/>
                                    <w:sz w:val="36"/>
                                    <w:szCs w:val="36"/>
                                    <w:lang w:val="nb-NO"/>
                                  </w:rPr>
                                </w:pPr>
                                <w:r w:rsidRPr="0042742D">
                                  <w:rPr>
                                    <w:rFonts w:asciiTheme="majorHAnsi" w:eastAsiaTheme="majorEastAsia" w:hAnsiTheme="majorHAnsi" w:cstheme="majorBidi"/>
                                    <w:noProof/>
                                    <w:color w:val="44546A" w:themeColor="text2"/>
                                    <w:sz w:val="36"/>
                                    <w:szCs w:val="36"/>
                                    <w:lang w:val="nb-NO"/>
                                  </w:rPr>
                                  <w:t>Tristram Hooley</w:t>
                                </w:r>
                              </w:p>
                              <w:p w14:paraId="65AAB61D" w14:textId="40C4839E" w:rsidR="00373D95" w:rsidRPr="0042742D" w:rsidRDefault="0042742D" w:rsidP="0042742D">
                                <w:pPr>
                                  <w:rPr>
                                    <w:rFonts w:asciiTheme="majorHAnsi" w:eastAsiaTheme="majorEastAsia" w:hAnsiTheme="majorHAnsi" w:cstheme="majorBidi"/>
                                    <w:noProof/>
                                    <w:color w:val="44546A" w:themeColor="text2"/>
                                    <w:sz w:val="36"/>
                                    <w:szCs w:val="36"/>
                                  </w:rPr>
                                </w:pPr>
                                <w:r w:rsidRPr="0042742D">
                                  <w:rPr>
                                    <w:rFonts w:asciiTheme="majorHAnsi" w:eastAsiaTheme="majorEastAsia" w:hAnsiTheme="majorHAnsi" w:cstheme="majorBidi"/>
                                    <w:noProof/>
                                    <w:color w:val="44546A" w:themeColor="text2"/>
                                    <w:sz w:val="36"/>
                                    <w:szCs w:val="36"/>
                                  </w:rPr>
                                  <w:t>Ka Tung 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599A6320" id="_x0000_t202" coordsize="21600,21600" o:spt="202" path="m,l,21600r21600,l21600,xe">
                    <v:stroke joinstyle="miter"/>
                    <v:path gradientshapeok="t" o:connecttype="rect"/>
                  </v:shapetype>
                  <v:shape id="Text Box 84" o:spid="_x0000_s1028" type="#_x0000_t202" style="position:absolute;margin-left:0;margin-top:0;width:220.3pt;height:194.9pt;z-index:25165824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p w14:paraId="732B7815" w14:textId="0B0D4A9E" w:rsidR="00373D95" w:rsidRPr="001A1404" w:rsidRDefault="00C23614">
                          <w:pPr>
                            <w:rPr>
                              <w:rFonts w:asciiTheme="majorHAnsi" w:eastAsiaTheme="majorEastAsia" w:hAnsiTheme="majorHAnsi" w:cstheme="majorBidi"/>
                              <w:noProof/>
                              <w:color w:val="4472C4" w:themeColor="accent1"/>
                              <w:sz w:val="52"/>
                              <w:szCs w:val="52"/>
                            </w:rPr>
                          </w:pPr>
                          <w:r w:rsidRPr="001A1404">
                            <w:rPr>
                              <w:rFonts w:asciiTheme="majorHAnsi" w:eastAsiaTheme="majorEastAsia" w:hAnsiTheme="majorHAnsi" w:cstheme="majorBidi"/>
                              <w:noProof/>
                              <w:color w:val="4472C4" w:themeColor="accent1"/>
                              <w:sz w:val="52"/>
                              <w:szCs w:val="52"/>
                            </w:rPr>
                            <w:t xml:space="preserve">Qualifications </w:t>
                          </w:r>
                          <w:r w:rsidR="001A1404">
                            <w:rPr>
                              <w:rFonts w:asciiTheme="majorHAnsi" w:eastAsiaTheme="majorEastAsia" w:hAnsiTheme="majorHAnsi" w:cstheme="majorBidi"/>
                              <w:noProof/>
                              <w:color w:val="4472C4" w:themeColor="accent1"/>
                              <w:sz w:val="52"/>
                              <w:szCs w:val="52"/>
                            </w:rPr>
                            <w:t>&amp;</w:t>
                          </w:r>
                          <w:r w:rsidRPr="001A1404">
                            <w:rPr>
                              <w:rFonts w:asciiTheme="majorHAnsi" w:eastAsiaTheme="majorEastAsia" w:hAnsiTheme="majorHAnsi" w:cstheme="majorBidi"/>
                              <w:noProof/>
                              <w:color w:val="4472C4" w:themeColor="accent1"/>
                              <w:sz w:val="52"/>
                              <w:szCs w:val="52"/>
                            </w:rPr>
                            <w:t xml:space="preserve"> professionalism in career development</w:t>
                          </w:r>
                        </w:p>
                        <w:p w14:paraId="49750E96" w14:textId="406DC97A" w:rsidR="0042742D" w:rsidRPr="00EA5E94" w:rsidRDefault="0042742D" w:rsidP="0042742D">
                          <w:pPr>
                            <w:rPr>
                              <w:rFonts w:asciiTheme="majorHAnsi" w:eastAsiaTheme="majorEastAsia" w:hAnsiTheme="majorHAnsi" w:cstheme="majorBidi"/>
                              <w:noProof/>
                              <w:color w:val="44546A" w:themeColor="text2"/>
                              <w:sz w:val="36"/>
                              <w:szCs w:val="36"/>
                            </w:rPr>
                          </w:pPr>
                          <w:r w:rsidRPr="00EA5E94">
                            <w:rPr>
                              <w:rFonts w:asciiTheme="majorHAnsi" w:eastAsiaTheme="majorEastAsia" w:hAnsiTheme="majorHAnsi" w:cstheme="majorBidi"/>
                              <w:noProof/>
                              <w:color w:val="44546A" w:themeColor="text2"/>
                              <w:sz w:val="36"/>
                              <w:szCs w:val="36"/>
                            </w:rPr>
                            <w:t>Hannah Blake</w:t>
                          </w:r>
                        </w:p>
                        <w:p w14:paraId="2ABD71D3" w14:textId="77EB2424" w:rsidR="0042742D" w:rsidRPr="0042742D" w:rsidRDefault="0042742D" w:rsidP="0042742D">
                          <w:pPr>
                            <w:rPr>
                              <w:rFonts w:asciiTheme="majorHAnsi" w:eastAsiaTheme="majorEastAsia" w:hAnsiTheme="majorHAnsi" w:cstheme="majorBidi"/>
                              <w:noProof/>
                              <w:color w:val="44546A" w:themeColor="text2"/>
                              <w:sz w:val="36"/>
                              <w:szCs w:val="36"/>
                              <w:lang w:val="nb-NO"/>
                            </w:rPr>
                          </w:pPr>
                          <w:r w:rsidRPr="0042742D">
                            <w:rPr>
                              <w:rFonts w:asciiTheme="majorHAnsi" w:eastAsiaTheme="majorEastAsia" w:hAnsiTheme="majorHAnsi" w:cstheme="majorBidi"/>
                              <w:noProof/>
                              <w:color w:val="44546A" w:themeColor="text2"/>
                              <w:sz w:val="36"/>
                              <w:szCs w:val="36"/>
                              <w:lang w:val="nb-NO"/>
                            </w:rPr>
                            <w:t>Tristram Hooley</w:t>
                          </w:r>
                        </w:p>
                        <w:p w14:paraId="65AAB61D" w14:textId="40C4839E" w:rsidR="00373D95" w:rsidRPr="0042742D" w:rsidRDefault="0042742D" w:rsidP="0042742D">
                          <w:pPr>
                            <w:rPr>
                              <w:rFonts w:asciiTheme="majorHAnsi" w:eastAsiaTheme="majorEastAsia" w:hAnsiTheme="majorHAnsi" w:cstheme="majorBidi"/>
                              <w:noProof/>
                              <w:color w:val="44546A" w:themeColor="text2"/>
                              <w:sz w:val="36"/>
                              <w:szCs w:val="36"/>
                            </w:rPr>
                          </w:pPr>
                          <w:r w:rsidRPr="0042742D">
                            <w:rPr>
                              <w:rFonts w:asciiTheme="majorHAnsi" w:eastAsiaTheme="majorEastAsia" w:hAnsiTheme="majorHAnsi" w:cstheme="majorBidi"/>
                              <w:noProof/>
                              <w:color w:val="44546A" w:themeColor="text2"/>
                              <w:sz w:val="36"/>
                              <w:szCs w:val="36"/>
                            </w:rPr>
                            <w:t>Ka Tung Lai</w:t>
                          </w:r>
                        </w:p>
                      </w:txbxContent>
                    </v:textbox>
                    <w10:wrap type="square" anchorx="page" anchory="page"/>
                  </v:shape>
                </w:pict>
              </mc:Fallback>
            </mc:AlternateContent>
          </w:r>
        </w:p>
        <w:p w14:paraId="4E649FF4" w14:textId="25D3FAFE" w:rsidR="00373D95" w:rsidRDefault="008968EF">
          <w:pPr>
            <w:spacing w:before="0" w:after="0"/>
            <w:rPr>
              <w:rFonts w:ascii="Arial" w:eastAsiaTheme="majorEastAsia" w:hAnsi="Arial" w:cs="Arial"/>
              <w:color w:val="2F5496" w:themeColor="accent1" w:themeShade="BF"/>
              <w:sz w:val="28"/>
              <w:szCs w:val="28"/>
            </w:rPr>
          </w:pPr>
          <w:r w:rsidRPr="008968EF">
            <w:rPr>
              <w:rFonts w:ascii="Arial" w:eastAsiaTheme="majorEastAsia" w:hAnsi="Arial" w:cs="Arial"/>
              <w:color w:val="2F5496" w:themeColor="accent1" w:themeShade="BF"/>
              <w:sz w:val="28"/>
              <w:szCs w:val="28"/>
            </w:rPr>
            <mc:AlternateContent>
              <mc:Choice Requires="wps">
                <w:drawing>
                  <wp:anchor distT="0" distB="0" distL="114300" distR="114300" simplePos="0" relativeHeight="251661319" behindDoc="0" locked="0" layoutInCell="1" allowOverlap="1" wp14:anchorId="52E42A59" wp14:editId="44DEE2F7">
                    <wp:simplePos x="0" y="0"/>
                    <wp:positionH relativeFrom="column">
                      <wp:posOffset>4419600</wp:posOffset>
                    </wp:positionH>
                    <wp:positionV relativeFrom="paragraph">
                      <wp:posOffset>7571740</wp:posOffset>
                    </wp:positionV>
                    <wp:extent cx="1588768" cy="307777"/>
                    <wp:effectExtent l="0" t="0" r="0" b="0"/>
                    <wp:wrapNone/>
                    <wp:docPr id="7" name="TextBox 6">
                      <a:extLst xmlns:a="http://schemas.openxmlformats.org/drawingml/2006/main">
                        <a:ext uri="{FF2B5EF4-FFF2-40B4-BE49-F238E27FC236}">
                          <a16:creationId xmlns:a16="http://schemas.microsoft.com/office/drawing/2014/main" id="{F44D99D8-F5C0-2EB7-FB7D-6A5D1B519F35}"/>
                        </a:ext>
                      </a:extLst>
                    </wp:docPr>
                    <wp:cNvGraphicFramePr/>
                    <a:graphic xmlns:a="http://schemas.openxmlformats.org/drawingml/2006/main">
                      <a:graphicData uri="http://schemas.microsoft.com/office/word/2010/wordprocessingShape">
                        <wps:wsp>
                          <wps:cNvSpPr txBox="1"/>
                          <wps:spPr>
                            <a:xfrm>
                              <a:off x="0" y="0"/>
                              <a:ext cx="1588768" cy="307777"/>
                            </a:xfrm>
                            <a:prstGeom prst="rect">
                              <a:avLst/>
                            </a:prstGeom>
                            <a:noFill/>
                          </wps:spPr>
                          <wps:txbx>
                            <w:txbxContent>
                              <w:p w14:paraId="64281D25" w14:textId="77777777" w:rsidR="008968EF" w:rsidRDefault="008968EF" w:rsidP="008968EF">
                                <w:pPr>
                                  <w:rPr>
                                    <w:rFonts w:hAnsi="Calibri"/>
                                    <w:color w:val="000000" w:themeColor="text1"/>
                                    <w:kern w:val="24"/>
                                    <w:sz w:val="28"/>
                                    <w:szCs w:val="28"/>
                                  </w:rPr>
                                </w:pPr>
                                <w:r>
                                  <w:rPr>
                                    <w:rFonts w:hAnsi="Calibri"/>
                                    <w:color w:val="000000" w:themeColor="text1"/>
                                    <w:kern w:val="24"/>
                                    <w:sz w:val="28"/>
                                    <w:szCs w:val="28"/>
                                  </w:rPr>
                                  <w:t>Commissioned by</w:t>
                                </w:r>
                              </w:p>
                            </w:txbxContent>
                          </wps:txbx>
                          <wps:bodyPr wrap="none" rtlCol="0">
                            <a:spAutoFit/>
                          </wps:bodyPr>
                        </wps:wsp>
                      </a:graphicData>
                    </a:graphic>
                  </wp:anchor>
                </w:drawing>
              </mc:Choice>
              <mc:Fallback>
                <w:pict>
                  <v:shape w14:anchorId="52E42A59" id="TextBox 6" o:spid="_x0000_s1029" type="#_x0000_t202" style="position:absolute;margin-left:348pt;margin-top:596.2pt;width:125.1pt;height:24.25pt;z-index:25166131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" filled="f" stroked="f">
                    <v:textbox style="mso-fit-shape-to-text:t">
                      <w:txbxContent>
                        <w:p w14:paraId="64281D25" w14:textId="77777777" w:rsidR="008968EF" w:rsidRDefault="008968EF" w:rsidP="008968EF">
                          <w:pPr>
                            <w:rPr>
                              <w:rFonts w:hAnsi="Calibri"/>
                              <w:color w:val="000000" w:themeColor="text1"/>
                              <w:kern w:val="24"/>
                              <w:sz w:val="28"/>
                              <w:szCs w:val="28"/>
                            </w:rPr>
                          </w:pPr>
                          <w:r>
                            <w:rPr>
                              <w:rFonts w:hAnsi="Calibri"/>
                              <w:color w:val="000000" w:themeColor="text1"/>
                              <w:kern w:val="24"/>
                              <w:sz w:val="28"/>
                              <w:szCs w:val="28"/>
                            </w:rPr>
                            <w:t>Commissioned by</w:t>
                          </w:r>
                        </w:p>
                      </w:txbxContent>
                    </v:textbox>
                  </v:shape>
                </w:pict>
              </mc:Fallback>
            </mc:AlternateContent>
          </w:r>
          <w:r w:rsidRPr="008968EF">
            <w:rPr>
              <w:rFonts w:ascii="Arial" w:eastAsiaTheme="majorEastAsia" w:hAnsi="Arial" w:cs="Arial"/>
              <w:color w:val="2F5496" w:themeColor="accent1" w:themeShade="BF"/>
              <w:sz w:val="28"/>
              <w:szCs w:val="28"/>
            </w:rPr>
            <w:drawing>
              <wp:anchor distT="0" distB="0" distL="114300" distR="114300" simplePos="0" relativeHeight="251660295" behindDoc="0" locked="0" layoutInCell="1" allowOverlap="1" wp14:anchorId="702C9A72" wp14:editId="4A03A22C">
                <wp:simplePos x="0" y="0"/>
                <wp:positionH relativeFrom="column">
                  <wp:posOffset>4620895</wp:posOffset>
                </wp:positionH>
                <wp:positionV relativeFrom="paragraph">
                  <wp:posOffset>7936230</wp:posOffset>
                </wp:positionV>
                <wp:extent cx="1083310" cy="574040"/>
                <wp:effectExtent l="0" t="0" r="2540" b="0"/>
                <wp:wrapNone/>
                <wp:docPr id="6" name="Picture 5">
                  <a:extLst xmlns:a="http://schemas.openxmlformats.org/drawingml/2006/main">
                    <a:ext uri="{FF2B5EF4-FFF2-40B4-BE49-F238E27FC236}">
                      <a16:creationId xmlns:a16="http://schemas.microsoft.com/office/drawing/2014/main" id="{216B45D1-6F08-078E-DB3F-0797E565C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16B45D1-6F08-078E-DB3F-0797E565C7F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310" cy="574040"/>
                        </a:xfrm>
                        <a:prstGeom prst="rect">
                          <a:avLst/>
                        </a:prstGeom>
                      </pic:spPr>
                    </pic:pic>
                  </a:graphicData>
                </a:graphic>
              </wp:anchor>
            </w:drawing>
          </w:r>
          <w:r w:rsidR="008B2E84" w:rsidRPr="00C531FB">
            <w:rPr>
              <w:rFonts w:ascii="Arial" w:hAnsi="Arial" w:cs="Arial"/>
              <w:b/>
              <w:noProof/>
              <w:color w:val="4472C4" w:themeColor="accent1"/>
              <w:sz w:val="36"/>
              <w:lang w:eastAsia="en-GB"/>
            </w:rPr>
            <w:drawing>
              <wp:anchor distT="0" distB="0" distL="114300" distR="114300" simplePos="0" relativeHeight="251658246" behindDoc="0" locked="0" layoutInCell="1" allowOverlap="1" wp14:anchorId="75E3E57D" wp14:editId="57921146">
                <wp:simplePos x="0" y="0"/>
                <wp:positionH relativeFrom="margin">
                  <wp:align>left</wp:align>
                </wp:positionH>
                <wp:positionV relativeFrom="paragraph">
                  <wp:posOffset>8107680</wp:posOffset>
                </wp:positionV>
                <wp:extent cx="3916680" cy="383540"/>
                <wp:effectExtent l="19050" t="19050" r="26670" b="165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g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6680" cy="383540"/>
                        </a:xfrm>
                        <a:prstGeom prst="rect">
                          <a:avLst/>
                        </a:prstGeom>
                        <a:solidFill>
                          <a:schemeClr val="bg1"/>
                        </a:solidFill>
                        <a:ln w="12700">
                          <a:solidFill>
                            <a:schemeClr val="bg1"/>
                          </a:solidFill>
                          <a:prstDash val="solid"/>
                        </a:ln>
                      </pic:spPr>
                    </pic:pic>
                  </a:graphicData>
                </a:graphic>
                <wp14:sizeRelV relativeFrom="margin">
                  <wp14:pctHeight>0</wp14:pctHeight>
                </wp14:sizeRelV>
              </wp:anchor>
            </w:drawing>
          </w:r>
          <w:r w:rsidR="0008200A">
            <w:rPr>
              <w:noProof/>
            </w:rPr>
            <mc:AlternateContent>
              <mc:Choice Requires="wps">
                <w:drawing>
                  <wp:anchor distT="0" distB="0" distL="114300" distR="114300" simplePos="0" relativeHeight="251658245" behindDoc="0" locked="0" layoutInCell="1" allowOverlap="1" wp14:anchorId="55AC13E0" wp14:editId="040C75C9">
                    <wp:simplePos x="0" y="0"/>
                    <wp:positionH relativeFrom="page">
                      <wp:posOffset>3438525</wp:posOffset>
                    </wp:positionH>
                    <wp:positionV relativeFrom="page">
                      <wp:posOffset>6982655</wp:posOffset>
                    </wp:positionV>
                    <wp:extent cx="2797810" cy="268605"/>
                    <wp:effectExtent l="0" t="0" r="0" b="0"/>
                    <wp:wrapSquare wrapText="bothSides"/>
                    <wp:docPr id="465" name="Text Box 79"/>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55934AD" w14:textId="1C349EDB" w:rsidR="00373D95" w:rsidRPr="0008200A" w:rsidRDefault="0042742D">
                                <w:pPr>
                                  <w:pStyle w:val="NoSpacing"/>
                                  <w:rPr>
                                    <w:noProof/>
                                    <w:color w:val="44546A" w:themeColor="text2"/>
                                    <w:sz w:val="40"/>
                                    <w:szCs w:val="40"/>
                                  </w:rPr>
                                </w:pPr>
                                <w:r w:rsidRPr="0008200A">
                                  <w:rPr>
                                    <w:noProof/>
                                    <w:color w:val="44546A" w:themeColor="text2"/>
                                    <w:sz w:val="40"/>
                                    <w:szCs w:val="40"/>
                                  </w:rPr>
                                  <w:t>202</w:t>
                                </w:r>
                                <w:r w:rsidR="00ED0218">
                                  <w:rPr>
                                    <w:noProof/>
                                    <w:color w:val="44546A" w:themeColor="text2"/>
                                    <w:sz w:val="40"/>
                                    <w:szCs w:val="40"/>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55AC13E0" id="Text Box 79" o:spid="_x0000_s1030" type="#_x0000_t202" style="position:absolute;margin-left:270.75pt;margin-top:549.8pt;width:220.3pt;height:21.15pt;z-index:251658245;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xKIw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" filled="f" stroked="f" strokeweight=".5pt">
                    <v:textbox style="mso-fit-shape-to-text:t">
                      <w:txbxContent>
                        <w:p w14:paraId="055934AD" w14:textId="1C349EDB" w:rsidR="00373D95" w:rsidRPr="0008200A" w:rsidRDefault="0042742D">
                          <w:pPr>
                            <w:pStyle w:val="NoSpacing"/>
                            <w:rPr>
                              <w:noProof/>
                              <w:color w:val="44546A" w:themeColor="text2"/>
                              <w:sz w:val="40"/>
                              <w:szCs w:val="40"/>
                            </w:rPr>
                          </w:pPr>
                          <w:r w:rsidRPr="0008200A">
                            <w:rPr>
                              <w:noProof/>
                              <w:color w:val="44546A" w:themeColor="text2"/>
                              <w:sz w:val="40"/>
                              <w:szCs w:val="40"/>
                            </w:rPr>
                            <w:t>202</w:t>
                          </w:r>
                          <w:r w:rsidR="00ED0218">
                            <w:rPr>
                              <w:noProof/>
                              <w:color w:val="44546A" w:themeColor="text2"/>
                              <w:sz w:val="40"/>
                              <w:szCs w:val="40"/>
                            </w:rPr>
                            <w:t>5</w:t>
                          </w:r>
                        </w:p>
                      </w:txbxContent>
                    </v:textbox>
                    <w10:wrap type="square" anchorx="page" anchory="page"/>
                  </v:shape>
                </w:pict>
              </mc:Fallback>
            </mc:AlternateContent>
          </w:r>
          <w:r w:rsidR="00373D95">
            <w:rPr>
              <w:rFonts w:ascii="Arial" w:eastAsiaTheme="majorEastAsia" w:hAnsi="Arial" w:cs="Arial"/>
              <w:color w:val="2F5496" w:themeColor="accent1" w:themeShade="BF"/>
              <w:sz w:val="28"/>
              <w:szCs w:val="28"/>
            </w:rPr>
            <w:br w:type="page"/>
          </w:r>
        </w:p>
      </w:sdtContent>
    </w:sdt>
    <w:p w14:paraId="4DF79E8E" w14:textId="2594E735" w:rsidR="004066D0" w:rsidRPr="00102E14" w:rsidRDefault="004066D0" w:rsidP="00B91DD7">
      <w:pPr>
        <w:rPr>
          <w:rFonts w:ascii="Arial" w:eastAsia="MS Mincho" w:hAnsi="Arial" w:cs="Arial"/>
          <w:b/>
          <w:bCs/>
          <w:color w:val="44546A" w:themeColor="text2"/>
          <w:sz w:val="32"/>
          <w:szCs w:val="32"/>
        </w:rPr>
      </w:pPr>
      <w:r w:rsidRPr="00102E14">
        <w:rPr>
          <w:rFonts w:ascii="Arial" w:eastAsia="MS Mincho" w:hAnsi="Arial" w:cs="Arial"/>
          <w:b/>
          <w:bCs/>
          <w:color w:val="44546A" w:themeColor="text2"/>
          <w:sz w:val="32"/>
          <w:szCs w:val="32"/>
        </w:rPr>
        <w:lastRenderedPageBreak/>
        <w:t>About iCeGS</w:t>
      </w:r>
    </w:p>
    <w:p w14:paraId="0D40E5A5" w14:textId="5B75B6EE" w:rsidR="00EF6E56" w:rsidRPr="009B0530" w:rsidRDefault="00EF6E56" w:rsidP="00B91DD7">
      <w:r w:rsidRPr="009B0530">
        <w:t>iCeGS is a research centre with expertise in career and career development. The Centre conducts research, provides consultancy to the career sector, offers a range of training and delivers several accredited learning programmes up to and including doctoral level.</w:t>
      </w:r>
    </w:p>
    <w:p w14:paraId="32BA171A" w14:textId="77777777" w:rsidR="00EF6E56" w:rsidRPr="009B0530" w:rsidRDefault="00797873" w:rsidP="00B91DD7">
      <w:r w:rsidRPr="009B0530">
        <w:t>The Centre employs researchers with a range of academic and professional backgrounds and works closely with a network of research associates and partners who contribute specialist knowledge and capacity. iCeGS has a strong ethos which connects our research to policy and practice.</w:t>
      </w:r>
      <w:r w:rsidR="001C7A0D" w:rsidRPr="009B0530">
        <w:t xml:space="preserve"> </w:t>
      </w:r>
      <w:r w:rsidRPr="009B0530">
        <w:t>To find out more about what we do</w:t>
      </w:r>
      <w:r w:rsidR="00B9740F" w:rsidRPr="009B0530">
        <w:t xml:space="preserve"> or for</w:t>
      </w:r>
      <w:r w:rsidR="00EF6E56" w:rsidRPr="009B0530">
        <w:t xml:space="preserve"> further information on iCeGS see </w:t>
      </w:r>
      <w:hyperlink r:id="rId13" w:history="1">
        <w:r w:rsidR="00EF6E56" w:rsidRPr="009B0530">
          <w:rPr>
            <w:color w:val="0563C1" w:themeColor="hyperlink"/>
            <w:u w:val="single"/>
          </w:rPr>
          <w:t>www.derby.ac.uk/icegs</w:t>
        </w:r>
      </w:hyperlink>
    </w:p>
    <w:p w14:paraId="28151FE8" w14:textId="77777777" w:rsidR="00B9740F" w:rsidRPr="009B0530" w:rsidRDefault="00B9740F" w:rsidP="00B91DD7">
      <w:pPr>
        <w:rPr>
          <w:rFonts w:ascii="Arial" w:eastAsia="MS Mincho" w:hAnsi="Arial" w:cs="Arial"/>
        </w:rPr>
      </w:pPr>
    </w:p>
    <w:p w14:paraId="230BC261" w14:textId="79896389" w:rsidR="00102E14" w:rsidRPr="00102E14" w:rsidRDefault="00102E14" w:rsidP="00B91DD7">
      <w:pPr>
        <w:rPr>
          <w:rFonts w:ascii="Arial" w:eastAsia="MS Mincho" w:hAnsi="Arial" w:cs="Arial"/>
          <w:b/>
          <w:bCs/>
          <w:color w:val="44546A" w:themeColor="text2"/>
          <w:sz w:val="32"/>
          <w:szCs w:val="32"/>
        </w:rPr>
      </w:pPr>
      <w:r w:rsidRPr="00102E14">
        <w:rPr>
          <w:rFonts w:ascii="Arial" w:eastAsia="MS Mincho" w:hAnsi="Arial" w:cs="Arial"/>
          <w:b/>
          <w:bCs/>
          <w:color w:val="44546A" w:themeColor="text2"/>
          <w:sz w:val="32"/>
          <w:szCs w:val="32"/>
        </w:rPr>
        <w:t>Contact information</w:t>
      </w:r>
    </w:p>
    <w:p w14:paraId="019B5061" w14:textId="2DD8ED53" w:rsidR="00EF6E56" w:rsidRPr="009B0530" w:rsidRDefault="00EF6E56" w:rsidP="00B91DD7">
      <w:pPr>
        <w:rPr>
          <w:lang w:eastAsia="en-GB"/>
        </w:rPr>
      </w:pPr>
      <w:bookmarkStart w:id="1" w:name="_Hlk39757423"/>
      <w:r w:rsidRPr="009B0530">
        <w:rPr>
          <w:lang w:eastAsia="en-GB"/>
        </w:rPr>
        <w:t>International Centre for Guidance Studies (iCeGS)</w:t>
      </w:r>
      <w:r w:rsidR="00102E14">
        <w:rPr>
          <w:lang w:eastAsia="en-GB"/>
        </w:rPr>
        <w:br/>
      </w:r>
      <w:r w:rsidRPr="009B0530">
        <w:rPr>
          <w:lang w:eastAsia="en-GB"/>
        </w:rPr>
        <w:t>Institute of Education</w:t>
      </w:r>
      <w:r w:rsidR="00102E14">
        <w:rPr>
          <w:lang w:eastAsia="en-GB"/>
        </w:rPr>
        <w:br/>
      </w:r>
      <w:r w:rsidRPr="009B0530">
        <w:rPr>
          <w:lang w:eastAsia="en-GB"/>
        </w:rPr>
        <w:t>University of Derby</w:t>
      </w:r>
      <w:r w:rsidRPr="009B0530">
        <w:rPr>
          <w:lang w:eastAsia="en-GB"/>
        </w:rPr>
        <w:br/>
        <w:t>Kedleston Road</w:t>
      </w:r>
      <w:r w:rsidRPr="009B0530">
        <w:rPr>
          <w:lang w:eastAsia="en-GB"/>
        </w:rPr>
        <w:br/>
        <w:t>Derby</w:t>
      </w:r>
      <w:r w:rsidRPr="009B0530">
        <w:rPr>
          <w:lang w:eastAsia="en-GB"/>
        </w:rPr>
        <w:br/>
        <w:t>DE22 1GB</w:t>
      </w:r>
    </w:p>
    <w:p w14:paraId="3E673C9B" w14:textId="77777777" w:rsidR="00EF6E56" w:rsidRPr="009B0530" w:rsidRDefault="00EF6E56" w:rsidP="00B91DD7">
      <w:pPr>
        <w:rPr>
          <w:lang w:eastAsia="en-GB"/>
        </w:rPr>
      </w:pPr>
      <w:hyperlink r:id="rId14" w:history="1">
        <w:r w:rsidRPr="009B0530">
          <w:rPr>
            <w:color w:val="0563C1" w:themeColor="hyperlink"/>
            <w:u w:val="single"/>
            <w:lang w:eastAsia="en-GB"/>
          </w:rPr>
          <w:t>www.derby.ac.uk/iCeGS</w:t>
        </w:r>
      </w:hyperlink>
      <w:r w:rsidRPr="009B0530">
        <w:rPr>
          <w:lang w:eastAsia="en-GB"/>
        </w:rPr>
        <w:t xml:space="preserve"> </w:t>
      </w:r>
    </w:p>
    <w:p w14:paraId="198CD5F6" w14:textId="77777777" w:rsidR="00EF6E56" w:rsidRPr="009B0530" w:rsidRDefault="00EF6E56" w:rsidP="00B91DD7">
      <w:pPr>
        <w:rPr>
          <w:lang w:eastAsia="en-GB"/>
        </w:rPr>
      </w:pPr>
      <w:r w:rsidRPr="009B0530">
        <w:rPr>
          <w:color w:val="C00000"/>
          <w:lang w:eastAsia="en-GB"/>
        </w:rPr>
        <w:t>Twitter:</w:t>
      </w:r>
      <w:r w:rsidRPr="009B0530">
        <w:rPr>
          <w:lang w:eastAsia="en-GB"/>
        </w:rPr>
        <w:t xml:space="preserve"> @iCeGS </w:t>
      </w:r>
    </w:p>
    <w:p w14:paraId="4AF90087" w14:textId="77777777" w:rsidR="00DF63F8" w:rsidRPr="009B0530" w:rsidRDefault="00EF6E56" w:rsidP="00B91DD7">
      <w:pPr>
        <w:rPr>
          <w:lang w:eastAsia="en-GB"/>
        </w:rPr>
      </w:pPr>
      <w:r w:rsidRPr="009B0530">
        <w:rPr>
          <w:color w:val="C00000"/>
          <w:lang w:eastAsia="en-GB"/>
        </w:rPr>
        <w:t>Facebook:</w:t>
      </w:r>
      <w:r w:rsidRPr="009B0530">
        <w:rPr>
          <w:lang w:eastAsia="en-GB"/>
        </w:rPr>
        <w:t xml:space="preserve"> @iCeGS_UoD </w:t>
      </w:r>
    </w:p>
    <w:p w14:paraId="772B3B22" w14:textId="56375A3F" w:rsidR="00466FDA" w:rsidRPr="009B0530" w:rsidRDefault="00EF6E56" w:rsidP="00B91DD7">
      <w:pPr>
        <w:rPr>
          <w:lang w:eastAsia="en-GB"/>
        </w:rPr>
      </w:pPr>
      <w:r w:rsidRPr="009B0530">
        <w:rPr>
          <w:color w:val="C00000"/>
          <w:lang w:eastAsia="en-GB"/>
        </w:rPr>
        <w:t>LinkedIn:</w:t>
      </w:r>
      <w:r w:rsidRPr="009B0530">
        <w:rPr>
          <w:lang w:eastAsia="en-GB"/>
        </w:rPr>
        <w:t xml:space="preserve"> International Centre for Guidance Studies (iCeGS)</w:t>
      </w:r>
      <w:bookmarkEnd w:id="1"/>
    </w:p>
    <w:p w14:paraId="06A13570" w14:textId="77777777" w:rsidR="00466FDA" w:rsidRPr="009B0530" w:rsidRDefault="00EE5C7C" w:rsidP="00B91DD7">
      <w:pPr>
        <w:rPr>
          <w:rFonts w:ascii="Arial" w:hAnsi="Arial"/>
          <w:color w:val="C00000"/>
          <w:sz w:val="36"/>
          <w:szCs w:val="28"/>
        </w:rPr>
      </w:pPr>
      <w:r w:rsidRPr="009B0530">
        <w:rPr>
          <w:rFonts w:cs="Arial"/>
          <w:sz w:val="28"/>
          <w:szCs w:val="28"/>
          <w:lang w:eastAsia="en-GB"/>
        </w:rPr>
        <w:br w:type="page"/>
      </w:r>
    </w:p>
    <w:sdt>
      <w:sdtPr>
        <w:rPr>
          <w:rFonts w:asciiTheme="minorHAnsi" w:eastAsiaTheme="minorHAnsi" w:hAnsiTheme="minorHAnsi" w:cstheme="minorBidi"/>
          <w:bCs w:val="0"/>
          <w:color w:val="auto"/>
          <w:sz w:val="24"/>
          <w:szCs w:val="24"/>
        </w:rPr>
        <w:id w:val="-935287355"/>
        <w:docPartObj>
          <w:docPartGallery w:val="Table of Contents"/>
          <w:docPartUnique/>
        </w:docPartObj>
      </w:sdtPr>
      <w:sdtEndPr>
        <w:rPr>
          <w:b/>
          <w:noProof/>
        </w:rPr>
      </w:sdtEndPr>
      <w:sdtContent>
        <w:p w14:paraId="0EC23EEC" w14:textId="7A31D0B5" w:rsidR="00621CD2" w:rsidRDefault="00621CD2" w:rsidP="008934B7">
          <w:pPr>
            <w:pStyle w:val="TOCHeading"/>
            <w:numPr>
              <w:ilvl w:val="0"/>
              <w:numId w:val="0"/>
            </w:numPr>
          </w:pPr>
          <w:r>
            <w:t>Table of Contents</w:t>
          </w:r>
        </w:p>
        <w:p w14:paraId="77DF8E94" w14:textId="03DF4C8D" w:rsidR="004D69E9" w:rsidRDefault="00621CD2">
          <w:pPr>
            <w:pStyle w:val="TOC1"/>
            <w:rPr>
              <w:rFonts w:eastAsiaTheme="minorEastAsia" w:cstheme="minorBidi"/>
              <w:b w:val="0"/>
              <w:bCs w:val="0"/>
              <w:caps w:val="0"/>
              <w:noProof/>
              <w:kern w:val="2"/>
              <w:sz w:val="24"/>
              <w:szCs w:val="24"/>
              <w:lang w:eastAsia="en-GB"/>
              <w14:ligatures w14:val="standardContextual"/>
            </w:rPr>
          </w:pPr>
          <w:r>
            <w:fldChar w:fldCharType="begin"/>
          </w:r>
          <w:r>
            <w:instrText xml:space="preserve"> TOC \o "1-3" \h \z \u </w:instrText>
          </w:r>
          <w:r>
            <w:fldChar w:fldCharType="separate"/>
          </w:r>
          <w:hyperlink w:anchor="_Toc206588594" w:history="1">
            <w:r w:rsidR="004D69E9" w:rsidRPr="00E75A2D">
              <w:rPr>
                <w:rStyle w:val="Hyperlink"/>
                <w:noProof/>
              </w:rPr>
              <w:t>Foreword</w:t>
            </w:r>
            <w:r w:rsidR="004D69E9">
              <w:rPr>
                <w:noProof/>
                <w:webHidden/>
              </w:rPr>
              <w:tab/>
            </w:r>
            <w:r w:rsidR="004D69E9">
              <w:rPr>
                <w:noProof/>
                <w:webHidden/>
              </w:rPr>
              <w:fldChar w:fldCharType="begin"/>
            </w:r>
            <w:r w:rsidR="004D69E9">
              <w:rPr>
                <w:noProof/>
                <w:webHidden/>
              </w:rPr>
              <w:instrText xml:space="preserve"> PAGEREF _Toc206588594 \h </w:instrText>
            </w:r>
            <w:r w:rsidR="004D69E9">
              <w:rPr>
                <w:noProof/>
                <w:webHidden/>
              </w:rPr>
            </w:r>
            <w:r w:rsidR="004D69E9">
              <w:rPr>
                <w:noProof/>
                <w:webHidden/>
              </w:rPr>
              <w:fldChar w:fldCharType="separate"/>
            </w:r>
            <w:r w:rsidR="004D69E9">
              <w:rPr>
                <w:noProof/>
                <w:webHidden/>
              </w:rPr>
              <w:t>6</w:t>
            </w:r>
            <w:r w:rsidR="004D69E9">
              <w:rPr>
                <w:noProof/>
                <w:webHidden/>
              </w:rPr>
              <w:fldChar w:fldCharType="end"/>
            </w:r>
          </w:hyperlink>
        </w:p>
        <w:p w14:paraId="566DBD39" w14:textId="1801960D"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595" w:history="1">
            <w:r w:rsidRPr="00E75A2D">
              <w:rPr>
                <w:rStyle w:val="Hyperlink"/>
                <w:noProof/>
              </w:rPr>
              <w:t>Note: Understanding the qualification levels</w:t>
            </w:r>
            <w:r>
              <w:rPr>
                <w:noProof/>
                <w:webHidden/>
              </w:rPr>
              <w:tab/>
            </w:r>
            <w:r>
              <w:rPr>
                <w:noProof/>
                <w:webHidden/>
              </w:rPr>
              <w:fldChar w:fldCharType="begin"/>
            </w:r>
            <w:r>
              <w:rPr>
                <w:noProof/>
                <w:webHidden/>
              </w:rPr>
              <w:instrText xml:space="preserve"> PAGEREF _Toc206588595 \h </w:instrText>
            </w:r>
            <w:r>
              <w:rPr>
                <w:noProof/>
                <w:webHidden/>
              </w:rPr>
            </w:r>
            <w:r>
              <w:rPr>
                <w:noProof/>
                <w:webHidden/>
              </w:rPr>
              <w:fldChar w:fldCharType="separate"/>
            </w:r>
            <w:r>
              <w:rPr>
                <w:noProof/>
                <w:webHidden/>
              </w:rPr>
              <w:t>8</w:t>
            </w:r>
            <w:r>
              <w:rPr>
                <w:noProof/>
                <w:webHidden/>
              </w:rPr>
              <w:fldChar w:fldCharType="end"/>
            </w:r>
          </w:hyperlink>
        </w:p>
        <w:p w14:paraId="4B011E7B" w14:textId="0E128728"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596" w:history="1">
            <w:r w:rsidRPr="00E75A2D">
              <w:rPr>
                <w:rStyle w:val="Hyperlink"/>
                <w:noProof/>
              </w:rPr>
              <w:t>Executive</w:t>
            </w:r>
            <w:r w:rsidRPr="00E75A2D">
              <w:rPr>
                <w:rStyle w:val="Hyperlink"/>
                <w:noProof/>
                <w:lang w:eastAsia="en-GB"/>
              </w:rPr>
              <w:t xml:space="preserve"> </w:t>
            </w:r>
            <w:r w:rsidRPr="00E75A2D">
              <w:rPr>
                <w:rStyle w:val="Hyperlink"/>
                <w:noProof/>
              </w:rPr>
              <w:t>summary</w:t>
            </w:r>
            <w:r>
              <w:rPr>
                <w:noProof/>
                <w:webHidden/>
              </w:rPr>
              <w:tab/>
            </w:r>
            <w:r>
              <w:rPr>
                <w:noProof/>
                <w:webHidden/>
              </w:rPr>
              <w:fldChar w:fldCharType="begin"/>
            </w:r>
            <w:r>
              <w:rPr>
                <w:noProof/>
                <w:webHidden/>
              </w:rPr>
              <w:instrText xml:space="preserve"> PAGEREF _Toc206588596 \h </w:instrText>
            </w:r>
            <w:r>
              <w:rPr>
                <w:noProof/>
                <w:webHidden/>
              </w:rPr>
            </w:r>
            <w:r>
              <w:rPr>
                <w:noProof/>
                <w:webHidden/>
              </w:rPr>
              <w:fldChar w:fldCharType="separate"/>
            </w:r>
            <w:r>
              <w:rPr>
                <w:noProof/>
                <w:webHidden/>
              </w:rPr>
              <w:t>9</w:t>
            </w:r>
            <w:r>
              <w:rPr>
                <w:noProof/>
                <w:webHidden/>
              </w:rPr>
              <w:fldChar w:fldCharType="end"/>
            </w:r>
          </w:hyperlink>
        </w:p>
        <w:p w14:paraId="04FB284F" w14:textId="29C5AF8C" w:rsidR="004D69E9" w:rsidRDefault="004D69E9">
          <w:pPr>
            <w:pStyle w:val="TOC2"/>
            <w:rPr>
              <w:rFonts w:eastAsiaTheme="minorEastAsia" w:cstheme="minorBidi"/>
              <w:smallCaps w:val="0"/>
              <w:noProof/>
              <w:kern w:val="2"/>
              <w:sz w:val="24"/>
              <w:szCs w:val="24"/>
              <w:lang w:eastAsia="en-GB"/>
              <w14:ligatures w14:val="standardContextual"/>
            </w:rPr>
          </w:pPr>
          <w:hyperlink w:anchor="_Toc206588597" w:history="1">
            <w:r w:rsidRPr="00E75A2D">
              <w:rPr>
                <w:rStyle w:val="Hyperlink"/>
                <w:noProof/>
              </w:rPr>
              <w:t>Key findings</w:t>
            </w:r>
            <w:r>
              <w:rPr>
                <w:noProof/>
                <w:webHidden/>
              </w:rPr>
              <w:tab/>
            </w:r>
            <w:r>
              <w:rPr>
                <w:noProof/>
                <w:webHidden/>
              </w:rPr>
              <w:fldChar w:fldCharType="begin"/>
            </w:r>
            <w:r>
              <w:rPr>
                <w:noProof/>
                <w:webHidden/>
              </w:rPr>
              <w:instrText xml:space="preserve"> PAGEREF _Toc206588597 \h </w:instrText>
            </w:r>
            <w:r>
              <w:rPr>
                <w:noProof/>
                <w:webHidden/>
              </w:rPr>
            </w:r>
            <w:r>
              <w:rPr>
                <w:noProof/>
                <w:webHidden/>
              </w:rPr>
              <w:fldChar w:fldCharType="separate"/>
            </w:r>
            <w:r>
              <w:rPr>
                <w:noProof/>
                <w:webHidden/>
              </w:rPr>
              <w:t>9</w:t>
            </w:r>
            <w:r>
              <w:rPr>
                <w:noProof/>
                <w:webHidden/>
              </w:rPr>
              <w:fldChar w:fldCharType="end"/>
            </w:r>
          </w:hyperlink>
        </w:p>
        <w:p w14:paraId="32460716" w14:textId="49EE9FBC" w:rsidR="004D69E9" w:rsidRDefault="004D69E9">
          <w:pPr>
            <w:pStyle w:val="TOC2"/>
            <w:rPr>
              <w:rFonts w:eastAsiaTheme="minorEastAsia" w:cstheme="minorBidi"/>
              <w:smallCaps w:val="0"/>
              <w:noProof/>
              <w:kern w:val="2"/>
              <w:sz w:val="24"/>
              <w:szCs w:val="24"/>
              <w:lang w:eastAsia="en-GB"/>
              <w14:ligatures w14:val="standardContextual"/>
            </w:rPr>
          </w:pPr>
          <w:hyperlink w:anchor="_Toc206588598" w:history="1">
            <w:r w:rsidRPr="00E75A2D">
              <w:rPr>
                <w:rStyle w:val="Hyperlink"/>
                <w:noProof/>
              </w:rPr>
              <w:t>Recommendations</w:t>
            </w:r>
            <w:r>
              <w:rPr>
                <w:noProof/>
                <w:webHidden/>
              </w:rPr>
              <w:tab/>
            </w:r>
            <w:r>
              <w:rPr>
                <w:noProof/>
                <w:webHidden/>
              </w:rPr>
              <w:fldChar w:fldCharType="begin"/>
            </w:r>
            <w:r>
              <w:rPr>
                <w:noProof/>
                <w:webHidden/>
              </w:rPr>
              <w:instrText xml:space="preserve"> PAGEREF _Toc206588598 \h </w:instrText>
            </w:r>
            <w:r>
              <w:rPr>
                <w:noProof/>
                <w:webHidden/>
              </w:rPr>
            </w:r>
            <w:r>
              <w:rPr>
                <w:noProof/>
                <w:webHidden/>
              </w:rPr>
              <w:fldChar w:fldCharType="separate"/>
            </w:r>
            <w:r>
              <w:rPr>
                <w:noProof/>
                <w:webHidden/>
              </w:rPr>
              <w:t>11</w:t>
            </w:r>
            <w:r>
              <w:rPr>
                <w:noProof/>
                <w:webHidden/>
              </w:rPr>
              <w:fldChar w:fldCharType="end"/>
            </w:r>
          </w:hyperlink>
        </w:p>
        <w:p w14:paraId="438AAD29" w14:textId="6A6140F3"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599" w:history="1">
            <w:r w:rsidRPr="00E75A2D">
              <w:rPr>
                <w:rStyle w:val="Hyperlink"/>
                <w:noProof/>
              </w:rPr>
              <w:t>Visualising progress: recommended routes to strengthening the sector</w:t>
            </w:r>
            <w:r>
              <w:rPr>
                <w:noProof/>
                <w:webHidden/>
              </w:rPr>
              <w:tab/>
            </w:r>
            <w:r>
              <w:rPr>
                <w:noProof/>
                <w:webHidden/>
              </w:rPr>
              <w:fldChar w:fldCharType="begin"/>
            </w:r>
            <w:r>
              <w:rPr>
                <w:noProof/>
                <w:webHidden/>
              </w:rPr>
              <w:instrText xml:space="preserve"> PAGEREF _Toc206588599 \h </w:instrText>
            </w:r>
            <w:r>
              <w:rPr>
                <w:noProof/>
                <w:webHidden/>
              </w:rPr>
            </w:r>
            <w:r>
              <w:rPr>
                <w:noProof/>
                <w:webHidden/>
              </w:rPr>
              <w:fldChar w:fldCharType="separate"/>
            </w:r>
            <w:r>
              <w:rPr>
                <w:noProof/>
                <w:webHidden/>
              </w:rPr>
              <w:t>12</w:t>
            </w:r>
            <w:r>
              <w:rPr>
                <w:noProof/>
                <w:webHidden/>
              </w:rPr>
              <w:fldChar w:fldCharType="end"/>
            </w:r>
          </w:hyperlink>
        </w:p>
        <w:p w14:paraId="3A21D363" w14:textId="64810152"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600" w:history="1">
            <w:r w:rsidRPr="00E75A2D">
              <w:rPr>
                <w:rStyle w:val="Hyperlink"/>
                <w:noProof/>
              </w:rPr>
              <w:t>1)</w:t>
            </w:r>
            <w:r>
              <w:rPr>
                <w:rFonts w:eastAsiaTheme="minorEastAsia" w:cstheme="minorBidi"/>
                <w:b w:val="0"/>
                <w:bCs w:val="0"/>
                <w:caps w:val="0"/>
                <w:noProof/>
                <w:kern w:val="2"/>
                <w:sz w:val="24"/>
                <w:szCs w:val="24"/>
                <w:lang w:eastAsia="en-GB"/>
                <w14:ligatures w14:val="standardContextual"/>
              </w:rPr>
              <w:tab/>
            </w:r>
            <w:r w:rsidRPr="00E75A2D">
              <w:rPr>
                <w:rStyle w:val="Hyperlink"/>
                <w:noProof/>
              </w:rPr>
              <w:t>Introduction</w:t>
            </w:r>
            <w:r>
              <w:rPr>
                <w:noProof/>
                <w:webHidden/>
              </w:rPr>
              <w:tab/>
            </w:r>
            <w:r>
              <w:rPr>
                <w:noProof/>
                <w:webHidden/>
              </w:rPr>
              <w:fldChar w:fldCharType="begin"/>
            </w:r>
            <w:r>
              <w:rPr>
                <w:noProof/>
                <w:webHidden/>
              </w:rPr>
              <w:instrText xml:space="preserve"> PAGEREF _Toc206588600 \h </w:instrText>
            </w:r>
            <w:r>
              <w:rPr>
                <w:noProof/>
                <w:webHidden/>
              </w:rPr>
            </w:r>
            <w:r>
              <w:rPr>
                <w:noProof/>
                <w:webHidden/>
              </w:rPr>
              <w:fldChar w:fldCharType="separate"/>
            </w:r>
            <w:r>
              <w:rPr>
                <w:noProof/>
                <w:webHidden/>
              </w:rPr>
              <w:t>13</w:t>
            </w:r>
            <w:r>
              <w:rPr>
                <w:noProof/>
                <w:webHidden/>
              </w:rPr>
              <w:fldChar w:fldCharType="end"/>
            </w:r>
          </w:hyperlink>
        </w:p>
        <w:p w14:paraId="3EB76078" w14:textId="153D29A1" w:rsidR="004D69E9" w:rsidRDefault="004D69E9">
          <w:pPr>
            <w:pStyle w:val="TOC2"/>
            <w:rPr>
              <w:rFonts w:eastAsiaTheme="minorEastAsia" w:cstheme="minorBidi"/>
              <w:smallCaps w:val="0"/>
              <w:noProof/>
              <w:kern w:val="2"/>
              <w:sz w:val="24"/>
              <w:szCs w:val="24"/>
              <w:lang w:eastAsia="en-GB"/>
              <w14:ligatures w14:val="standardContextual"/>
            </w:rPr>
          </w:pPr>
          <w:hyperlink w:anchor="_Toc206588601" w:history="1">
            <w:r w:rsidRPr="00E75A2D">
              <w:rPr>
                <w:rStyle w:val="Hyperlink"/>
                <w:noProof/>
              </w:rPr>
              <w:t>A brief history</w:t>
            </w:r>
            <w:r>
              <w:rPr>
                <w:noProof/>
                <w:webHidden/>
              </w:rPr>
              <w:tab/>
            </w:r>
            <w:r>
              <w:rPr>
                <w:noProof/>
                <w:webHidden/>
              </w:rPr>
              <w:fldChar w:fldCharType="begin"/>
            </w:r>
            <w:r>
              <w:rPr>
                <w:noProof/>
                <w:webHidden/>
              </w:rPr>
              <w:instrText xml:space="preserve"> PAGEREF _Toc206588601 \h </w:instrText>
            </w:r>
            <w:r>
              <w:rPr>
                <w:noProof/>
                <w:webHidden/>
              </w:rPr>
            </w:r>
            <w:r>
              <w:rPr>
                <w:noProof/>
                <w:webHidden/>
              </w:rPr>
              <w:fldChar w:fldCharType="separate"/>
            </w:r>
            <w:r>
              <w:rPr>
                <w:noProof/>
                <w:webHidden/>
              </w:rPr>
              <w:t>13</w:t>
            </w:r>
            <w:r>
              <w:rPr>
                <w:noProof/>
                <w:webHidden/>
              </w:rPr>
              <w:fldChar w:fldCharType="end"/>
            </w:r>
          </w:hyperlink>
        </w:p>
        <w:p w14:paraId="1BFCBDD4" w14:textId="59993420" w:rsidR="004D69E9" w:rsidRDefault="004D69E9">
          <w:pPr>
            <w:pStyle w:val="TOC2"/>
            <w:rPr>
              <w:rFonts w:eastAsiaTheme="minorEastAsia" w:cstheme="minorBidi"/>
              <w:smallCaps w:val="0"/>
              <w:noProof/>
              <w:kern w:val="2"/>
              <w:sz w:val="24"/>
              <w:szCs w:val="24"/>
              <w:lang w:eastAsia="en-GB"/>
              <w14:ligatures w14:val="standardContextual"/>
            </w:rPr>
          </w:pPr>
          <w:hyperlink w:anchor="_Toc206588602" w:history="1">
            <w:r w:rsidRPr="00E75A2D">
              <w:rPr>
                <w:rStyle w:val="Hyperlink"/>
                <w:noProof/>
              </w:rPr>
              <w:t>The value of qualifications</w:t>
            </w:r>
            <w:r>
              <w:rPr>
                <w:noProof/>
                <w:webHidden/>
              </w:rPr>
              <w:tab/>
            </w:r>
            <w:r>
              <w:rPr>
                <w:noProof/>
                <w:webHidden/>
              </w:rPr>
              <w:fldChar w:fldCharType="begin"/>
            </w:r>
            <w:r>
              <w:rPr>
                <w:noProof/>
                <w:webHidden/>
              </w:rPr>
              <w:instrText xml:space="preserve"> PAGEREF _Toc206588602 \h </w:instrText>
            </w:r>
            <w:r>
              <w:rPr>
                <w:noProof/>
                <w:webHidden/>
              </w:rPr>
            </w:r>
            <w:r>
              <w:rPr>
                <w:noProof/>
                <w:webHidden/>
              </w:rPr>
              <w:fldChar w:fldCharType="separate"/>
            </w:r>
            <w:r>
              <w:rPr>
                <w:noProof/>
                <w:webHidden/>
              </w:rPr>
              <w:t>14</w:t>
            </w:r>
            <w:r>
              <w:rPr>
                <w:noProof/>
                <w:webHidden/>
              </w:rPr>
              <w:fldChar w:fldCharType="end"/>
            </w:r>
          </w:hyperlink>
        </w:p>
        <w:p w14:paraId="4A0B2683" w14:textId="530085E1"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603" w:history="1">
            <w:r w:rsidRPr="00E75A2D">
              <w:rPr>
                <w:rStyle w:val="Hyperlink"/>
                <w:noProof/>
              </w:rPr>
              <w:t>2)</w:t>
            </w:r>
            <w:r>
              <w:rPr>
                <w:rFonts w:eastAsiaTheme="minorEastAsia" w:cstheme="minorBidi"/>
                <w:b w:val="0"/>
                <w:bCs w:val="0"/>
                <w:caps w:val="0"/>
                <w:noProof/>
                <w:kern w:val="2"/>
                <w:sz w:val="24"/>
                <w:szCs w:val="24"/>
                <w:lang w:eastAsia="en-GB"/>
                <w14:ligatures w14:val="standardContextual"/>
              </w:rPr>
              <w:tab/>
            </w:r>
            <w:r w:rsidRPr="00E75A2D">
              <w:rPr>
                <w:rStyle w:val="Hyperlink"/>
                <w:noProof/>
              </w:rPr>
              <w:t>Research approach</w:t>
            </w:r>
            <w:r>
              <w:rPr>
                <w:noProof/>
                <w:webHidden/>
              </w:rPr>
              <w:tab/>
            </w:r>
            <w:r>
              <w:rPr>
                <w:noProof/>
                <w:webHidden/>
              </w:rPr>
              <w:fldChar w:fldCharType="begin"/>
            </w:r>
            <w:r>
              <w:rPr>
                <w:noProof/>
                <w:webHidden/>
              </w:rPr>
              <w:instrText xml:space="preserve"> PAGEREF _Toc206588603 \h </w:instrText>
            </w:r>
            <w:r>
              <w:rPr>
                <w:noProof/>
                <w:webHidden/>
              </w:rPr>
            </w:r>
            <w:r>
              <w:rPr>
                <w:noProof/>
                <w:webHidden/>
              </w:rPr>
              <w:fldChar w:fldCharType="separate"/>
            </w:r>
            <w:r>
              <w:rPr>
                <w:noProof/>
                <w:webHidden/>
              </w:rPr>
              <w:t>17</w:t>
            </w:r>
            <w:r>
              <w:rPr>
                <w:noProof/>
                <w:webHidden/>
              </w:rPr>
              <w:fldChar w:fldCharType="end"/>
            </w:r>
          </w:hyperlink>
        </w:p>
        <w:p w14:paraId="28D147C8" w14:textId="2F82FE8A" w:rsidR="004D69E9" w:rsidRDefault="004D69E9">
          <w:pPr>
            <w:pStyle w:val="TOC2"/>
            <w:rPr>
              <w:rFonts w:eastAsiaTheme="minorEastAsia" w:cstheme="minorBidi"/>
              <w:smallCaps w:val="0"/>
              <w:noProof/>
              <w:kern w:val="2"/>
              <w:sz w:val="24"/>
              <w:szCs w:val="24"/>
              <w:lang w:eastAsia="en-GB"/>
              <w14:ligatures w14:val="standardContextual"/>
            </w:rPr>
          </w:pPr>
          <w:hyperlink w:anchor="_Toc206588604" w:history="1">
            <w:r w:rsidRPr="00E75A2D">
              <w:rPr>
                <w:rStyle w:val="Hyperlink"/>
                <w:noProof/>
              </w:rPr>
              <w:t>Stakeholder interviews</w:t>
            </w:r>
            <w:r>
              <w:rPr>
                <w:noProof/>
                <w:webHidden/>
              </w:rPr>
              <w:tab/>
            </w:r>
            <w:r>
              <w:rPr>
                <w:noProof/>
                <w:webHidden/>
              </w:rPr>
              <w:fldChar w:fldCharType="begin"/>
            </w:r>
            <w:r>
              <w:rPr>
                <w:noProof/>
                <w:webHidden/>
              </w:rPr>
              <w:instrText xml:space="preserve"> PAGEREF _Toc206588604 \h </w:instrText>
            </w:r>
            <w:r>
              <w:rPr>
                <w:noProof/>
                <w:webHidden/>
              </w:rPr>
            </w:r>
            <w:r>
              <w:rPr>
                <w:noProof/>
                <w:webHidden/>
              </w:rPr>
              <w:fldChar w:fldCharType="separate"/>
            </w:r>
            <w:r>
              <w:rPr>
                <w:noProof/>
                <w:webHidden/>
              </w:rPr>
              <w:t>17</w:t>
            </w:r>
            <w:r>
              <w:rPr>
                <w:noProof/>
                <w:webHidden/>
              </w:rPr>
              <w:fldChar w:fldCharType="end"/>
            </w:r>
          </w:hyperlink>
        </w:p>
        <w:p w14:paraId="7FBB9579" w14:textId="73BE72AA" w:rsidR="004D69E9" w:rsidRDefault="004D69E9">
          <w:pPr>
            <w:pStyle w:val="TOC2"/>
            <w:rPr>
              <w:rFonts w:eastAsiaTheme="minorEastAsia" w:cstheme="minorBidi"/>
              <w:smallCaps w:val="0"/>
              <w:noProof/>
              <w:kern w:val="2"/>
              <w:sz w:val="24"/>
              <w:szCs w:val="24"/>
              <w:lang w:eastAsia="en-GB"/>
              <w14:ligatures w14:val="standardContextual"/>
            </w:rPr>
          </w:pPr>
          <w:hyperlink w:anchor="_Toc206588605" w:history="1">
            <w:r w:rsidRPr="00E75A2D">
              <w:rPr>
                <w:rStyle w:val="Hyperlink"/>
                <w:noProof/>
              </w:rPr>
              <w:t>The survey</w:t>
            </w:r>
            <w:r>
              <w:rPr>
                <w:noProof/>
                <w:webHidden/>
              </w:rPr>
              <w:tab/>
            </w:r>
            <w:r>
              <w:rPr>
                <w:noProof/>
                <w:webHidden/>
              </w:rPr>
              <w:fldChar w:fldCharType="begin"/>
            </w:r>
            <w:r>
              <w:rPr>
                <w:noProof/>
                <w:webHidden/>
              </w:rPr>
              <w:instrText xml:space="preserve"> PAGEREF _Toc206588605 \h </w:instrText>
            </w:r>
            <w:r>
              <w:rPr>
                <w:noProof/>
                <w:webHidden/>
              </w:rPr>
            </w:r>
            <w:r>
              <w:rPr>
                <w:noProof/>
                <w:webHidden/>
              </w:rPr>
              <w:fldChar w:fldCharType="separate"/>
            </w:r>
            <w:r>
              <w:rPr>
                <w:noProof/>
                <w:webHidden/>
              </w:rPr>
              <w:t>18</w:t>
            </w:r>
            <w:r>
              <w:rPr>
                <w:noProof/>
                <w:webHidden/>
              </w:rPr>
              <w:fldChar w:fldCharType="end"/>
            </w:r>
          </w:hyperlink>
        </w:p>
        <w:p w14:paraId="5A6250A5" w14:textId="342CC4A3" w:rsidR="004D69E9" w:rsidRDefault="004D69E9">
          <w:pPr>
            <w:pStyle w:val="TOC2"/>
            <w:rPr>
              <w:rFonts w:eastAsiaTheme="minorEastAsia" w:cstheme="minorBidi"/>
              <w:smallCaps w:val="0"/>
              <w:noProof/>
              <w:kern w:val="2"/>
              <w:sz w:val="24"/>
              <w:szCs w:val="24"/>
              <w:lang w:eastAsia="en-GB"/>
              <w14:ligatures w14:val="standardContextual"/>
            </w:rPr>
          </w:pPr>
          <w:hyperlink w:anchor="_Toc206588606" w:history="1">
            <w:r w:rsidRPr="00E75A2D">
              <w:rPr>
                <w:rStyle w:val="Hyperlink"/>
                <w:noProof/>
              </w:rPr>
              <w:t>Roundtables</w:t>
            </w:r>
            <w:r>
              <w:rPr>
                <w:noProof/>
                <w:webHidden/>
              </w:rPr>
              <w:tab/>
            </w:r>
            <w:r>
              <w:rPr>
                <w:noProof/>
                <w:webHidden/>
              </w:rPr>
              <w:fldChar w:fldCharType="begin"/>
            </w:r>
            <w:r>
              <w:rPr>
                <w:noProof/>
                <w:webHidden/>
              </w:rPr>
              <w:instrText xml:space="preserve"> PAGEREF _Toc206588606 \h </w:instrText>
            </w:r>
            <w:r>
              <w:rPr>
                <w:noProof/>
                <w:webHidden/>
              </w:rPr>
            </w:r>
            <w:r>
              <w:rPr>
                <w:noProof/>
                <w:webHidden/>
              </w:rPr>
              <w:fldChar w:fldCharType="separate"/>
            </w:r>
            <w:r>
              <w:rPr>
                <w:noProof/>
                <w:webHidden/>
              </w:rPr>
              <w:t>21</w:t>
            </w:r>
            <w:r>
              <w:rPr>
                <w:noProof/>
                <w:webHidden/>
              </w:rPr>
              <w:fldChar w:fldCharType="end"/>
            </w:r>
          </w:hyperlink>
        </w:p>
        <w:p w14:paraId="08BCB65E" w14:textId="3D403950"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607" w:history="1">
            <w:r w:rsidRPr="00E75A2D">
              <w:rPr>
                <w:rStyle w:val="Hyperlink"/>
                <w:noProof/>
              </w:rPr>
              <w:t>3)</w:t>
            </w:r>
            <w:r>
              <w:rPr>
                <w:rFonts w:eastAsiaTheme="minorEastAsia" w:cstheme="minorBidi"/>
                <w:b w:val="0"/>
                <w:bCs w:val="0"/>
                <w:caps w:val="0"/>
                <w:noProof/>
                <w:kern w:val="2"/>
                <w:sz w:val="24"/>
                <w:szCs w:val="24"/>
                <w:lang w:eastAsia="en-GB"/>
                <w14:ligatures w14:val="standardContextual"/>
              </w:rPr>
              <w:tab/>
            </w:r>
            <w:r w:rsidRPr="00E75A2D">
              <w:rPr>
                <w:rStyle w:val="Hyperlink"/>
                <w:noProof/>
              </w:rPr>
              <w:t>Findings</w:t>
            </w:r>
            <w:r>
              <w:rPr>
                <w:noProof/>
                <w:webHidden/>
              </w:rPr>
              <w:tab/>
            </w:r>
            <w:r>
              <w:rPr>
                <w:noProof/>
                <w:webHidden/>
              </w:rPr>
              <w:fldChar w:fldCharType="begin"/>
            </w:r>
            <w:r>
              <w:rPr>
                <w:noProof/>
                <w:webHidden/>
              </w:rPr>
              <w:instrText xml:space="preserve"> PAGEREF _Toc206588607 \h </w:instrText>
            </w:r>
            <w:r>
              <w:rPr>
                <w:noProof/>
                <w:webHidden/>
              </w:rPr>
            </w:r>
            <w:r>
              <w:rPr>
                <w:noProof/>
                <w:webHidden/>
              </w:rPr>
              <w:fldChar w:fldCharType="separate"/>
            </w:r>
            <w:r>
              <w:rPr>
                <w:noProof/>
                <w:webHidden/>
              </w:rPr>
              <w:t>23</w:t>
            </w:r>
            <w:r>
              <w:rPr>
                <w:noProof/>
                <w:webHidden/>
              </w:rPr>
              <w:fldChar w:fldCharType="end"/>
            </w:r>
          </w:hyperlink>
        </w:p>
        <w:p w14:paraId="4AACE141" w14:textId="2CA02166" w:rsidR="004D69E9" w:rsidRDefault="004D69E9">
          <w:pPr>
            <w:pStyle w:val="TOC2"/>
            <w:rPr>
              <w:rFonts w:eastAsiaTheme="minorEastAsia" w:cstheme="minorBidi"/>
              <w:smallCaps w:val="0"/>
              <w:noProof/>
              <w:kern w:val="2"/>
              <w:sz w:val="24"/>
              <w:szCs w:val="24"/>
              <w:lang w:eastAsia="en-GB"/>
              <w14:ligatures w14:val="standardContextual"/>
            </w:rPr>
          </w:pPr>
          <w:hyperlink w:anchor="_Toc206588608" w:history="1">
            <w:r w:rsidRPr="00E75A2D">
              <w:rPr>
                <w:rStyle w:val="Hyperlink"/>
                <w:noProof/>
              </w:rPr>
              <w:t>Perceptions of the career development profession</w:t>
            </w:r>
            <w:r>
              <w:rPr>
                <w:noProof/>
                <w:webHidden/>
              </w:rPr>
              <w:tab/>
            </w:r>
            <w:r>
              <w:rPr>
                <w:noProof/>
                <w:webHidden/>
              </w:rPr>
              <w:fldChar w:fldCharType="begin"/>
            </w:r>
            <w:r>
              <w:rPr>
                <w:noProof/>
                <w:webHidden/>
              </w:rPr>
              <w:instrText xml:space="preserve"> PAGEREF _Toc206588608 \h </w:instrText>
            </w:r>
            <w:r>
              <w:rPr>
                <w:noProof/>
                <w:webHidden/>
              </w:rPr>
            </w:r>
            <w:r>
              <w:rPr>
                <w:noProof/>
                <w:webHidden/>
              </w:rPr>
              <w:fldChar w:fldCharType="separate"/>
            </w:r>
            <w:r>
              <w:rPr>
                <w:noProof/>
                <w:webHidden/>
              </w:rPr>
              <w:t>23</w:t>
            </w:r>
            <w:r>
              <w:rPr>
                <w:noProof/>
                <w:webHidden/>
              </w:rPr>
              <w:fldChar w:fldCharType="end"/>
            </w:r>
          </w:hyperlink>
        </w:p>
        <w:p w14:paraId="654A61CA" w14:textId="02B863CC"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09" w:history="1">
            <w:r w:rsidRPr="00E75A2D">
              <w:rPr>
                <w:rStyle w:val="Hyperlink"/>
                <w:noProof/>
              </w:rPr>
              <w:t>Image and visibility of career development</w:t>
            </w:r>
            <w:r>
              <w:rPr>
                <w:noProof/>
                <w:webHidden/>
              </w:rPr>
              <w:tab/>
            </w:r>
            <w:r>
              <w:rPr>
                <w:noProof/>
                <w:webHidden/>
              </w:rPr>
              <w:fldChar w:fldCharType="begin"/>
            </w:r>
            <w:r>
              <w:rPr>
                <w:noProof/>
                <w:webHidden/>
              </w:rPr>
              <w:instrText xml:space="preserve"> PAGEREF _Toc206588609 \h </w:instrText>
            </w:r>
            <w:r>
              <w:rPr>
                <w:noProof/>
                <w:webHidden/>
              </w:rPr>
            </w:r>
            <w:r>
              <w:rPr>
                <w:noProof/>
                <w:webHidden/>
              </w:rPr>
              <w:fldChar w:fldCharType="separate"/>
            </w:r>
            <w:r>
              <w:rPr>
                <w:noProof/>
                <w:webHidden/>
              </w:rPr>
              <w:t>23</w:t>
            </w:r>
            <w:r>
              <w:rPr>
                <w:noProof/>
                <w:webHidden/>
              </w:rPr>
              <w:fldChar w:fldCharType="end"/>
            </w:r>
          </w:hyperlink>
        </w:p>
        <w:p w14:paraId="719660CA" w14:textId="0882C653"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0" w:history="1">
            <w:r w:rsidRPr="00E75A2D">
              <w:rPr>
                <w:rStyle w:val="Hyperlink"/>
                <w:noProof/>
              </w:rPr>
              <w:t>Pay</w:t>
            </w:r>
            <w:r>
              <w:rPr>
                <w:noProof/>
                <w:webHidden/>
              </w:rPr>
              <w:tab/>
            </w:r>
            <w:r>
              <w:rPr>
                <w:noProof/>
                <w:webHidden/>
              </w:rPr>
              <w:fldChar w:fldCharType="begin"/>
            </w:r>
            <w:r>
              <w:rPr>
                <w:noProof/>
                <w:webHidden/>
              </w:rPr>
              <w:instrText xml:space="preserve"> PAGEREF _Toc206588610 \h </w:instrText>
            </w:r>
            <w:r>
              <w:rPr>
                <w:noProof/>
                <w:webHidden/>
              </w:rPr>
            </w:r>
            <w:r>
              <w:rPr>
                <w:noProof/>
                <w:webHidden/>
              </w:rPr>
              <w:fldChar w:fldCharType="separate"/>
            </w:r>
            <w:r>
              <w:rPr>
                <w:noProof/>
                <w:webHidden/>
              </w:rPr>
              <w:t>24</w:t>
            </w:r>
            <w:r>
              <w:rPr>
                <w:noProof/>
                <w:webHidden/>
              </w:rPr>
              <w:fldChar w:fldCharType="end"/>
            </w:r>
          </w:hyperlink>
        </w:p>
        <w:p w14:paraId="310C207E" w14:textId="21FB2EAE"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1" w:history="1">
            <w:r w:rsidRPr="00E75A2D">
              <w:rPr>
                <w:rStyle w:val="Hyperlink"/>
                <w:noProof/>
              </w:rPr>
              <w:t>Financing qualifications</w:t>
            </w:r>
            <w:r>
              <w:rPr>
                <w:noProof/>
                <w:webHidden/>
              </w:rPr>
              <w:tab/>
            </w:r>
            <w:r>
              <w:rPr>
                <w:noProof/>
                <w:webHidden/>
              </w:rPr>
              <w:fldChar w:fldCharType="begin"/>
            </w:r>
            <w:r>
              <w:rPr>
                <w:noProof/>
                <w:webHidden/>
              </w:rPr>
              <w:instrText xml:space="preserve"> PAGEREF _Toc206588611 \h </w:instrText>
            </w:r>
            <w:r>
              <w:rPr>
                <w:noProof/>
                <w:webHidden/>
              </w:rPr>
            </w:r>
            <w:r>
              <w:rPr>
                <w:noProof/>
                <w:webHidden/>
              </w:rPr>
              <w:fldChar w:fldCharType="separate"/>
            </w:r>
            <w:r>
              <w:rPr>
                <w:noProof/>
                <w:webHidden/>
              </w:rPr>
              <w:t>26</w:t>
            </w:r>
            <w:r>
              <w:rPr>
                <w:noProof/>
                <w:webHidden/>
              </w:rPr>
              <w:fldChar w:fldCharType="end"/>
            </w:r>
          </w:hyperlink>
        </w:p>
        <w:p w14:paraId="39474609" w14:textId="2FDBC36A"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2" w:history="1">
            <w:r w:rsidRPr="00E75A2D">
              <w:rPr>
                <w:rStyle w:val="Hyperlink"/>
                <w:noProof/>
              </w:rPr>
              <w:t>Recruitment</w:t>
            </w:r>
            <w:r>
              <w:rPr>
                <w:noProof/>
                <w:webHidden/>
              </w:rPr>
              <w:tab/>
            </w:r>
            <w:r>
              <w:rPr>
                <w:noProof/>
                <w:webHidden/>
              </w:rPr>
              <w:fldChar w:fldCharType="begin"/>
            </w:r>
            <w:r>
              <w:rPr>
                <w:noProof/>
                <w:webHidden/>
              </w:rPr>
              <w:instrText xml:space="preserve"> PAGEREF _Toc206588612 \h </w:instrText>
            </w:r>
            <w:r>
              <w:rPr>
                <w:noProof/>
                <w:webHidden/>
              </w:rPr>
            </w:r>
            <w:r>
              <w:rPr>
                <w:noProof/>
                <w:webHidden/>
              </w:rPr>
              <w:fldChar w:fldCharType="separate"/>
            </w:r>
            <w:r>
              <w:rPr>
                <w:noProof/>
                <w:webHidden/>
              </w:rPr>
              <w:t>27</w:t>
            </w:r>
            <w:r>
              <w:rPr>
                <w:noProof/>
                <w:webHidden/>
              </w:rPr>
              <w:fldChar w:fldCharType="end"/>
            </w:r>
          </w:hyperlink>
        </w:p>
        <w:p w14:paraId="7E568CF3" w14:textId="05F02649" w:rsidR="004D69E9" w:rsidRDefault="004D69E9">
          <w:pPr>
            <w:pStyle w:val="TOC2"/>
            <w:rPr>
              <w:rFonts w:eastAsiaTheme="minorEastAsia" w:cstheme="minorBidi"/>
              <w:smallCaps w:val="0"/>
              <w:noProof/>
              <w:kern w:val="2"/>
              <w:sz w:val="24"/>
              <w:szCs w:val="24"/>
              <w:lang w:eastAsia="en-GB"/>
              <w14:ligatures w14:val="standardContextual"/>
            </w:rPr>
          </w:pPr>
          <w:hyperlink w:anchor="_Toc206588613" w:history="1">
            <w:r w:rsidRPr="00E75A2D">
              <w:rPr>
                <w:rStyle w:val="Hyperlink"/>
                <w:noProof/>
              </w:rPr>
              <w:t>Training and qualifications</w:t>
            </w:r>
            <w:r>
              <w:rPr>
                <w:noProof/>
                <w:webHidden/>
              </w:rPr>
              <w:tab/>
            </w:r>
            <w:r>
              <w:rPr>
                <w:noProof/>
                <w:webHidden/>
              </w:rPr>
              <w:fldChar w:fldCharType="begin"/>
            </w:r>
            <w:r>
              <w:rPr>
                <w:noProof/>
                <w:webHidden/>
              </w:rPr>
              <w:instrText xml:space="preserve"> PAGEREF _Toc206588613 \h </w:instrText>
            </w:r>
            <w:r>
              <w:rPr>
                <w:noProof/>
                <w:webHidden/>
              </w:rPr>
            </w:r>
            <w:r>
              <w:rPr>
                <w:noProof/>
                <w:webHidden/>
              </w:rPr>
              <w:fldChar w:fldCharType="separate"/>
            </w:r>
            <w:r>
              <w:rPr>
                <w:noProof/>
                <w:webHidden/>
              </w:rPr>
              <w:t>28</w:t>
            </w:r>
            <w:r>
              <w:rPr>
                <w:noProof/>
                <w:webHidden/>
              </w:rPr>
              <w:fldChar w:fldCharType="end"/>
            </w:r>
          </w:hyperlink>
        </w:p>
        <w:p w14:paraId="596A43A2" w14:textId="46743FD7"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4" w:history="1">
            <w:r w:rsidRPr="00E75A2D">
              <w:rPr>
                <w:rStyle w:val="Hyperlink"/>
                <w:noProof/>
              </w:rPr>
              <w:t>Routes to qualification</w:t>
            </w:r>
            <w:r>
              <w:rPr>
                <w:noProof/>
                <w:webHidden/>
              </w:rPr>
              <w:tab/>
            </w:r>
            <w:r>
              <w:rPr>
                <w:noProof/>
                <w:webHidden/>
              </w:rPr>
              <w:fldChar w:fldCharType="begin"/>
            </w:r>
            <w:r>
              <w:rPr>
                <w:noProof/>
                <w:webHidden/>
              </w:rPr>
              <w:instrText xml:space="preserve"> PAGEREF _Toc206588614 \h </w:instrText>
            </w:r>
            <w:r>
              <w:rPr>
                <w:noProof/>
                <w:webHidden/>
              </w:rPr>
            </w:r>
            <w:r>
              <w:rPr>
                <w:noProof/>
                <w:webHidden/>
              </w:rPr>
              <w:fldChar w:fldCharType="separate"/>
            </w:r>
            <w:r>
              <w:rPr>
                <w:noProof/>
                <w:webHidden/>
              </w:rPr>
              <w:t>28</w:t>
            </w:r>
            <w:r>
              <w:rPr>
                <w:noProof/>
                <w:webHidden/>
              </w:rPr>
              <w:fldChar w:fldCharType="end"/>
            </w:r>
          </w:hyperlink>
        </w:p>
        <w:p w14:paraId="5CB17358" w14:textId="50C4AF3D"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5" w:history="1">
            <w:r w:rsidRPr="00E75A2D">
              <w:rPr>
                <w:rStyle w:val="Hyperlink"/>
                <w:noProof/>
              </w:rPr>
              <w:t>Support for trainees</w:t>
            </w:r>
            <w:r>
              <w:rPr>
                <w:noProof/>
                <w:webHidden/>
              </w:rPr>
              <w:tab/>
            </w:r>
            <w:r>
              <w:rPr>
                <w:noProof/>
                <w:webHidden/>
              </w:rPr>
              <w:fldChar w:fldCharType="begin"/>
            </w:r>
            <w:r>
              <w:rPr>
                <w:noProof/>
                <w:webHidden/>
              </w:rPr>
              <w:instrText xml:space="preserve"> PAGEREF _Toc206588615 \h </w:instrText>
            </w:r>
            <w:r>
              <w:rPr>
                <w:noProof/>
                <w:webHidden/>
              </w:rPr>
            </w:r>
            <w:r>
              <w:rPr>
                <w:noProof/>
                <w:webHidden/>
              </w:rPr>
              <w:fldChar w:fldCharType="separate"/>
            </w:r>
            <w:r>
              <w:rPr>
                <w:noProof/>
                <w:webHidden/>
              </w:rPr>
              <w:t>30</w:t>
            </w:r>
            <w:r>
              <w:rPr>
                <w:noProof/>
                <w:webHidden/>
              </w:rPr>
              <w:fldChar w:fldCharType="end"/>
            </w:r>
          </w:hyperlink>
        </w:p>
        <w:p w14:paraId="1EA2DA7A" w14:textId="68A8E44A"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6" w:history="1">
            <w:r w:rsidRPr="00E75A2D">
              <w:rPr>
                <w:rStyle w:val="Hyperlink"/>
                <w:noProof/>
              </w:rPr>
              <w:t>Minimum qualification</w:t>
            </w:r>
            <w:r>
              <w:rPr>
                <w:noProof/>
                <w:webHidden/>
              </w:rPr>
              <w:tab/>
            </w:r>
            <w:r>
              <w:rPr>
                <w:noProof/>
                <w:webHidden/>
              </w:rPr>
              <w:fldChar w:fldCharType="begin"/>
            </w:r>
            <w:r>
              <w:rPr>
                <w:noProof/>
                <w:webHidden/>
              </w:rPr>
              <w:instrText xml:space="preserve"> PAGEREF _Toc206588616 \h </w:instrText>
            </w:r>
            <w:r>
              <w:rPr>
                <w:noProof/>
                <w:webHidden/>
              </w:rPr>
            </w:r>
            <w:r>
              <w:rPr>
                <w:noProof/>
                <w:webHidden/>
              </w:rPr>
              <w:fldChar w:fldCharType="separate"/>
            </w:r>
            <w:r>
              <w:rPr>
                <w:noProof/>
                <w:webHidden/>
              </w:rPr>
              <w:t>31</w:t>
            </w:r>
            <w:r>
              <w:rPr>
                <w:noProof/>
                <w:webHidden/>
              </w:rPr>
              <w:fldChar w:fldCharType="end"/>
            </w:r>
          </w:hyperlink>
        </w:p>
        <w:p w14:paraId="68A43630" w14:textId="79D6F9F6"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7" w:history="1">
            <w:r w:rsidRPr="00E75A2D">
              <w:rPr>
                <w:rStyle w:val="Hyperlink"/>
                <w:noProof/>
              </w:rPr>
              <w:t>Pre-graduate qualifications</w:t>
            </w:r>
            <w:r>
              <w:rPr>
                <w:noProof/>
                <w:webHidden/>
              </w:rPr>
              <w:tab/>
            </w:r>
            <w:r>
              <w:rPr>
                <w:noProof/>
                <w:webHidden/>
              </w:rPr>
              <w:fldChar w:fldCharType="begin"/>
            </w:r>
            <w:r>
              <w:rPr>
                <w:noProof/>
                <w:webHidden/>
              </w:rPr>
              <w:instrText xml:space="preserve"> PAGEREF _Toc206588617 \h </w:instrText>
            </w:r>
            <w:r>
              <w:rPr>
                <w:noProof/>
                <w:webHidden/>
              </w:rPr>
            </w:r>
            <w:r>
              <w:rPr>
                <w:noProof/>
                <w:webHidden/>
              </w:rPr>
              <w:fldChar w:fldCharType="separate"/>
            </w:r>
            <w:r>
              <w:rPr>
                <w:noProof/>
                <w:webHidden/>
              </w:rPr>
              <w:t>33</w:t>
            </w:r>
            <w:r>
              <w:rPr>
                <w:noProof/>
                <w:webHidden/>
              </w:rPr>
              <w:fldChar w:fldCharType="end"/>
            </w:r>
          </w:hyperlink>
        </w:p>
        <w:p w14:paraId="7EBFAE4B" w14:textId="092282FF"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8" w:history="1">
            <w:r w:rsidRPr="00E75A2D">
              <w:rPr>
                <w:rStyle w:val="Hyperlink"/>
                <w:noProof/>
              </w:rPr>
              <w:t>Work-based training/Graduate Level</w:t>
            </w:r>
            <w:r>
              <w:rPr>
                <w:noProof/>
                <w:webHidden/>
              </w:rPr>
              <w:tab/>
            </w:r>
            <w:r>
              <w:rPr>
                <w:noProof/>
                <w:webHidden/>
              </w:rPr>
              <w:fldChar w:fldCharType="begin"/>
            </w:r>
            <w:r>
              <w:rPr>
                <w:noProof/>
                <w:webHidden/>
              </w:rPr>
              <w:instrText xml:space="preserve"> PAGEREF _Toc206588618 \h </w:instrText>
            </w:r>
            <w:r>
              <w:rPr>
                <w:noProof/>
                <w:webHidden/>
              </w:rPr>
            </w:r>
            <w:r>
              <w:rPr>
                <w:noProof/>
                <w:webHidden/>
              </w:rPr>
              <w:fldChar w:fldCharType="separate"/>
            </w:r>
            <w:r>
              <w:rPr>
                <w:noProof/>
                <w:webHidden/>
              </w:rPr>
              <w:t>34</w:t>
            </w:r>
            <w:r>
              <w:rPr>
                <w:noProof/>
                <w:webHidden/>
              </w:rPr>
              <w:fldChar w:fldCharType="end"/>
            </w:r>
          </w:hyperlink>
        </w:p>
        <w:p w14:paraId="1A8E71CD" w14:textId="313E489C"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19" w:history="1">
            <w:r w:rsidRPr="00E75A2D">
              <w:rPr>
                <w:rStyle w:val="Hyperlink"/>
                <w:noProof/>
              </w:rPr>
              <w:t>The Qualification in Career Development (QCD) and post-graduate pathways</w:t>
            </w:r>
            <w:r>
              <w:rPr>
                <w:noProof/>
                <w:webHidden/>
              </w:rPr>
              <w:tab/>
            </w:r>
            <w:r>
              <w:rPr>
                <w:noProof/>
                <w:webHidden/>
              </w:rPr>
              <w:fldChar w:fldCharType="begin"/>
            </w:r>
            <w:r>
              <w:rPr>
                <w:noProof/>
                <w:webHidden/>
              </w:rPr>
              <w:instrText xml:space="preserve"> PAGEREF _Toc206588619 \h </w:instrText>
            </w:r>
            <w:r>
              <w:rPr>
                <w:noProof/>
                <w:webHidden/>
              </w:rPr>
            </w:r>
            <w:r>
              <w:rPr>
                <w:noProof/>
                <w:webHidden/>
              </w:rPr>
              <w:fldChar w:fldCharType="separate"/>
            </w:r>
            <w:r>
              <w:rPr>
                <w:noProof/>
                <w:webHidden/>
              </w:rPr>
              <w:t>36</w:t>
            </w:r>
            <w:r>
              <w:rPr>
                <w:noProof/>
                <w:webHidden/>
              </w:rPr>
              <w:fldChar w:fldCharType="end"/>
            </w:r>
          </w:hyperlink>
        </w:p>
        <w:p w14:paraId="65B0975E" w14:textId="353BEA08"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0" w:history="1">
            <w:r w:rsidRPr="00E75A2D">
              <w:rPr>
                <w:rStyle w:val="Hyperlink"/>
                <w:noProof/>
              </w:rPr>
              <w:t>Content and focus of qualifications</w:t>
            </w:r>
            <w:r>
              <w:rPr>
                <w:noProof/>
                <w:webHidden/>
              </w:rPr>
              <w:tab/>
            </w:r>
            <w:r>
              <w:rPr>
                <w:noProof/>
                <w:webHidden/>
              </w:rPr>
              <w:fldChar w:fldCharType="begin"/>
            </w:r>
            <w:r>
              <w:rPr>
                <w:noProof/>
                <w:webHidden/>
              </w:rPr>
              <w:instrText xml:space="preserve"> PAGEREF _Toc206588620 \h </w:instrText>
            </w:r>
            <w:r>
              <w:rPr>
                <w:noProof/>
                <w:webHidden/>
              </w:rPr>
            </w:r>
            <w:r>
              <w:rPr>
                <w:noProof/>
                <w:webHidden/>
              </w:rPr>
              <w:fldChar w:fldCharType="separate"/>
            </w:r>
            <w:r>
              <w:rPr>
                <w:noProof/>
                <w:webHidden/>
              </w:rPr>
              <w:t>38</w:t>
            </w:r>
            <w:r>
              <w:rPr>
                <w:noProof/>
                <w:webHidden/>
              </w:rPr>
              <w:fldChar w:fldCharType="end"/>
            </w:r>
          </w:hyperlink>
        </w:p>
        <w:p w14:paraId="42ABDF71" w14:textId="1ED6553B" w:rsidR="004D69E9" w:rsidRDefault="004D69E9">
          <w:pPr>
            <w:pStyle w:val="TOC2"/>
            <w:rPr>
              <w:rFonts w:eastAsiaTheme="minorEastAsia" w:cstheme="minorBidi"/>
              <w:smallCaps w:val="0"/>
              <w:noProof/>
              <w:kern w:val="2"/>
              <w:sz w:val="24"/>
              <w:szCs w:val="24"/>
              <w:lang w:eastAsia="en-GB"/>
              <w14:ligatures w14:val="standardContextual"/>
            </w:rPr>
          </w:pPr>
          <w:hyperlink w:anchor="_Toc206588621" w:history="1">
            <w:r w:rsidRPr="00E75A2D">
              <w:rPr>
                <w:rStyle w:val="Hyperlink"/>
                <w:noProof/>
              </w:rPr>
              <w:t>Progression and development</w:t>
            </w:r>
            <w:r>
              <w:rPr>
                <w:noProof/>
                <w:webHidden/>
              </w:rPr>
              <w:tab/>
            </w:r>
            <w:r>
              <w:rPr>
                <w:noProof/>
                <w:webHidden/>
              </w:rPr>
              <w:fldChar w:fldCharType="begin"/>
            </w:r>
            <w:r>
              <w:rPr>
                <w:noProof/>
                <w:webHidden/>
              </w:rPr>
              <w:instrText xml:space="preserve"> PAGEREF _Toc206588621 \h </w:instrText>
            </w:r>
            <w:r>
              <w:rPr>
                <w:noProof/>
                <w:webHidden/>
              </w:rPr>
            </w:r>
            <w:r>
              <w:rPr>
                <w:noProof/>
                <w:webHidden/>
              </w:rPr>
              <w:fldChar w:fldCharType="separate"/>
            </w:r>
            <w:r>
              <w:rPr>
                <w:noProof/>
                <w:webHidden/>
              </w:rPr>
              <w:t>42</w:t>
            </w:r>
            <w:r>
              <w:rPr>
                <w:noProof/>
                <w:webHidden/>
              </w:rPr>
              <w:fldChar w:fldCharType="end"/>
            </w:r>
          </w:hyperlink>
        </w:p>
        <w:p w14:paraId="56A7DA46" w14:textId="0479E4F2"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2" w:history="1">
            <w:r w:rsidRPr="00E75A2D">
              <w:rPr>
                <w:rStyle w:val="Hyperlink"/>
                <w:noProof/>
              </w:rPr>
              <w:t>Moving from initial training to full professional confidence</w:t>
            </w:r>
            <w:r>
              <w:rPr>
                <w:noProof/>
                <w:webHidden/>
              </w:rPr>
              <w:tab/>
            </w:r>
            <w:r>
              <w:rPr>
                <w:noProof/>
                <w:webHidden/>
              </w:rPr>
              <w:fldChar w:fldCharType="begin"/>
            </w:r>
            <w:r>
              <w:rPr>
                <w:noProof/>
                <w:webHidden/>
              </w:rPr>
              <w:instrText xml:space="preserve"> PAGEREF _Toc206588622 \h </w:instrText>
            </w:r>
            <w:r>
              <w:rPr>
                <w:noProof/>
                <w:webHidden/>
              </w:rPr>
            </w:r>
            <w:r>
              <w:rPr>
                <w:noProof/>
                <w:webHidden/>
              </w:rPr>
              <w:fldChar w:fldCharType="separate"/>
            </w:r>
            <w:r>
              <w:rPr>
                <w:noProof/>
                <w:webHidden/>
              </w:rPr>
              <w:t>42</w:t>
            </w:r>
            <w:r>
              <w:rPr>
                <w:noProof/>
                <w:webHidden/>
              </w:rPr>
              <w:fldChar w:fldCharType="end"/>
            </w:r>
          </w:hyperlink>
        </w:p>
        <w:p w14:paraId="006DA2AC" w14:textId="5FEA923A"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3" w:history="1">
            <w:r w:rsidRPr="00E75A2D">
              <w:rPr>
                <w:rStyle w:val="Hyperlink"/>
                <w:noProof/>
              </w:rPr>
              <w:t>CPD</w:t>
            </w:r>
            <w:r>
              <w:rPr>
                <w:noProof/>
                <w:webHidden/>
              </w:rPr>
              <w:tab/>
            </w:r>
            <w:r>
              <w:rPr>
                <w:noProof/>
                <w:webHidden/>
              </w:rPr>
              <w:fldChar w:fldCharType="begin"/>
            </w:r>
            <w:r>
              <w:rPr>
                <w:noProof/>
                <w:webHidden/>
              </w:rPr>
              <w:instrText xml:space="preserve"> PAGEREF _Toc206588623 \h </w:instrText>
            </w:r>
            <w:r>
              <w:rPr>
                <w:noProof/>
                <w:webHidden/>
              </w:rPr>
            </w:r>
            <w:r>
              <w:rPr>
                <w:noProof/>
                <w:webHidden/>
              </w:rPr>
              <w:fldChar w:fldCharType="separate"/>
            </w:r>
            <w:r>
              <w:rPr>
                <w:noProof/>
                <w:webHidden/>
              </w:rPr>
              <w:t>43</w:t>
            </w:r>
            <w:r>
              <w:rPr>
                <w:noProof/>
                <w:webHidden/>
              </w:rPr>
              <w:fldChar w:fldCharType="end"/>
            </w:r>
          </w:hyperlink>
        </w:p>
        <w:p w14:paraId="090661E7" w14:textId="13C82E87"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4" w:history="1">
            <w:r w:rsidRPr="00E75A2D">
              <w:rPr>
                <w:rStyle w:val="Hyperlink"/>
                <w:noProof/>
              </w:rPr>
              <w:t>Additional qualifications</w:t>
            </w:r>
            <w:r>
              <w:rPr>
                <w:noProof/>
                <w:webHidden/>
              </w:rPr>
              <w:tab/>
            </w:r>
            <w:r>
              <w:rPr>
                <w:noProof/>
                <w:webHidden/>
              </w:rPr>
              <w:fldChar w:fldCharType="begin"/>
            </w:r>
            <w:r>
              <w:rPr>
                <w:noProof/>
                <w:webHidden/>
              </w:rPr>
              <w:instrText xml:space="preserve"> PAGEREF _Toc206588624 \h </w:instrText>
            </w:r>
            <w:r>
              <w:rPr>
                <w:noProof/>
                <w:webHidden/>
              </w:rPr>
            </w:r>
            <w:r>
              <w:rPr>
                <w:noProof/>
                <w:webHidden/>
              </w:rPr>
              <w:fldChar w:fldCharType="separate"/>
            </w:r>
            <w:r>
              <w:rPr>
                <w:noProof/>
                <w:webHidden/>
              </w:rPr>
              <w:t>47</w:t>
            </w:r>
            <w:r>
              <w:rPr>
                <w:noProof/>
                <w:webHidden/>
              </w:rPr>
              <w:fldChar w:fldCharType="end"/>
            </w:r>
          </w:hyperlink>
        </w:p>
        <w:p w14:paraId="54E67DFC" w14:textId="012DCA38"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5" w:history="1">
            <w:r w:rsidRPr="00E75A2D">
              <w:rPr>
                <w:rStyle w:val="Hyperlink"/>
                <w:noProof/>
              </w:rPr>
              <w:t>Progression</w:t>
            </w:r>
            <w:r>
              <w:rPr>
                <w:noProof/>
                <w:webHidden/>
              </w:rPr>
              <w:tab/>
            </w:r>
            <w:r>
              <w:rPr>
                <w:noProof/>
                <w:webHidden/>
              </w:rPr>
              <w:fldChar w:fldCharType="begin"/>
            </w:r>
            <w:r>
              <w:rPr>
                <w:noProof/>
                <w:webHidden/>
              </w:rPr>
              <w:instrText xml:space="preserve"> PAGEREF _Toc206588625 \h </w:instrText>
            </w:r>
            <w:r>
              <w:rPr>
                <w:noProof/>
                <w:webHidden/>
              </w:rPr>
            </w:r>
            <w:r>
              <w:rPr>
                <w:noProof/>
                <w:webHidden/>
              </w:rPr>
              <w:fldChar w:fldCharType="separate"/>
            </w:r>
            <w:r>
              <w:rPr>
                <w:noProof/>
                <w:webHidden/>
              </w:rPr>
              <w:t>47</w:t>
            </w:r>
            <w:r>
              <w:rPr>
                <w:noProof/>
                <w:webHidden/>
              </w:rPr>
              <w:fldChar w:fldCharType="end"/>
            </w:r>
          </w:hyperlink>
        </w:p>
        <w:p w14:paraId="297C1230" w14:textId="0601A2B1" w:rsidR="004D69E9" w:rsidRDefault="004D69E9">
          <w:pPr>
            <w:pStyle w:val="TOC2"/>
            <w:rPr>
              <w:rFonts w:eastAsiaTheme="minorEastAsia" w:cstheme="minorBidi"/>
              <w:smallCaps w:val="0"/>
              <w:noProof/>
              <w:kern w:val="2"/>
              <w:sz w:val="24"/>
              <w:szCs w:val="24"/>
              <w:lang w:eastAsia="en-GB"/>
              <w14:ligatures w14:val="standardContextual"/>
            </w:rPr>
          </w:pPr>
          <w:hyperlink w:anchor="_Toc206588626" w:history="1">
            <w:r w:rsidRPr="00E75A2D">
              <w:rPr>
                <w:rStyle w:val="Hyperlink"/>
                <w:noProof/>
              </w:rPr>
              <w:t>Quality assurance</w:t>
            </w:r>
            <w:r>
              <w:rPr>
                <w:noProof/>
                <w:webHidden/>
              </w:rPr>
              <w:tab/>
            </w:r>
            <w:r>
              <w:rPr>
                <w:noProof/>
                <w:webHidden/>
              </w:rPr>
              <w:fldChar w:fldCharType="begin"/>
            </w:r>
            <w:r>
              <w:rPr>
                <w:noProof/>
                <w:webHidden/>
              </w:rPr>
              <w:instrText xml:space="preserve"> PAGEREF _Toc206588626 \h </w:instrText>
            </w:r>
            <w:r>
              <w:rPr>
                <w:noProof/>
                <w:webHidden/>
              </w:rPr>
            </w:r>
            <w:r>
              <w:rPr>
                <w:noProof/>
                <w:webHidden/>
              </w:rPr>
              <w:fldChar w:fldCharType="separate"/>
            </w:r>
            <w:r>
              <w:rPr>
                <w:noProof/>
                <w:webHidden/>
              </w:rPr>
              <w:t>48</w:t>
            </w:r>
            <w:r>
              <w:rPr>
                <w:noProof/>
                <w:webHidden/>
              </w:rPr>
              <w:fldChar w:fldCharType="end"/>
            </w:r>
          </w:hyperlink>
        </w:p>
        <w:p w14:paraId="17D2914F" w14:textId="162F9A8B"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7" w:history="1">
            <w:r w:rsidRPr="00E75A2D">
              <w:rPr>
                <w:rStyle w:val="Hyperlink"/>
                <w:noProof/>
              </w:rPr>
              <w:t>The regulation of qualifications</w:t>
            </w:r>
            <w:r>
              <w:rPr>
                <w:noProof/>
                <w:webHidden/>
              </w:rPr>
              <w:tab/>
            </w:r>
            <w:r>
              <w:rPr>
                <w:noProof/>
                <w:webHidden/>
              </w:rPr>
              <w:fldChar w:fldCharType="begin"/>
            </w:r>
            <w:r>
              <w:rPr>
                <w:noProof/>
                <w:webHidden/>
              </w:rPr>
              <w:instrText xml:space="preserve"> PAGEREF _Toc206588627 \h </w:instrText>
            </w:r>
            <w:r>
              <w:rPr>
                <w:noProof/>
                <w:webHidden/>
              </w:rPr>
            </w:r>
            <w:r>
              <w:rPr>
                <w:noProof/>
                <w:webHidden/>
              </w:rPr>
              <w:fldChar w:fldCharType="separate"/>
            </w:r>
            <w:r>
              <w:rPr>
                <w:noProof/>
                <w:webHidden/>
              </w:rPr>
              <w:t>48</w:t>
            </w:r>
            <w:r>
              <w:rPr>
                <w:noProof/>
                <w:webHidden/>
              </w:rPr>
              <w:fldChar w:fldCharType="end"/>
            </w:r>
          </w:hyperlink>
        </w:p>
        <w:p w14:paraId="041D3D53" w14:textId="6878E03C" w:rsidR="004D69E9" w:rsidRDefault="004D69E9">
          <w:pPr>
            <w:pStyle w:val="TOC3"/>
            <w:tabs>
              <w:tab w:val="right" w:leader="dot" w:pos="9010"/>
            </w:tabs>
            <w:rPr>
              <w:rFonts w:eastAsiaTheme="minorEastAsia" w:cstheme="minorBidi"/>
              <w:i w:val="0"/>
              <w:iCs w:val="0"/>
              <w:noProof/>
              <w:kern w:val="2"/>
              <w:sz w:val="24"/>
              <w:szCs w:val="24"/>
              <w:lang w:eastAsia="en-GB"/>
              <w14:ligatures w14:val="standardContextual"/>
            </w:rPr>
          </w:pPr>
          <w:hyperlink w:anchor="_Toc206588628" w:history="1">
            <w:r w:rsidRPr="00E75A2D">
              <w:rPr>
                <w:rStyle w:val="Hyperlink"/>
                <w:noProof/>
              </w:rPr>
              <w:t>Registration</w:t>
            </w:r>
            <w:r>
              <w:rPr>
                <w:noProof/>
                <w:webHidden/>
              </w:rPr>
              <w:tab/>
            </w:r>
            <w:r>
              <w:rPr>
                <w:noProof/>
                <w:webHidden/>
              </w:rPr>
              <w:fldChar w:fldCharType="begin"/>
            </w:r>
            <w:r>
              <w:rPr>
                <w:noProof/>
                <w:webHidden/>
              </w:rPr>
              <w:instrText xml:space="preserve"> PAGEREF _Toc206588628 \h </w:instrText>
            </w:r>
            <w:r>
              <w:rPr>
                <w:noProof/>
                <w:webHidden/>
              </w:rPr>
            </w:r>
            <w:r>
              <w:rPr>
                <w:noProof/>
                <w:webHidden/>
              </w:rPr>
              <w:fldChar w:fldCharType="separate"/>
            </w:r>
            <w:r>
              <w:rPr>
                <w:noProof/>
                <w:webHidden/>
              </w:rPr>
              <w:t>50</w:t>
            </w:r>
            <w:r>
              <w:rPr>
                <w:noProof/>
                <w:webHidden/>
              </w:rPr>
              <w:fldChar w:fldCharType="end"/>
            </w:r>
          </w:hyperlink>
        </w:p>
        <w:p w14:paraId="70C6406A" w14:textId="19E0995B"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629" w:history="1">
            <w:r w:rsidRPr="00E75A2D">
              <w:rPr>
                <w:rStyle w:val="Hyperlink"/>
                <w:noProof/>
              </w:rPr>
              <w:t>4)</w:t>
            </w:r>
            <w:r>
              <w:rPr>
                <w:rFonts w:eastAsiaTheme="minorEastAsia" w:cstheme="minorBidi"/>
                <w:b w:val="0"/>
                <w:bCs w:val="0"/>
                <w:caps w:val="0"/>
                <w:noProof/>
                <w:kern w:val="2"/>
                <w:sz w:val="24"/>
                <w:szCs w:val="24"/>
                <w:lang w:eastAsia="en-GB"/>
                <w14:ligatures w14:val="standardContextual"/>
              </w:rPr>
              <w:tab/>
            </w:r>
            <w:r w:rsidRPr="00E75A2D">
              <w:rPr>
                <w:rStyle w:val="Hyperlink"/>
                <w:noProof/>
              </w:rPr>
              <w:t>Discussion</w:t>
            </w:r>
            <w:r>
              <w:rPr>
                <w:noProof/>
                <w:webHidden/>
              </w:rPr>
              <w:tab/>
            </w:r>
            <w:r>
              <w:rPr>
                <w:noProof/>
                <w:webHidden/>
              </w:rPr>
              <w:fldChar w:fldCharType="begin"/>
            </w:r>
            <w:r>
              <w:rPr>
                <w:noProof/>
                <w:webHidden/>
              </w:rPr>
              <w:instrText xml:space="preserve"> PAGEREF _Toc206588629 \h </w:instrText>
            </w:r>
            <w:r>
              <w:rPr>
                <w:noProof/>
                <w:webHidden/>
              </w:rPr>
            </w:r>
            <w:r>
              <w:rPr>
                <w:noProof/>
                <w:webHidden/>
              </w:rPr>
              <w:fldChar w:fldCharType="separate"/>
            </w:r>
            <w:r>
              <w:rPr>
                <w:noProof/>
                <w:webHidden/>
              </w:rPr>
              <w:t>53</w:t>
            </w:r>
            <w:r>
              <w:rPr>
                <w:noProof/>
                <w:webHidden/>
              </w:rPr>
              <w:fldChar w:fldCharType="end"/>
            </w:r>
          </w:hyperlink>
        </w:p>
        <w:p w14:paraId="00A2033F" w14:textId="27FA0D55" w:rsidR="004D69E9" w:rsidRDefault="004D69E9">
          <w:pPr>
            <w:pStyle w:val="TOC2"/>
            <w:rPr>
              <w:rFonts w:eastAsiaTheme="minorEastAsia" w:cstheme="minorBidi"/>
              <w:smallCaps w:val="0"/>
              <w:noProof/>
              <w:kern w:val="2"/>
              <w:sz w:val="24"/>
              <w:szCs w:val="24"/>
              <w:lang w:eastAsia="en-GB"/>
              <w14:ligatures w14:val="standardContextual"/>
            </w:rPr>
          </w:pPr>
          <w:hyperlink w:anchor="_Toc206588630" w:history="1">
            <w:r w:rsidRPr="00E75A2D">
              <w:rPr>
                <w:rStyle w:val="Hyperlink"/>
                <w:noProof/>
              </w:rPr>
              <w:t>There is a lot that is working well</w:t>
            </w:r>
            <w:r>
              <w:rPr>
                <w:noProof/>
                <w:webHidden/>
              </w:rPr>
              <w:tab/>
            </w:r>
            <w:r>
              <w:rPr>
                <w:noProof/>
                <w:webHidden/>
              </w:rPr>
              <w:fldChar w:fldCharType="begin"/>
            </w:r>
            <w:r>
              <w:rPr>
                <w:noProof/>
                <w:webHidden/>
              </w:rPr>
              <w:instrText xml:space="preserve"> PAGEREF _Toc206588630 \h </w:instrText>
            </w:r>
            <w:r>
              <w:rPr>
                <w:noProof/>
                <w:webHidden/>
              </w:rPr>
            </w:r>
            <w:r>
              <w:rPr>
                <w:noProof/>
                <w:webHidden/>
              </w:rPr>
              <w:fldChar w:fldCharType="separate"/>
            </w:r>
            <w:r>
              <w:rPr>
                <w:noProof/>
                <w:webHidden/>
              </w:rPr>
              <w:t>53</w:t>
            </w:r>
            <w:r>
              <w:rPr>
                <w:noProof/>
                <w:webHidden/>
              </w:rPr>
              <w:fldChar w:fldCharType="end"/>
            </w:r>
          </w:hyperlink>
        </w:p>
        <w:p w14:paraId="6263282E" w14:textId="711B1DB8" w:rsidR="004D69E9" w:rsidRDefault="004D69E9">
          <w:pPr>
            <w:pStyle w:val="TOC2"/>
            <w:rPr>
              <w:rFonts w:eastAsiaTheme="minorEastAsia" w:cstheme="minorBidi"/>
              <w:smallCaps w:val="0"/>
              <w:noProof/>
              <w:kern w:val="2"/>
              <w:sz w:val="24"/>
              <w:szCs w:val="24"/>
              <w:lang w:eastAsia="en-GB"/>
              <w14:ligatures w14:val="standardContextual"/>
            </w:rPr>
          </w:pPr>
          <w:hyperlink w:anchor="_Toc206588631" w:history="1">
            <w:r w:rsidRPr="00E75A2D">
              <w:rPr>
                <w:rStyle w:val="Hyperlink"/>
                <w:noProof/>
              </w:rPr>
              <w:t>The sector is poorly understood and unattractive</w:t>
            </w:r>
            <w:r>
              <w:rPr>
                <w:noProof/>
                <w:webHidden/>
              </w:rPr>
              <w:tab/>
            </w:r>
            <w:r>
              <w:rPr>
                <w:noProof/>
                <w:webHidden/>
              </w:rPr>
              <w:fldChar w:fldCharType="begin"/>
            </w:r>
            <w:r>
              <w:rPr>
                <w:noProof/>
                <w:webHidden/>
              </w:rPr>
              <w:instrText xml:space="preserve"> PAGEREF _Toc206588631 \h </w:instrText>
            </w:r>
            <w:r>
              <w:rPr>
                <w:noProof/>
                <w:webHidden/>
              </w:rPr>
            </w:r>
            <w:r>
              <w:rPr>
                <w:noProof/>
                <w:webHidden/>
              </w:rPr>
              <w:fldChar w:fldCharType="separate"/>
            </w:r>
            <w:r>
              <w:rPr>
                <w:noProof/>
                <w:webHidden/>
              </w:rPr>
              <w:t>53</w:t>
            </w:r>
            <w:r>
              <w:rPr>
                <w:noProof/>
                <w:webHidden/>
              </w:rPr>
              <w:fldChar w:fldCharType="end"/>
            </w:r>
          </w:hyperlink>
        </w:p>
        <w:p w14:paraId="11095192" w14:textId="75258088" w:rsidR="004D69E9" w:rsidRDefault="004D69E9">
          <w:pPr>
            <w:pStyle w:val="TOC2"/>
            <w:rPr>
              <w:rFonts w:eastAsiaTheme="minorEastAsia" w:cstheme="minorBidi"/>
              <w:smallCaps w:val="0"/>
              <w:noProof/>
              <w:kern w:val="2"/>
              <w:sz w:val="24"/>
              <w:szCs w:val="24"/>
              <w:lang w:eastAsia="en-GB"/>
              <w14:ligatures w14:val="standardContextual"/>
            </w:rPr>
          </w:pPr>
          <w:hyperlink w:anchor="_Toc206588632" w:history="1">
            <w:r w:rsidRPr="00E75A2D">
              <w:rPr>
                <w:rStyle w:val="Hyperlink"/>
                <w:noProof/>
              </w:rPr>
              <w:t>Financial issues</w:t>
            </w:r>
            <w:r>
              <w:rPr>
                <w:noProof/>
                <w:webHidden/>
              </w:rPr>
              <w:tab/>
            </w:r>
            <w:r>
              <w:rPr>
                <w:noProof/>
                <w:webHidden/>
              </w:rPr>
              <w:fldChar w:fldCharType="begin"/>
            </w:r>
            <w:r>
              <w:rPr>
                <w:noProof/>
                <w:webHidden/>
              </w:rPr>
              <w:instrText xml:space="preserve"> PAGEREF _Toc206588632 \h </w:instrText>
            </w:r>
            <w:r>
              <w:rPr>
                <w:noProof/>
                <w:webHidden/>
              </w:rPr>
            </w:r>
            <w:r>
              <w:rPr>
                <w:noProof/>
                <w:webHidden/>
              </w:rPr>
              <w:fldChar w:fldCharType="separate"/>
            </w:r>
            <w:r>
              <w:rPr>
                <w:noProof/>
                <w:webHidden/>
              </w:rPr>
              <w:t>54</w:t>
            </w:r>
            <w:r>
              <w:rPr>
                <w:noProof/>
                <w:webHidden/>
              </w:rPr>
              <w:fldChar w:fldCharType="end"/>
            </w:r>
          </w:hyperlink>
        </w:p>
        <w:p w14:paraId="2D8AF959" w14:textId="15E0C0BC" w:rsidR="004D69E9" w:rsidRDefault="004D69E9">
          <w:pPr>
            <w:pStyle w:val="TOC2"/>
            <w:rPr>
              <w:rFonts w:eastAsiaTheme="minorEastAsia" w:cstheme="minorBidi"/>
              <w:smallCaps w:val="0"/>
              <w:noProof/>
              <w:kern w:val="2"/>
              <w:sz w:val="24"/>
              <w:szCs w:val="24"/>
              <w:lang w:eastAsia="en-GB"/>
              <w14:ligatures w14:val="standardContextual"/>
            </w:rPr>
          </w:pPr>
          <w:hyperlink w:anchor="_Toc206588633" w:history="1">
            <w:r w:rsidRPr="00E75A2D">
              <w:rPr>
                <w:rStyle w:val="Hyperlink"/>
                <w:noProof/>
              </w:rPr>
              <w:t>Strengthening and clarifying qualification pathways</w:t>
            </w:r>
            <w:r>
              <w:rPr>
                <w:noProof/>
                <w:webHidden/>
              </w:rPr>
              <w:tab/>
            </w:r>
            <w:r>
              <w:rPr>
                <w:noProof/>
                <w:webHidden/>
              </w:rPr>
              <w:fldChar w:fldCharType="begin"/>
            </w:r>
            <w:r>
              <w:rPr>
                <w:noProof/>
                <w:webHidden/>
              </w:rPr>
              <w:instrText xml:space="preserve"> PAGEREF _Toc206588633 \h </w:instrText>
            </w:r>
            <w:r>
              <w:rPr>
                <w:noProof/>
                <w:webHidden/>
              </w:rPr>
            </w:r>
            <w:r>
              <w:rPr>
                <w:noProof/>
                <w:webHidden/>
              </w:rPr>
              <w:fldChar w:fldCharType="separate"/>
            </w:r>
            <w:r>
              <w:rPr>
                <w:noProof/>
                <w:webHidden/>
              </w:rPr>
              <w:t>55</w:t>
            </w:r>
            <w:r>
              <w:rPr>
                <w:noProof/>
                <w:webHidden/>
              </w:rPr>
              <w:fldChar w:fldCharType="end"/>
            </w:r>
          </w:hyperlink>
        </w:p>
        <w:p w14:paraId="478CA4B9" w14:textId="6476EA8F" w:rsidR="004D69E9" w:rsidRDefault="004D69E9">
          <w:pPr>
            <w:pStyle w:val="TOC2"/>
            <w:rPr>
              <w:rFonts w:eastAsiaTheme="minorEastAsia" w:cstheme="minorBidi"/>
              <w:smallCaps w:val="0"/>
              <w:noProof/>
              <w:kern w:val="2"/>
              <w:sz w:val="24"/>
              <w:szCs w:val="24"/>
              <w:lang w:eastAsia="en-GB"/>
              <w14:ligatures w14:val="standardContextual"/>
            </w:rPr>
          </w:pPr>
          <w:hyperlink w:anchor="_Toc206588634" w:history="1">
            <w:r w:rsidRPr="00E75A2D">
              <w:rPr>
                <w:rStyle w:val="Hyperlink"/>
                <w:noProof/>
              </w:rPr>
              <w:t>Moving beyond initial training</w:t>
            </w:r>
            <w:r>
              <w:rPr>
                <w:noProof/>
                <w:webHidden/>
              </w:rPr>
              <w:tab/>
            </w:r>
            <w:r>
              <w:rPr>
                <w:noProof/>
                <w:webHidden/>
              </w:rPr>
              <w:fldChar w:fldCharType="begin"/>
            </w:r>
            <w:r>
              <w:rPr>
                <w:noProof/>
                <w:webHidden/>
              </w:rPr>
              <w:instrText xml:space="preserve"> PAGEREF _Toc206588634 \h </w:instrText>
            </w:r>
            <w:r>
              <w:rPr>
                <w:noProof/>
                <w:webHidden/>
              </w:rPr>
            </w:r>
            <w:r>
              <w:rPr>
                <w:noProof/>
                <w:webHidden/>
              </w:rPr>
              <w:fldChar w:fldCharType="separate"/>
            </w:r>
            <w:r>
              <w:rPr>
                <w:noProof/>
                <w:webHidden/>
              </w:rPr>
              <w:t>57</w:t>
            </w:r>
            <w:r>
              <w:rPr>
                <w:noProof/>
                <w:webHidden/>
              </w:rPr>
              <w:fldChar w:fldCharType="end"/>
            </w:r>
          </w:hyperlink>
        </w:p>
        <w:p w14:paraId="79981B6E" w14:textId="50C6EADB" w:rsidR="004D69E9" w:rsidRDefault="004D69E9">
          <w:pPr>
            <w:pStyle w:val="TOC2"/>
            <w:rPr>
              <w:rFonts w:eastAsiaTheme="minorEastAsia" w:cstheme="minorBidi"/>
              <w:smallCaps w:val="0"/>
              <w:noProof/>
              <w:kern w:val="2"/>
              <w:sz w:val="24"/>
              <w:szCs w:val="24"/>
              <w:lang w:eastAsia="en-GB"/>
              <w14:ligatures w14:val="standardContextual"/>
            </w:rPr>
          </w:pPr>
          <w:hyperlink w:anchor="_Toc206588635" w:history="1">
            <w:r w:rsidRPr="00E75A2D">
              <w:rPr>
                <w:rStyle w:val="Hyperlink"/>
                <w:noProof/>
              </w:rPr>
              <w:t>Quality assurance of the system</w:t>
            </w:r>
            <w:r>
              <w:rPr>
                <w:noProof/>
                <w:webHidden/>
              </w:rPr>
              <w:tab/>
            </w:r>
            <w:r>
              <w:rPr>
                <w:noProof/>
                <w:webHidden/>
              </w:rPr>
              <w:fldChar w:fldCharType="begin"/>
            </w:r>
            <w:r>
              <w:rPr>
                <w:noProof/>
                <w:webHidden/>
              </w:rPr>
              <w:instrText xml:space="preserve"> PAGEREF _Toc206588635 \h </w:instrText>
            </w:r>
            <w:r>
              <w:rPr>
                <w:noProof/>
                <w:webHidden/>
              </w:rPr>
            </w:r>
            <w:r>
              <w:rPr>
                <w:noProof/>
                <w:webHidden/>
              </w:rPr>
              <w:fldChar w:fldCharType="separate"/>
            </w:r>
            <w:r>
              <w:rPr>
                <w:noProof/>
                <w:webHidden/>
              </w:rPr>
              <w:t>58</w:t>
            </w:r>
            <w:r>
              <w:rPr>
                <w:noProof/>
                <w:webHidden/>
              </w:rPr>
              <w:fldChar w:fldCharType="end"/>
            </w:r>
          </w:hyperlink>
        </w:p>
        <w:p w14:paraId="5B613D13" w14:textId="1D4D2784"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636" w:history="1">
            <w:r w:rsidRPr="00E75A2D">
              <w:rPr>
                <w:rStyle w:val="Hyperlink"/>
                <w:noProof/>
              </w:rPr>
              <w:t>5)</w:t>
            </w:r>
            <w:r>
              <w:rPr>
                <w:rFonts w:eastAsiaTheme="minorEastAsia" w:cstheme="minorBidi"/>
                <w:b w:val="0"/>
                <w:bCs w:val="0"/>
                <w:caps w:val="0"/>
                <w:noProof/>
                <w:kern w:val="2"/>
                <w:sz w:val="24"/>
                <w:szCs w:val="24"/>
                <w:lang w:eastAsia="en-GB"/>
                <w14:ligatures w14:val="standardContextual"/>
              </w:rPr>
              <w:tab/>
            </w:r>
            <w:r w:rsidRPr="00E75A2D">
              <w:rPr>
                <w:rStyle w:val="Hyperlink"/>
                <w:noProof/>
              </w:rPr>
              <w:t>Conclusion</w:t>
            </w:r>
            <w:r>
              <w:rPr>
                <w:noProof/>
                <w:webHidden/>
              </w:rPr>
              <w:tab/>
            </w:r>
            <w:r>
              <w:rPr>
                <w:noProof/>
                <w:webHidden/>
              </w:rPr>
              <w:fldChar w:fldCharType="begin"/>
            </w:r>
            <w:r>
              <w:rPr>
                <w:noProof/>
                <w:webHidden/>
              </w:rPr>
              <w:instrText xml:space="preserve"> PAGEREF _Toc206588636 \h </w:instrText>
            </w:r>
            <w:r>
              <w:rPr>
                <w:noProof/>
                <w:webHidden/>
              </w:rPr>
            </w:r>
            <w:r>
              <w:rPr>
                <w:noProof/>
                <w:webHidden/>
              </w:rPr>
              <w:fldChar w:fldCharType="separate"/>
            </w:r>
            <w:r>
              <w:rPr>
                <w:noProof/>
                <w:webHidden/>
              </w:rPr>
              <w:t>59</w:t>
            </w:r>
            <w:r>
              <w:rPr>
                <w:noProof/>
                <w:webHidden/>
              </w:rPr>
              <w:fldChar w:fldCharType="end"/>
            </w:r>
          </w:hyperlink>
        </w:p>
        <w:p w14:paraId="3C70F452" w14:textId="5AFD3F70" w:rsidR="004D69E9" w:rsidRDefault="004D69E9">
          <w:pPr>
            <w:pStyle w:val="TOC1"/>
            <w:rPr>
              <w:rFonts w:eastAsiaTheme="minorEastAsia" w:cstheme="minorBidi"/>
              <w:b w:val="0"/>
              <w:bCs w:val="0"/>
              <w:caps w:val="0"/>
              <w:noProof/>
              <w:kern w:val="2"/>
              <w:sz w:val="24"/>
              <w:szCs w:val="24"/>
              <w:lang w:eastAsia="en-GB"/>
              <w14:ligatures w14:val="standardContextual"/>
            </w:rPr>
          </w:pPr>
          <w:hyperlink w:anchor="_Toc206588637" w:history="1">
            <w:r w:rsidRPr="00E75A2D">
              <w:rPr>
                <w:rStyle w:val="Hyperlink"/>
                <w:noProof/>
              </w:rPr>
              <w:t>References</w:t>
            </w:r>
            <w:r>
              <w:rPr>
                <w:noProof/>
                <w:webHidden/>
              </w:rPr>
              <w:tab/>
            </w:r>
            <w:r>
              <w:rPr>
                <w:noProof/>
                <w:webHidden/>
              </w:rPr>
              <w:fldChar w:fldCharType="begin"/>
            </w:r>
            <w:r>
              <w:rPr>
                <w:noProof/>
                <w:webHidden/>
              </w:rPr>
              <w:instrText xml:space="preserve"> PAGEREF _Toc206588637 \h </w:instrText>
            </w:r>
            <w:r>
              <w:rPr>
                <w:noProof/>
                <w:webHidden/>
              </w:rPr>
            </w:r>
            <w:r>
              <w:rPr>
                <w:noProof/>
                <w:webHidden/>
              </w:rPr>
              <w:fldChar w:fldCharType="separate"/>
            </w:r>
            <w:r>
              <w:rPr>
                <w:noProof/>
                <w:webHidden/>
              </w:rPr>
              <w:t>60</w:t>
            </w:r>
            <w:r>
              <w:rPr>
                <w:noProof/>
                <w:webHidden/>
              </w:rPr>
              <w:fldChar w:fldCharType="end"/>
            </w:r>
          </w:hyperlink>
        </w:p>
        <w:p w14:paraId="4CF49111" w14:textId="5459AF47" w:rsidR="00621CD2" w:rsidRDefault="00621CD2">
          <w:r>
            <w:rPr>
              <w:b/>
              <w:bCs/>
              <w:noProof/>
            </w:rPr>
            <w:fldChar w:fldCharType="end"/>
          </w:r>
        </w:p>
      </w:sdtContent>
    </w:sdt>
    <w:p w14:paraId="6342DF1E" w14:textId="77777777" w:rsidR="00621CD2" w:rsidRDefault="00621CD2" w:rsidP="00621CD2">
      <w:pPr>
        <w:rPr>
          <w:lang w:eastAsia="en-GB"/>
        </w:rPr>
      </w:pPr>
    </w:p>
    <w:p w14:paraId="14AE50EF" w14:textId="77777777" w:rsidR="00C73D07" w:rsidRDefault="00C73D07">
      <w:pPr>
        <w:rPr>
          <w:rFonts w:cs="Arial"/>
          <w:sz w:val="28"/>
          <w:szCs w:val="28"/>
          <w:lang w:eastAsia="en-GB"/>
        </w:rPr>
      </w:pPr>
      <w:r>
        <w:rPr>
          <w:rFonts w:cs="Arial"/>
          <w:sz w:val="28"/>
          <w:szCs w:val="28"/>
          <w:lang w:eastAsia="en-GB"/>
        </w:rPr>
        <w:br w:type="page"/>
      </w:r>
    </w:p>
    <w:p w14:paraId="70241CF2" w14:textId="300C41F3" w:rsidR="00A75306" w:rsidRDefault="00A75306">
      <w:pPr>
        <w:rPr>
          <w:rFonts w:cs="Arial"/>
          <w:sz w:val="28"/>
          <w:szCs w:val="28"/>
          <w:lang w:eastAsia="en-GB"/>
        </w:rPr>
      </w:pPr>
      <w:r>
        <w:rPr>
          <w:rFonts w:cs="Arial"/>
          <w:sz w:val="28"/>
          <w:szCs w:val="28"/>
          <w:lang w:eastAsia="en-GB"/>
        </w:rPr>
        <w:lastRenderedPageBreak/>
        <w:t xml:space="preserve">Table of </w:t>
      </w:r>
      <w:r w:rsidR="00477911">
        <w:rPr>
          <w:rFonts w:cs="Arial"/>
          <w:sz w:val="28"/>
          <w:szCs w:val="28"/>
          <w:lang w:eastAsia="en-GB"/>
        </w:rPr>
        <w:t>figures</w:t>
      </w:r>
    </w:p>
    <w:p w14:paraId="6F1C48D0" w14:textId="24224C18" w:rsidR="004D69E9" w:rsidRDefault="00477911">
      <w:pPr>
        <w:pStyle w:val="TableofFigures"/>
        <w:tabs>
          <w:tab w:val="right" w:leader="dot" w:pos="9010"/>
        </w:tabs>
        <w:rPr>
          <w:rFonts w:eastAsiaTheme="minorEastAsia" w:cstheme="minorBidi"/>
          <w:smallCaps w:val="0"/>
          <w:noProof/>
          <w:kern w:val="2"/>
          <w:sz w:val="24"/>
          <w:szCs w:val="24"/>
          <w:lang w:eastAsia="en-GB"/>
          <w14:ligatures w14:val="standardContextual"/>
        </w:rPr>
      </w:pPr>
      <w:r>
        <w:rPr>
          <w:rFonts w:ascii="Arial" w:eastAsiaTheme="majorEastAsia" w:hAnsi="Arial" w:cs="Arial"/>
          <w:b/>
          <w:color w:val="C00000"/>
          <w:sz w:val="28"/>
          <w:szCs w:val="28"/>
          <w:lang w:eastAsia="en-GB"/>
        </w:rPr>
        <w:fldChar w:fldCharType="begin"/>
      </w:r>
      <w:r>
        <w:rPr>
          <w:rFonts w:ascii="Arial" w:eastAsiaTheme="majorEastAsia" w:hAnsi="Arial" w:cs="Arial"/>
          <w:b/>
          <w:color w:val="C00000"/>
          <w:sz w:val="28"/>
          <w:szCs w:val="28"/>
          <w:lang w:eastAsia="en-GB"/>
        </w:rPr>
        <w:instrText xml:space="preserve"> TOC \h \z \c "Figure" </w:instrText>
      </w:r>
      <w:r>
        <w:rPr>
          <w:rFonts w:ascii="Arial" w:eastAsiaTheme="majorEastAsia" w:hAnsi="Arial" w:cs="Arial"/>
          <w:b/>
          <w:color w:val="C00000"/>
          <w:sz w:val="28"/>
          <w:szCs w:val="28"/>
          <w:lang w:eastAsia="en-GB"/>
        </w:rPr>
        <w:fldChar w:fldCharType="separate"/>
      </w:r>
      <w:hyperlink w:anchor="_Toc206588638" w:history="1">
        <w:r w:rsidR="004D69E9" w:rsidRPr="004D523A">
          <w:rPr>
            <w:rStyle w:val="Hyperlink"/>
            <w:noProof/>
          </w:rPr>
          <w:t>Figure 2.1 Responses by country (644 respondents).</w:t>
        </w:r>
        <w:r w:rsidR="004D69E9">
          <w:rPr>
            <w:noProof/>
            <w:webHidden/>
          </w:rPr>
          <w:tab/>
        </w:r>
        <w:r w:rsidR="004D69E9">
          <w:rPr>
            <w:noProof/>
            <w:webHidden/>
          </w:rPr>
          <w:fldChar w:fldCharType="begin"/>
        </w:r>
        <w:r w:rsidR="004D69E9">
          <w:rPr>
            <w:noProof/>
            <w:webHidden/>
          </w:rPr>
          <w:instrText xml:space="preserve"> PAGEREF _Toc206588638 \h </w:instrText>
        </w:r>
        <w:r w:rsidR="004D69E9">
          <w:rPr>
            <w:noProof/>
            <w:webHidden/>
          </w:rPr>
        </w:r>
        <w:r w:rsidR="004D69E9">
          <w:rPr>
            <w:noProof/>
            <w:webHidden/>
          </w:rPr>
          <w:fldChar w:fldCharType="separate"/>
        </w:r>
        <w:r w:rsidR="004D69E9">
          <w:rPr>
            <w:noProof/>
            <w:webHidden/>
          </w:rPr>
          <w:t>19</w:t>
        </w:r>
        <w:r w:rsidR="004D69E9">
          <w:rPr>
            <w:noProof/>
            <w:webHidden/>
          </w:rPr>
          <w:fldChar w:fldCharType="end"/>
        </w:r>
      </w:hyperlink>
    </w:p>
    <w:p w14:paraId="2B224382" w14:textId="44D523D9"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39" w:history="1">
        <w:r w:rsidRPr="004D523A">
          <w:rPr>
            <w:rStyle w:val="Hyperlink"/>
            <w:noProof/>
          </w:rPr>
          <w:t>Figure 2.2 Respondents by career development qualification (591 respondents).</w:t>
        </w:r>
        <w:r>
          <w:rPr>
            <w:noProof/>
            <w:webHidden/>
          </w:rPr>
          <w:tab/>
        </w:r>
        <w:r>
          <w:rPr>
            <w:noProof/>
            <w:webHidden/>
          </w:rPr>
          <w:fldChar w:fldCharType="begin"/>
        </w:r>
        <w:r>
          <w:rPr>
            <w:noProof/>
            <w:webHidden/>
          </w:rPr>
          <w:instrText xml:space="preserve"> PAGEREF _Toc206588639 \h </w:instrText>
        </w:r>
        <w:r>
          <w:rPr>
            <w:noProof/>
            <w:webHidden/>
          </w:rPr>
        </w:r>
        <w:r>
          <w:rPr>
            <w:noProof/>
            <w:webHidden/>
          </w:rPr>
          <w:fldChar w:fldCharType="separate"/>
        </w:r>
        <w:r>
          <w:rPr>
            <w:noProof/>
            <w:webHidden/>
          </w:rPr>
          <w:t>20</w:t>
        </w:r>
        <w:r>
          <w:rPr>
            <w:noProof/>
            <w:webHidden/>
          </w:rPr>
          <w:fldChar w:fldCharType="end"/>
        </w:r>
      </w:hyperlink>
    </w:p>
    <w:p w14:paraId="5C849416" w14:textId="38A5C617"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0" w:history="1">
        <w:r w:rsidRPr="004D523A">
          <w:rPr>
            <w:rStyle w:val="Hyperlink"/>
            <w:noProof/>
          </w:rPr>
          <w:t>Figure 2.3 Respondents by organisation type (633 respondents)</w:t>
        </w:r>
        <w:r>
          <w:rPr>
            <w:noProof/>
            <w:webHidden/>
          </w:rPr>
          <w:tab/>
        </w:r>
        <w:r>
          <w:rPr>
            <w:noProof/>
            <w:webHidden/>
          </w:rPr>
          <w:fldChar w:fldCharType="begin"/>
        </w:r>
        <w:r>
          <w:rPr>
            <w:noProof/>
            <w:webHidden/>
          </w:rPr>
          <w:instrText xml:space="preserve"> PAGEREF _Toc206588640 \h </w:instrText>
        </w:r>
        <w:r>
          <w:rPr>
            <w:noProof/>
            <w:webHidden/>
          </w:rPr>
        </w:r>
        <w:r>
          <w:rPr>
            <w:noProof/>
            <w:webHidden/>
          </w:rPr>
          <w:fldChar w:fldCharType="separate"/>
        </w:r>
        <w:r>
          <w:rPr>
            <w:noProof/>
            <w:webHidden/>
          </w:rPr>
          <w:t>20</w:t>
        </w:r>
        <w:r>
          <w:rPr>
            <w:noProof/>
            <w:webHidden/>
          </w:rPr>
          <w:fldChar w:fldCharType="end"/>
        </w:r>
      </w:hyperlink>
    </w:p>
    <w:p w14:paraId="6532033B" w14:textId="7111B3AE"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1" w:history="1">
        <w:r w:rsidRPr="004D523A">
          <w:rPr>
            <w:rStyle w:val="Hyperlink"/>
            <w:noProof/>
          </w:rPr>
          <w:t>Figure 3.1 Annual salary (gross) among respondents who are currently in paid employment and primarily work on careers (507 respondents)</w:t>
        </w:r>
        <w:r>
          <w:rPr>
            <w:noProof/>
            <w:webHidden/>
          </w:rPr>
          <w:tab/>
        </w:r>
        <w:r>
          <w:rPr>
            <w:noProof/>
            <w:webHidden/>
          </w:rPr>
          <w:fldChar w:fldCharType="begin"/>
        </w:r>
        <w:r>
          <w:rPr>
            <w:noProof/>
            <w:webHidden/>
          </w:rPr>
          <w:instrText xml:space="preserve"> PAGEREF _Toc206588641 \h </w:instrText>
        </w:r>
        <w:r>
          <w:rPr>
            <w:noProof/>
            <w:webHidden/>
          </w:rPr>
        </w:r>
        <w:r>
          <w:rPr>
            <w:noProof/>
            <w:webHidden/>
          </w:rPr>
          <w:fldChar w:fldCharType="separate"/>
        </w:r>
        <w:r>
          <w:rPr>
            <w:noProof/>
            <w:webHidden/>
          </w:rPr>
          <w:t>25</w:t>
        </w:r>
        <w:r>
          <w:rPr>
            <w:noProof/>
            <w:webHidden/>
          </w:rPr>
          <w:fldChar w:fldCharType="end"/>
        </w:r>
      </w:hyperlink>
    </w:p>
    <w:p w14:paraId="4AB2D635" w14:textId="291932AC"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2" w:history="1">
        <w:r w:rsidRPr="004D523A">
          <w:rPr>
            <w:rStyle w:val="Hyperlink"/>
            <w:noProof/>
          </w:rPr>
          <w:t>Figure 3.2 Reasons for students not completing training programmes (responses from 50 training providers)</w:t>
        </w:r>
        <w:r>
          <w:rPr>
            <w:noProof/>
            <w:webHidden/>
          </w:rPr>
          <w:tab/>
        </w:r>
        <w:r>
          <w:rPr>
            <w:noProof/>
            <w:webHidden/>
          </w:rPr>
          <w:fldChar w:fldCharType="begin"/>
        </w:r>
        <w:r>
          <w:rPr>
            <w:noProof/>
            <w:webHidden/>
          </w:rPr>
          <w:instrText xml:space="preserve"> PAGEREF _Toc206588642 \h </w:instrText>
        </w:r>
        <w:r>
          <w:rPr>
            <w:noProof/>
            <w:webHidden/>
          </w:rPr>
        </w:r>
        <w:r>
          <w:rPr>
            <w:noProof/>
            <w:webHidden/>
          </w:rPr>
          <w:fldChar w:fldCharType="separate"/>
        </w:r>
        <w:r>
          <w:rPr>
            <w:noProof/>
            <w:webHidden/>
          </w:rPr>
          <w:t>31</w:t>
        </w:r>
        <w:r>
          <w:rPr>
            <w:noProof/>
            <w:webHidden/>
          </w:rPr>
          <w:fldChar w:fldCharType="end"/>
        </w:r>
      </w:hyperlink>
    </w:p>
    <w:p w14:paraId="49D09F0C" w14:textId="5D99E618"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3" w:history="1">
        <w:r w:rsidRPr="004D523A">
          <w:rPr>
            <w:rStyle w:val="Hyperlink"/>
            <w:noProof/>
          </w:rPr>
          <w:t>Figure 3.3 Minimum qualification requirement for career development professionals by countries (643 respondents)</w:t>
        </w:r>
        <w:r>
          <w:rPr>
            <w:noProof/>
            <w:webHidden/>
          </w:rPr>
          <w:tab/>
        </w:r>
        <w:r>
          <w:rPr>
            <w:noProof/>
            <w:webHidden/>
          </w:rPr>
          <w:fldChar w:fldCharType="begin"/>
        </w:r>
        <w:r>
          <w:rPr>
            <w:noProof/>
            <w:webHidden/>
          </w:rPr>
          <w:instrText xml:space="preserve"> PAGEREF _Toc206588643 \h </w:instrText>
        </w:r>
        <w:r>
          <w:rPr>
            <w:noProof/>
            <w:webHidden/>
          </w:rPr>
        </w:r>
        <w:r>
          <w:rPr>
            <w:noProof/>
            <w:webHidden/>
          </w:rPr>
          <w:fldChar w:fldCharType="separate"/>
        </w:r>
        <w:r>
          <w:rPr>
            <w:noProof/>
            <w:webHidden/>
          </w:rPr>
          <w:t>32</w:t>
        </w:r>
        <w:r>
          <w:rPr>
            <w:noProof/>
            <w:webHidden/>
          </w:rPr>
          <w:fldChar w:fldCharType="end"/>
        </w:r>
      </w:hyperlink>
    </w:p>
    <w:p w14:paraId="6372697F" w14:textId="1A49017E"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4" w:history="1">
        <w:r w:rsidRPr="004D523A">
          <w:rPr>
            <w:rStyle w:val="Hyperlink"/>
            <w:noProof/>
          </w:rPr>
          <w:t>Figure 3.4 Minimum qualification requirement for career development professionals by organisation types (643 respondents)</w:t>
        </w:r>
        <w:r>
          <w:rPr>
            <w:noProof/>
            <w:webHidden/>
          </w:rPr>
          <w:tab/>
        </w:r>
        <w:r>
          <w:rPr>
            <w:noProof/>
            <w:webHidden/>
          </w:rPr>
          <w:fldChar w:fldCharType="begin"/>
        </w:r>
        <w:r>
          <w:rPr>
            <w:noProof/>
            <w:webHidden/>
          </w:rPr>
          <w:instrText xml:space="preserve"> PAGEREF _Toc206588644 \h </w:instrText>
        </w:r>
        <w:r>
          <w:rPr>
            <w:noProof/>
            <w:webHidden/>
          </w:rPr>
        </w:r>
        <w:r>
          <w:rPr>
            <w:noProof/>
            <w:webHidden/>
          </w:rPr>
          <w:fldChar w:fldCharType="separate"/>
        </w:r>
        <w:r>
          <w:rPr>
            <w:noProof/>
            <w:webHidden/>
          </w:rPr>
          <w:t>33</w:t>
        </w:r>
        <w:r>
          <w:rPr>
            <w:noProof/>
            <w:webHidden/>
          </w:rPr>
          <w:fldChar w:fldCharType="end"/>
        </w:r>
      </w:hyperlink>
    </w:p>
    <w:p w14:paraId="37461AAF" w14:textId="6D82D582"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5" w:history="1">
        <w:r w:rsidRPr="004D523A">
          <w:rPr>
            <w:rStyle w:val="Hyperlink"/>
            <w:noProof/>
          </w:rPr>
          <w:t>Figure 3.5 Skills and knowledge developed by career development professionals through their training and addressed in training programmes</w:t>
        </w:r>
        <w:r>
          <w:rPr>
            <w:noProof/>
            <w:webHidden/>
          </w:rPr>
          <w:tab/>
        </w:r>
        <w:r>
          <w:rPr>
            <w:noProof/>
            <w:webHidden/>
          </w:rPr>
          <w:fldChar w:fldCharType="begin"/>
        </w:r>
        <w:r>
          <w:rPr>
            <w:noProof/>
            <w:webHidden/>
          </w:rPr>
          <w:instrText xml:space="preserve"> PAGEREF _Toc206588645 \h </w:instrText>
        </w:r>
        <w:r>
          <w:rPr>
            <w:noProof/>
            <w:webHidden/>
          </w:rPr>
        </w:r>
        <w:r>
          <w:rPr>
            <w:noProof/>
            <w:webHidden/>
          </w:rPr>
          <w:fldChar w:fldCharType="separate"/>
        </w:r>
        <w:r>
          <w:rPr>
            <w:noProof/>
            <w:webHidden/>
          </w:rPr>
          <w:t>39</w:t>
        </w:r>
        <w:r>
          <w:rPr>
            <w:noProof/>
            <w:webHidden/>
          </w:rPr>
          <w:fldChar w:fldCharType="end"/>
        </w:r>
      </w:hyperlink>
    </w:p>
    <w:p w14:paraId="177A747B" w14:textId="4135729D"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6" w:history="1">
        <w:r w:rsidRPr="004D523A">
          <w:rPr>
            <w:rStyle w:val="Hyperlink"/>
            <w:noProof/>
          </w:rPr>
          <w:t>Figure 3.6 Recommended levels for career development techniques, skills and knowledge (622-630 respondents)</w:t>
        </w:r>
        <w:r>
          <w:rPr>
            <w:noProof/>
            <w:webHidden/>
          </w:rPr>
          <w:tab/>
        </w:r>
        <w:r>
          <w:rPr>
            <w:noProof/>
            <w:webHidden/>
          </w:rPr>
          <w:fldChar w:fldCharType="begin"/>
        </w:r>
        <w:r>
          <w:rPr>
            <w:noProof/>
            <w:webHidden/>
          </w:rPr>
          <w:instrText xml:space="preserve"> PAGEREF _Toc206588646 \h </w:instrText>
        </w:r>
        <w:r>
          <w:rPr>
            <w:noProof/>
            <w:webHidden/>
          </w:rPr>
        </w:r>
        <w:r>
          <w:rPr>
            <w:noProof/>
            <w:webHidden/>
          </w:rPr>
          <w:fldChar w:fldCharType="separate"/>
        </w:r>
        <w:r>
          <w:rPr>
            <w:noProof/>
            <w:webHidden/>
          </w:rPr>
          <w:t>41</w:t>
        </w:r>
        <w:r>
          <w:rPr>
            <w:noProof/>
            <w:webHidden/>
          </w:rPr>
          <w:fldChar w:fldCharType="end"/>
        </w:r>
      </w:hyperlink>
    </w:p>
    <w:p w14:paraId="4FD36268" w14:textId="10870A6D"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7" w:history="1">
        <w:r w:rsidRPr="004D523A">
          <w:rPr>
            <w:rStyle w:val="Hyperlink"/>
            <w:noProof/>
          </w:rPr>
          <w:t>Figure 3.7 Annual CPD hours for careers professionals (517 respondents)</w:t>
        </w:r>
        <w:r>
          <w:rPr>
            <w:noProof/>
            <w:webHidden/>
          </w:rPr>
          <w:tab/>
        </w:r>
        <w:r>
          <w:rPr>
            <w:noProof/>
            <w:webHidden/>
          </w:rPr>
          <w:fldChar w:fldCharType="begin"/>
        </w:r>
        <w:r>
          <w:rPr>
            <w:noProof/>
            <w:webHidden/>
          </w:rPr>
          <w:instrText xml:space="preserve"> PAGEREF _Toc206588647 \h </w:instrText>
        </w:r>
        <w:r>
          <w:rPr>
            <w:noProof/>
            <w:webHidden/>
          </w:rPr>
        </w:r>
        <w:r>
          <w:rPr>
            <w:noProof/>
            <w:webHidden/>
          </w:rPr>
          <w:fldChar w:fldCharType="separate"/>
        </w:r>
        <w:r>
          <w:rPr>
            <w:noProof/>
            <w:webHidden/>
          </w:rPr>
          <w:t>43</w:t>
        </w:r>
        <w:r>
          <w:rPr>
            <w:noProof/>
            <w:webHidden/>
          </w:rPr>
          <w:fldChar w:fldCharType="end"/>
        </w:r>
      </w:hyperlink>
    </w:p>
    <w:p w14:paraId="7B7313CF" w14:textId="668BA760"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8" w:history="1">
        <w:r w:rsidRPr="004D523A">
          <w:rPr>
            <w:rStyle w:val="Hyperlink"/>
            <w:noProof/>
          </w:rPr>
          <w:t>Figure 3.8 Sources of CPD (603 respondents)</w:t>
        </w:r>
        <w:r>
          <w:rPr>
            <w:noProof/>
            <w:webHidden/>
          </w:rPr>
          <w:tab/>
        </w:r>
        <w:r>
          <w:rPr>
            <w:noProof/>
            <w:webHidden/>
          </w:rPr>
          <w:fldChar w:fldCharType="begin"/>
        </w:r>
        <w:r>
          <w:rPr>
            <w:noProof/>
            <w:webHidden/>
          </w:rPr>
          <w:instrText xml:space="preserve"> PAGEREF _Toc206588648 \h </w:instrText>
        </w:r>
        <w:r>
          <w:rPr>
            <w:noProof/>
            <w:webHidden/>
          </w:rPr>
        </w:r>
        <w:r>
          <w:rPr>
            <w:noProof/>
            <w:webHidden/>
          </w:rPr>
          <w:fldChar w:fldCharType="separate"/>
        </w:r>
        <w:r>
          <w:rPr>
            <w:noProof/>
            <w:webHidden/>
          </w:rPr>
          <w:t>44</w:t>
        </w:r>
        <w:r>
          <w:rPr>
            <w:noProof/>
            <w:webHidden/>
          </w:rPr>
          <w:fldChar w:fldCharType="end"/>
        </w:r>
      </w:hyperlink>
    </w:p>
    <w:p w14:paraId="08CBD8D9" w14:textId="36D4BE6B"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49" w:history="1">
        <w:r w:rsidRPr="004D523A">
          <w:rPr>
            <w:rStyle w:val="Hyperlink"/>
            <w:noProof/>
          </w:rPr>
          <w:t>Figure 3.9 Barriers to undertaking CPD (554 respondents)</w:t>
        </w:r>
        <w:r>
          <w:rPr>
            <w:noProof/>
            <w:webHidden/>
          </w:rPr>
          <w:tab/>
        </w:r>
        <w:r>
          <w:rPr>
            <w:noProof/>
            <w:webHidden/>
          </w:rPr>
          <w:fldChar w:fldCharType="begin"/>
        </w:r>
        <w:r>
          <w:rPr>
            <w:noProof/>
            <w:webHidden/>
          </w:rPr>
          <w:instrText xml:space="preserve"> PAGEREF _Toc206588649 \h </w:instrText>
        </w:r>
        <w:r>
          <w:rPr>
            <w:noProof/>
            <w:webHidden/>
          </w:rPr>
        </w:r>
        <w:r>
          <w:rPr>
            <w:noProof/>
            <w:webHidden/>
          </w:rPr>
          <w:fldChar w:fldCharType="separate"/>
        </w:r>
        <w:r>
          <w:rPr>
            <w:noProof/>
            <w:webHidden/>
          </w:rPr>
          <w:t>45</w:t>
        </w:r>
        <w:r>
          <w:rPr>
            <w:noProof/>
            <w:webHidden/>
          </w:rPr>
          <w:fldChar w:fldCharType="end"/>
        </w:r>
      </w:hyperlink>
    </w:p>
    <w:p w14:paraId="0F4ABEFF" w14:textId="1DEBBB02"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50" w:history="1">
        <w:r w:rsidRPr="004D523A">
          <w:rPr>
            <w:rStyle w:val="Hyperlink"/>
            <w:noProof/>
          </w:rPr>
          <w:t>Figure 3.10 CPD paid for by employers (120 respondents)</w:t>
        </w:r>
        <w:r>
          <w:rPr>
            <w:noProof/>
            <w:webHidden/>
          </w:rPr>
          <w:tab/>
        </w:r>
        <w:r>
          <w:rPr>
            <w:noProof/>
            <w:webHidden/>
          </w:rPr>
          <w:fldChar w:fldCharType="begin"/>
        </w:r>
        <w:r>
          <w:rPr>
            <w:noProof/>
            <w:webHidden/>
          </w:rPr>
          <w:instrText xml:space="preserve"> PAGEREF _Toc206588650 \h </w:instrText>
        </w:r>
        <w:r>
          <w:rPr>
            <w:noProof/>
            <w:webHidden/>
          </w:rPr>
        </w:r>
        <w:r>
          <w:rPr>
            <w:noProof/>
            <w:webHidden/>
          </w:rPr>
          <w:fldChar w:fldCharType="separate"/>
        </w:r>
        <w:r>
          <w:rPr>
            <w:noProof/>
            <w:webHidden/>
          </w:rPr>
          <w:t>45</w:t>
        </w:r>
        <w:r>
          <w:rPr>
            <w:noProof/>
            <w:webHidden/>
          </w:rPr>
          <w:fldChar w:fldCharType="end"/>
        </w:r>
      </w:hyperlink>
    </w:p>
    <w:p w14:paraId="418DFF06" w14:textId="69068EA8"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51" w:history="1">
        <w:r w:rsidRPr="004D523A">
          <w:rPr>
            <w:rStyle w:val="Hyperlink"/>
            <w:noProof/>
          </w:rPr>
          <w:t>Figure 3.11 Reasons for career development professionals not taking other qualifications (214 respondents)</w:t>
        </w:r>
        <w:r>
          <w:rPr>
            <w:noProof/>
            <w:webHidden/>
          </w:rPr>
          <w:tab/>
        </w:r>
        <w:r>
          <w:rPr>
            <w:noProof/>
            <w:webHidden/>
          </w:rPr>
          <w:fldChar w:fldCharType="begin"/>
        </w:r>
        <w:r>
          <w:rPr>
            <w:noProof/>
            <w:webHidden/>
          </w:rPr>
          <w:instrText xml:space="preserve"> PAGEREF _Toc206588651 \h </w:instrText>
        </w:r>
        <w:r>
          <w:rPr>
            <w:noProof/>
            <w:webHidden/>
          </w:rPr>
        </w:r>
        <w:r>
          <w:rPr>
            <w:noProof/>
            <w:webHidden/>
          </w:rPr>
          <w:fldChar w:fldCharType="separate"/>
        </w:r>
        <w:r>
          <w:rPr>
            <w:noProof/>
            <w:webHidden/>
          </w:rPr>
          <w:t>47</w:t>
        </w:r>
        <w:r>
          <w:rPr>
            <w:noProof/>
            <w:webHidden/>
          </w:rPr>
          <w:fldChar w:fldCharType="end"/>
        </w:r>
      </w:hyperlink>
    </w:p>
    <w:p w14:paraId="7F7D6078" w14:textId="5D3C98E8" w:rsidR="004D69E9" w:rsidRDefault="004D69E9">
      <w:pPr>
        <w:pStyle w:val="TableofFigures"/>
        <w:tabs>
          <w:tab w:val="right" w:leader="dot" w:pos="9010"/>
        </w:tabs>
        <w:rPr>
          <w:rFonts w:eastAsiaTheme="minorEastAsia" w:cstheme="minorBidi"/>
          <w:smallCaps w:val="0"/>
          <w:noProof/>
          <w:kern w:val="2"/>
          <w:sz w:val="24"/>
          <w:szCs w:val="24"/>
          <w:lang w:eastAsia="en-GB"/>
          <w14:ligatures w14:val="standardContextual"/>
        </w:rPr>
      </w:pPr>
      <w:hyperlink w:anchor="_Toc206588652" w:history="1">
        <w:r w:rsidRPr="004D523A">
          <w:rPr>
            <w:rStyle w:val="Hyperlink"/>
            <w:noProof/>
          </w:rPr>
          <w:t>Figure 4.1. Key skills and knowledge at different levels</w:t>
        </w:r>
        <w:r>
          <w:rPr>
            <w:noProof/>
            <w:webHidden/>
          </w:rPr>
          <w:tab/>
        </w:r>
        <w:r>
          <w:rPr>
            <w:noProof/>
            <w:webHidden/>
          </w:rPr>
          <w:fldChar w:fldCharType="begin"/>
        </w:r>
        <w:r>
          <w:rPr>
            <w:noProof/>
            <w:webHidden/>
          </w:rPr>
          <w:instrText xml:space="preserve"> PAGEREF _Toc206588652 \h </w:instrText>
        </w:r>
        <w:r>
          <w:rPr>
            <w:noProof/>
            <w:webHidden/>
          </w:rPr>
        </w:r>
        <w:r>
          <w:rPr>
            <w:noProof/>
            <w:webHidden/>
          </w:rPr>
          <w:fldChar w:fldCharType="separate"/>
        </w:r>
        <w:r>
          <w:rPr>
            <w:noProof/>
            <w:webHidden/>
          </w:rPr>
          <w:t>56</w:t>
        </w:r>
        <w:r>
          <w:rPr>
            <w:noProof/>
            <w:webHidden/>
          </w:rPr>
          <w:fldChar w:fldCharType="end"/>
        </w:r>
      </w:hyperlink>
    </w:p>
    <w:p w14:paraId="0F5D9C93" w14:textId="07EACCE4" w:rsidR="00477911" w:rsidRDefault="00477911">
      <w:pPr>
        <w:rPr>
          <w:rFonts w:ascii="Arial" w:eastAsiaTheme="majorEastAsia" w:hAnsi="Arial" w:cs="Arial"/>
          <w:b/>
          <w:color w:val="C00000"/>
          <w:sz w:val="28"/>
          <w:szCs w:val="28"/>
          <w:lang w:eastAsia="en-GB"/>
        </w:rPr>
      </w:pPr>
      <w:r>
        <w:rPr>
          <w:rFonts w:ascii="Arial" w:eastAsiaTheme="majorEastAsia" w:hAnsi="Arial" w:cs="Arial"/>
          <w:b/>
          <w:color w:val="C00000"/>
          <w:sz w:val="28"/>
          <w:szCs w:val="28"/>
          <w:lang w:eastAsia="en-GB"/>
        </w:rPr>
        <w:fldChar w:fldCharType="end"/>
      </w:r>
    </w:p>
    <w:p w14:paraId="1E8BC008" w14:textId="77777777" w:rsidR="00E05766" w:rsidRDefault="00E05766">
      <w:pPr>
        <w:rPr>
          <w:rFonts w:ascii="Arial" w:eastAsiaTheme="majorEastAsia" w:hAnsi="Arial" w:cs="Arial"/>
          <w:b/>
          <w:color w:val="C00000"/>
          <w:sz w:val="28"/>
          <w:szCs w:val="28"/>
          <w:lang w:eastAsia="en-GB"/>
        </w:rPr>
      </w:pPr>
    </w:p>
    <w:p w14:paraId="6BB9A1C0" w14:textId="77777777" w:rsidR="00E05766" w:rsidRDefault="00E05766">
      <w:pPr>
        <w:rPr>
          <w:rFonts w:ascii="Arial" w:eastAsiaTheme="majorEastAsia" w:hAnsi="Arial" w:cs="Arial"/>
          <w:b/>
          <w:color w:val="C00000"/>
          <w:sz w:val="28"/>
          <w:szCs w:val="28"/>
          <w:lang w:eastAsia="en-GB"/>
        </w:rPr>
      </w:pPr>
    </w:p>
    <w:p w14:paraId="678112B4" w14:textId="77777777" w:rsidR="00E05766" w:rsidRDefault="00E05766">
      <w:pPr>
        <w:rPr>
          <w:rFonts w:ascii="Arial" w:eastAsiaTheme="majorEastAsia" w:hAnsi="Arial" w:cs="Arial"/>
          <w:b/>
          <w:color w:val="C00000"/>
          <w:sz w:val="28"/>
          <w:szCs w:val="28"/>
          <w:lang w:eastAsia="en-GB"/>
        </w:rPr>
      </w:pPr>
    </w:p>
    <w:p w14:paraId="6026FF18" w14:textId="4CC81ED6" w:rsidR="00E05766" w:rsidRDefault="004D5F3D" w:rsidP="004D5F3D">
      <w:pPr>
        <w:tabs>
          <w:tab w:val="left" w:pos="6915"/>
        </w:tabs>
        <w:rPr>
          <w:rFonts w:ascii="Arial" w:eastAsiaTheme="majorEastAsia" w:hAnsi="Arial" w:cs="Arial"/>
          <w:b/>
          <w:color w:val="C00000"/>
          <w:sz w:val="28"/>
          <w:szCs w:val="28"/>
          <w:lang w:eastAsia="en-GB"/>
        </w:rPr>
      </w:pPr>
      <w:r>
        <w:rPr>
          <w:rFonts w:ascii="Arial" w:eastAsiaTheme="majorEastAsia" w:hAnsi="Arial" w:cs="Arial"/>
          <w:b/>
          <w:color w:val="C00000"/>
          <w:sz w:val="28"/>
          <w:szCs w:val="28"/>
          <w:lang w:eastAsia="en-GB"/>
        </w:rPr>
        <w:tab/>
      </w:r>
    </w:p>
    <w:p w14:paraId="6C0B338F" w14:textId="77777777" w:rsidR="00E05766" w:rsidRDefault="00E05766">
      <w:pPr>
        <w:rPr>
          <w:rFonts w:ascii="Arial" w:eastAsiaTheme="majorEastAsia" w:hAnsi="Arial" w:cs="Arial"/>
          <w:b/>
          <w:color w:val="C00000"/>
          <w:sz w:val="28"/>
          <w:szCs w:val="28"/>
          <w:lang w:eastAsia="en-GB"/>
        </w:rPr>
      </w:pPr>
    </w:p>
    <w:p w14:paraId="34670406" w14:textId="77777777" w:rsidR="00E05766" w:rsidRDefault="00E05766">
      <w:pPr>
        <w:rPr>
          <w:rFonts w:ascii="Arial" w:eastAsiaTheme="majorEastAsia" w:hAnsi="Arial" w:cs="Arial"/>
          <w:b/>
          <w:color w:val="C00000"/>
          <w:sz w:val="28"/>
          <w:szCs w:val="28"/>
          <w:lang w:eastAsia="en-GB"/>
        </w:rPr>
      </w:pPr>
    </w:p>
    <w:p w14:paraId="26CD27BA" w14:textId="77777777" w:rsidR="00E05766" w:rsidRDefault="00E05766">
      <w:pPr>
        <w:rPr>
          <w:rFonts w:ascii="Arial" w:eastAsiaTheme="majorEastAsia" w:hAnsi="Arial" w:cs="Arial"/>
          <w:b/>
          <w:color w:val="C00000"/>
          <w:sz w:val="28"/>
          <w:szCs w:val="28"/>
          <w:lang w:eastAsia="en-GB"/>
        </w:rPr>
      </w:pPr>
    </w:p>
    <w:p w14:paraId="0545DAFB" w14:textId="77777777" w:rsidR="00E05766" w:rsidRDefault="00E05766">
      <w:pPr>
        <w:rPr>
          <w:rFonts w:ascii="Arial" w:eastAsiaTheme="majorEastAsia" w:hAnsi="Arial" w:cs="Arial"/>
          <w:b/>
          <w:color w:val="C00000"/>
          <w:sz w:val="28"/>
          <w:szCs w:val="28"/>
          <w:lang w:eastAsia="en-GB"/>
        </w:rPr>
      </w:pPr>
    </w:p>
    <w:p w14:paraId="52C94007" w14:textId="77777777" w:rsidR="00E05766" w:rsidRDefault="00E05766">
      <w:pPr>
        <w:rPr>
          <w:rFonts w:ascii="Arial" w:eastAsiaTheme="majorEastAsia" w:hAnsi="Arial" w:cs="Arial"/>
          <w:b/>
          <w:color w:val="C00000"/>
          <w:sz w:val="28"/>
          <w:szCs w:val="28"/>
          <w:lang w:eastAsia="en-GB"/>
        </w:rPr>
      </w:pPr>
    </w:p>
    <w:p w14:paraId="54C00190" w14:textId="77777777" w:rsidR="00E05766" w:rsidRDefault="00E05766">
      <w:pPr>
        <w:rPr>
          <w:rFonts w:ascii="Arial" w:eastAsiaTheme="majorEastAsia" w:hAnsi="Arial" w:cs="Arial"/>
          <w:b/>
          <w:color w:val="C00000"/>
          <w:sz w:val="28"/>
          <w:szCs w:val="28"/>
          <w:lang w:eastAsia="en-GB"/>
        </w:rPr>
      </w:pPr>
    </w:p>
    <w:p w14:paraId="20DBC102" w14:textId="77777777" w:rsidR="00E05766" w:rsidRDefault="00E05766">
      <w:pPr>
        <w:rPr>
          <w:rFonts w:ascii="Arial" w:eastAsiaTheme="majorEastAsia" w:hAnsi="Arial" w:cs="Arial"/>
          <w:b/>
          <w:color w:val="C00000"/>
          <w:sz w:val="28"/>
          <w:szCs w:val="28"/>
          <w:lang w:eastAsia="en-GB"/>
        </w:rPr>
      </w:pPr>
    </w:p>
    <w:p w14:paraId="6B0529D0" w14:textId="77777777" w:rsidR="00E05766" w:rsidRDefault="00E05766">
      <w:pPr>
        <w:rPr>
          <w:rFonts w:ascii="Arial" w:eastAsiaTheme="majorEastAsia" w:hAnsi="Arial" w:cs="Arial"/>
          <w:b/>
          <w:color w:val="C00000"/>
          <w:sz w:val="28"/>
          <w:szCs w:val="28"/>
          <w:lang w:eastAsia="en-GB"/>
        </w:rPr>
      </w:pPr>
    </w:p>
    <w:p w14:paraId="723B2B5E" w14:textId="77777777" w:rsidR="00E05766" w:rsidRDefault="00E05766">
      <w:pPr>
        <w:rPr>
          <w:rFonts w:ascii="Arial" w:eastAsiaTheme="majorEastAsia" w:hAnsi="Arial" w:cs="Arial"/>
          <w:b/>
          <w:color w:val="C00000"/>
          <w:sz w:val="28"/>
          <w:szCs w:val="28"/>
          <w:lang w:eastAsia="en-GB"/>
        </w:rPr>
      </w:pPr>
    </w:p>
    <w:p w14:paraId="69FC56F6" w14:textId="77777777" w:rsidR="00E05766" w:rsidRDefault="00E05766">
      <w:pPr>
        <w:rPr>
          <w:rFonts w:ascii="Arial" w:eastAsiaTheme="majorEastAsia" w:hAnsi="Arial" w:cs="Arial"/>
          <w:b/>
          <w:color w:val="C00000"/>
          <w:sz w:val="28"/>
          <w:szCs w:val="28"/>
          <w:lang w:eastAsia="en-GB"/>
        </w:rPr>
      </w:pPr>
    </w:p>
    <w:p w14:paraId="3B3535B8" w14:textId="77777777" w:rsidR="00763F0F" w:rsidRPr="00763F0F" w:rsidRDefault="00763F0F" w:rsidP="00763F0F">
      <w:pPr>
        <w:pStyle w:val="Heading1"/>
        <w:numPr>
          <w:ilvl w:val="0"/>
          <w:numId w:val="0"/>
        </w:numPr>
        <w:ind w:left="360" w:hanging="360"/>
      </w:pPr>
      <w:bookmarkStart w:id="2" w:name="_Toc206588594"/>
      <w:r w:rsidRPr="00763F0F">
        <w:lastRenderedPageBreak/>
        <w:t>Foreword</w:t>
      </w:r>
      <w:bookmarkEnd w:id="2"/>
    </w:p>
    <w:p w14:paraId="035AAC0A" w14:textId="61E9FF94" w:rsidR="00763F0F" w:rsidRDefault="00763F0F" w:rsidP="00763F0F">
      <w:pPr>
        <w:spacing w:before="0" w:after="0"/>
      </w:pPr>
      <w:r w:rsidRPr="00763F0F">
        <w:t xml:space="preserve">Career development has a crucial role in helping young people and adults </w:t>
      </w:r>
      <w:r w:rsidR="004D69E9" w:rsidRPr="00763F0F">
        <w:t>thrive</w:t>
      </w:r>
      <w:r w:rsidR="003124CD">
        <w:t>,</w:t>
      </w:r>
      <w:r w:rsidR="004D69E9" w:rsidRPr="00763F0F">
        <w:t xml:space="preserve"> yet</w:t>
      </w:r>
      <w:r w:rsidRPr="00763F0F">
        <w:t xml:space="preserve"> faces its own challenges. </w:t>
      </w:r>
      <w:r w:rsidR="003124CD">
        <w:t>T</w:t>
      </w:r>
      <w:r w:rsidRPr="00763F0F">
        <w:t xml:space="preserve">he CDI’s Big Listen survey </w:t>
      </w:r>
      <w:r w:rsidR="003124CD">
        <w:t xml:space="preserve">records </w:t>
      </w:r>
      <w:r w:rsidRPr="00763F0F">
        <w:t xml:space="preserve">that a high number of people are likely to leave the careers profession in the coming years, driven by retirement and poor pay. </w:t>
      </w:r>
      <w:r w:rsidR="003124CD">
        <w:t>Plus</w:t>
      </w:r>
      <w:r w:rsidRPr="00763F0F">
        <w:t xml:space="preserve">, while career development professionals are proud of the amazing work they do, they don’t feel </w:t>
      </w:r>
      <w:r w:rsidR="003124CD">
        <w:t>well</w:t>
      </w:r>
      <w:r w:rsidRPr="00763F0F">
        <w:t xml:space="preserve"> recognised by government, employers and the public.</w:t>
      </w:r>
    </w:p>
    <w:p w14:paraId="314CF528" w14:textId="77777777" w:rsidR="00763F0F" w:rsidRPr="00763F0F" w:rsidRDefault="00763F0F" w:rsidP="00763F0F">
      <w:pPr>
        <w:spacing w:before="0" w:after="0"/>
      </w:pPr>
    </w:p>
    <w:p w14:paraId="4886A717" w14:textId="77777777" w:rsidR="00763F0F" w:rsidRDefault="00763F0F" w:rsidP="00763F0F">
      <w:pPr>
        <w:spacing w:before="0" w:after="0"/>
      </w:pPr>
      <w:r w:rsidRPr="00763F0F">
        <w:t>Change is needed to bolster the career development workforce and enhance our professional standing. We need clear and attractive routes for new people to join the profession, opportunities for progression, specialisation and fair reward, and robust and well-understood methods of professional recognition.</w:t>
      </w:r>
    </w:p>
    <w:p w14:paraId="0EC0FE25" w14:textId="77777777" w:rsidR="00763F0F" w:rsidRPr="00763F0F" w:rsidRDefault="00763F0F" w:rsidP="00763F0F">
      <w:pPr>
        <w:spacing w:before="0" w:after="0"/>
      </w:pPr>
    </w:p>
    <w:p w14:paraId="70C504AE" w14:textId="1BB56445" w:rsidR="00763F0F" w:rsidRDefault="00763F0F" w:rsidP="00763F0F">
      <w:pPr>
        <w:spacing w:before="0" w:after="0"/>
      </w:pPr>
      <w:r w:rsidRPr="00763F0F">
        <w:t xml:space="preserve">The CDI commissioned this research by iCeGS to </w:t>
      </w:r>
      <w:r w:rsidR="003124CD">
        <w:t xml:space="preserve">help </w:t>
      </w:r>
      <w:r w:rsidRPr="00763F0F">
        <w:t>address these issues. It is a powerful examination of the current state of professional qualifications and recognition for the sector, based on comprehensive feedback from a wide range of stakeholders. It gives clear, compelling and honest insight into the issues we are experiencing – including criticisms of the CDI itself. Yet it is also a positive report – highlighting the many strengths of the current system</w:t>
      </w:r>
      <w:r w:rsidR="003124CD">
        <w:t xml:space="preserve"> and </w:t>
      </w:r>
      <w:r w:rsidRPr="00763F0F">
        <w:t xml:space="preserve">the opportunities that change </w:t>
      </w:r>
      <w:r w:rsidR="003124CD">
        <w:t>presents</w:t>
      </w:r>
      <w:r w:rsidRPr="00763F0F">
        <w:t>.</w:t>
      </w:r>
    </w:p>
    <w:p w14:paraId="37ECCA3C" w14:textId="77777777" w:rsidR="00763F0F" w:rsidRPr="00763F0F" w:rsidRDefault="00763F0F" w:rsidP="00763F0F">
      <w:pPr>
        <w:spacing w:before="0" w:after="0"/>
      </w:pPr>
    </w:p>
    <w:p w14:paraId="3CCB019A" w14:textId="2FC57993" w:rsidR="00763F0F" w:rsidRDefault="00763F0F" w:rsidP="00763F0F">
      <w:pPr>
        <w:spacing w:before="0" w:after="0"/>
      </w:pPr>
      <w:r w:rsidRPr="00763F0F">
        <w:t>Th</w:t>
      </w:r>
      <w:r w:rsidR="003124CD">
        <w:t>e research</w:t>
      </w:r>
      <w:r w:rsidRPr="00763F0F">
        <w:t xml:space="preserve"> was presented to the CDI Board in January 2025. </w:t>
      </w:r>
      <w:r w:rsidR="003124CD">
        <w:t>It wasn’t published</w:t>
      </w:r>
      <w:r w:rsidRPr="00763F0F">
        <w:t xml:space="preserve"> </w:t>
      </w:r>
      <w:r w:rsidR="003124CD">
        <w:t xml:space="preserve">then </w:t>
      </w:r>
      <w:r w:rsidRPr="00763F0F">
        <w:t xml:space="preserve">as we were concerned </w:t>
      </w:r>
      <w:r w:rsidR="001B2600">
        <w:t xml:space="preserve">about </w:t>
      </w:r>
      <w:r w:rsidRPr="00763F0F">
        <w:t>creat</w:t>
      </w:r>
      <w:r w:rsidR="001B2600">
        <w:t>ing</w:t>
      </w:r>
      <w:r w:rsidRPr="00763F0F">
        <w:t xml:space="preserve"> uncertainty in parts of the sector which may not be address</w:t>
      </w:r>
      <w:r w:rsidR="001B2600">
        <w:t>ed</w:t>
      </w:r>
      <w:r w:rsidRPr="00763F0F">
        <w:t xml:space="preserve"> quickly.</w:t>
      </w:r>
      <w:r w:rsidR="003124CD">
        <w:t xml:space="preserve"> </w:t>
      </w:r>
      <w:r w:rsidRPr="00763F0F">
        <w:t>Instead, we initiated the first projects to address the key issues identified</w:t>
      </w:r>
      <w:r w:rsidR="001B2600">
        <w:t xml:space="preserve">, staring with </w:t>
      </w:r>
      <w:r w:rsidRPr="00763F0F">
        <w:t>a review of the Qualification in Career Development (QCD) which is awarded by the CDI to students at five universities. Following consultation with key stakeholders – including the universities - we are now implement</w:t>
      </w:r>
      <w:r w:rsidR="003124CD">
        <w:t>ing</w:t>
      </w:r>
      <w:r w:rsidRPr="00763F0F">
        <w:t xml:space="preserve"> changes t</w:t>
      </w:r>
      <w:r w:rsidR="003124CD">
        <w:t>o</w:t>
      </w:r>
      <w:r w:rsidRPr="00763F0F">
        <w:t xml:space="preserve"> tackle the concerns raised in the report.</w:t>
      </w:r>
    </w:p>
    <w:p w14:paraId="1FBA7783" w14:textId="77777777" w:rsidR="00763F0F" w:rsidRPr="00763F0F" w:rsidRDefault="00763F0F" w:rsidP="00763F0F">
      <w:pPr>
        <w:spacing w:before="0" w:after="0"/>
      </w:pPr>
    </w:p>
    <w:p w14:paraId="530943D1" w14:textId="20F00E0C" w:rsidR="00763F0F" w:rsidRDefault="00763F0F" w:rsidP="00763F0F">
      <w:pPr>
        <w:spacing w:before="0" w:after="0"/>
      </w:pPr>
      <w:r w:rsidRPr="00763F0F">
        <w:t xml:space="preserve">We have also </w:t>
      </w:r>
      <w:r w:rsidR="001B2600">
        <w:t xml:space="preserve">started </w:t>
      </w:r>
      <w:r w:rsidRPr="00763F0F">
        <w:t xml:space="preserve">a review </w:t>
      </w:r>
      <w:r w:rsidR="001B2600">
        <w:t xml:space="preserve">of </w:t>
      </w:r>
      <w:r w:rsidRPr="00763F0F">
        <w:t>the UK Register of Career Development Professionals and are planning additional projects related to other areas flagged by the report, such as the clarification of qualification levels.</w:t>
      </w:r>
    </w:p>
    <w:p w14:paraId="1EA8EE1C" w14:textId="77777777" w:rsidR="00763F0F" w:rsidRPr="00763F0F" w:rsidRDefault="00763F0F" w:rsidP="00763F0F">
      <w:pPr>
        <w:spacing w:before="0" w:after="0"/>
      </w:pPr>
    </w:p>
    <w:p w14:paraId="783C216F" w14:textId="7E5B6759" w:rsidR="001B2600" w:rsidRDefault="001B2600" w:rsidP="00763F0F">
      <w:pPr>
        <w:spacing w:before="0" w:after="0"/>
      </w:pPr>
      <w:r w:rsidRPr="00763F0F">
        <w:t xml:space="preserve">I am delighted that we are now publishing the full report, and we are grateful to </w:t>
      </w:r>
      <w:r w:rsidR="00044A06" w:rsidRPr="00763F0F">
        <w:t>Dr Hannah Blake</w:t>
      </w:r>
      <w:r w:rsidR="00044A06">
        <w:t xml:space="preserve">, </w:t>
      </w:r>
      <w:r w:rsidR="00044A06" w:rsidRPr="00763F0F">
        <w:t xml:space="preserve">Professor </w:t>
      </w:r>
      <w:r w:rsidRPr="00763F0F">
        <w:t xml:space="preserve">Tristram Hooley and </w:t>
      </w:r>
      <w:r w:rsidR="00743F41">
        <w:t xml:space="preserve">Ka Tung Lai </w:t>
      </w:r>
      <w:r w:rsidRPr="00763F0F">
        <w:t xml:space="preserve">for working with us to complete such a landmark study. </w:t>
      </w:r>
      <w:r>
        <w:t>T</w:t>
      </w:r>
      <w:r w:rsidRPr="00763F0F">
        <w:t>he insights and recommendations will be of tremendous value to governments, training institutions, researchers and practitioners</w:t>
      </w:r>
      <w:r>
        <w:t>.</w:t>
      </w:r>
    </w:p>
    <w:p w14:paraId="43088C72" w14:textId="77777777" w:rsidR="001B2600" w:rsidRDefault="001B2600" w:rsidP="00763F0F">
      <w:pPr>
        <w:spacing w:before="0" w:after="0"/>
      </w:pPr>
    </w:p>
    <w:p w14:paraId="14BA96AC" w14:textId="15B0A0E1" w:rsidR="00763F0F" w:rsidRDefault="00763F0F" w:rsidP="00763F0F">
      <w:pPr>
        <w:spacing w:before="0" w:after="0"/>
      </w:pPr>
      <w:r w:rsidRPr="00763F0F">
        <w:t xml:space="preserve">As the sector’s professional body, </w:t>
      </w:r>
      <w:r>
        <w:t xml:space="preserve">the </w:t>
      </w:r>
      <w:r w:rsidRPr="00763F0F">
        <w:t>CDI has a central role to play in addressing the issues raised. However, m</w:t>
      </w:r>
      <w:r w:rsidR="003124CD">
        <w:t>ost</w:t>
      </w:r>
      <w:r w:rsidRPr="00763F0F">
        <w:t xml:space="preserve"> of the changes will require a collaborative effort with other organisations and individuals. This </w:t>
      </w:r>
      <w:r w:rsidR="003124CD">
        <w:t>i</w:t>
      </w:r>
      <w:r w:rsidRPr="00763F0F">
        <w:t>s reflected in the CDI’s 2030 strategy, which will launch b</w:t>
      </w:r>
      <w:r w:rsidR="003124CD">
        <w:t>y</w:t>
      </w:r>
      <w:r w:rsidRPr="00763F0F">
        <w:t xml:space="preserve"> the end of 2025.</w:t>
      </w:r>
      <w:r w:rsidR="001B2600">
        <w:t xml:space="preserve"> </w:t>
      </w:r>
      <w:r w:rsidR="003124CD">
        <w:t>I</w:t>
      </w:r>
      <w:r w:rsidRPr="00763F0F">
        <w:t xml:space="preserve"> look forward to working with colleagues across the sector to further enhance our profession, welcom</w:t>
      </w:r>
      <w:r w:rsidR="003124CD">
        <w:t>ing</w:t>
      </w:r>
      <w:r w:rsidRPr="00763F0F">
        <w:t xml:space="preserve"> new entrants, encourag</w:t>
      </w:r>
      <w:r w:rsidR="003124CD">
        <w:t>ing</w:t>
      </w:r>
      <w:r w:rsidRPr="00763F0F">
        <w:t xml:space="preserve"> continuous development and enabl</w:t>
      </w:r>
      <w:r w:rsidR="003124CD">
        <w:t>ing</w:t>
      </w:r>
      <w:r w:rsidRPr="00763F0F">
        <w:t xml:space="preserve"> clients to achieve their career aspirations.</w:t>
      </w:r>
    </w:p>
    <w:p w14:paraId="4FCAB387" w14:textId="77777777" w:rsidR="00763F0F" w:rsidRPr="00763F0F" w:rsidRDefault="00763F0F" w:rsidP="00763F0F">
      <w:pPr>
        <w:spacing w:before="0" w:after="0"/>
        <w:rPr>
          <w:b/>
          <w:bCs/>
        </w:rPr>
      </w:pPr>
    </w:p>
    <w:p w14:paraId="2461D783" w14:textId="0896B6AB" w:rsidR="00E04759" w:rsidRDefault="00763F0F" w:rsidP="00763F0F">
      <w:pPr>
        <w:spacing w:before="0" w:after="0"/>
      </w:pPr>
      <w:r w:rsidRPr="00763F0F">
        <w:rPr>
          <w:b/>
          <w:bCs/>
        </w:rPr>
        <w:t>David Morgan</w:t>
      </w:r>
      <w:r w:rsidR="003124CD">
        <w:rPr>
          <w:b/>
          <w:bCs/>
        </w:rPr>
        <w:t xml:space="preserve">, </w:t>
      </w:r>
      <w:r w:rsidRPr="00763F0F">
        <w:t>Chief Executive</w:t>
      </w:r>
      <w:r w:rsidR="003124CD">
        <w:t xml:space="preserve">, </w:t>
      </w:r>
      <w:r w:rsidRPr="00763F0F">
        <w:t>Career Development Institute</w:t>
      </w:r>
    </w:p>
    <w:p w14:paraId="18EA7FB0" w14:textId="77777777" w:rsidR="00E04759" w:rsidRDefault="00E04759">
      <w:pPr>
        <w:spacing w:before="0" w:after="0"/>
      </w:pPr>
      <w:r>
        <w:br w:type="page"/>
      </w:r>
    </w:p>
    <w:p w14:paraId="19F38648" w14:textId="4A79EEDF" w:rsidR="00AB1118" w:rsidRPr="00292E0F" w:rsidRDefault="00292E0F" w:rsidP="00E72D9C">
      <w:pPr>
        <w:pStyle w:val="Heading1"/>
        <w:numPr>
          <w:ilvl w:val="0"/>
          <w:numId w:val="0"/>
        </w:numPr>
      </w:pPr>
      <w:bookmarkStart w:id="3" w:name="_Toc206588595"/>
      <w:r>
        <w:lastRenderedPageBreak/>
        <w:t xml:space="preserve">Note: </w:t>
      </w:r>
      <w:r w:rsidR="00AB1118" w:rsidRPr="00292E0F">
        <w:t>Understanding the qualification levels</w:t>
      </w:r>
      <w:bookmarkEnd w:id="3"/>
    </w:p>
    <w:p w14:paraId="6D2AD5A4" w14:textId="4CC0C81F" w:rsidR="00692E54" w:rsidRDefault="001647A5">
      <w:pPr>
        <w:spacing w:before="0" w:after="0"/>
      </w:pPr>
      <w:r>
        <w:t xml:space="preserve">The qualifications available in the careers sector are diverse, with additional complexity arising from differences in terminology and qualifications outside England, particularly in Scotland. A notable example is the variation in </w:t>
      </w:r>
      <w:r w:rsidR="00A8686B">
        <w:t xml:space="preserve">the way </w:t>
      </w:r>
      <w:r>
        <w:t>qualification levels</w:t>
      </w:r>
      <w:r w:rsidR="00A8686B">
        <w:t xml:space="preserve"> are described. So, </w:t>
      </w:r>
      <w:r>
        <w:t xml:space="preserve">Levels 4, 6, and 7 in England, Wales, and Northern Ireland correspond to Levels </w:t>
      </w:r>
      <w:r w:rsidR="00EA03FF">
        <w:t>7</w:t>
      </w:r>
      <w:r>
        <w:t xml:space="preserve">, 10, and 11 in Scotland. For clarity in this report, we have chosen to use the terms </w:t>
      </w:r>
      <w:r>
        <w:rPr>
          <w:rStyle w:val="Emphasis"/>
        </w:rPr>
        <w:t>pre-graduate</w:t>
      </w:r>
      <w:r>
        <w:t xml:space="preserve">, </w:t>
      </w:r>
      <w:r>
        <w:rPr>
          <w:rStyle w:val="Emphasis"/>
        </w:rPr>
        <w:t>graduate</w:t>
      </w:r>
      <w:r>
        <w:t xml:space="preserve">, and </w:t>
      </w:r>
      <w:r>
        <w:rPr>
          <w:rStyle w:val="Emphasis"/>
        </w:rPr>
        <w:t>post-graduate</w:t>
      </w:r>
      <w:r>
        <w:t xml:space="preserve"> to describe different qualification levels, as outlined in the table below.</w:t>
      </w:r>
    </w:p>
    <w:p w14:paraId="4CA9234A" w14:textId="77777777" w:rsidR="00692E54" w:rsidRDefault="00692E54">
      <w:pPr>
        <w:spacing w:before="0" w:after="0"/>
      </w:pPr>
    </w:p>
    <w:tbl>
      <w:tblPr>
        <w:tblStyle w:val="GridTable1Light"/>
        <w:tblW w:w="9776" w:type="dxa"/>
        <w:tblLook w:val="04A0" w:firstRow="1" w:lastRow="0" w:firstColumn="1" w:lastColumn="0" w:noHBand="0" w:noVBand="1"/>
      </w:tblPr>
      <w:tblGrid>
        <w:gridCol w:w="1686"/>
        <w:gridCol w:w="2039"/>
        <w:gridCol w:w="1116"/>
        <w:gridCol w:w="4935"/>
      </w:tblGrid>
      <w:tr w:rsidR="00692E54" w14:paraId="32A4DA4F" w14:textId="77777777" w:rsidTr="0015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Pr>
          <w:p w14:paraId="1F52E8DF" w14:textId="77777777" w:rsidR="00692E54" w:rsidRPr="00EE4510" w:rsidRDefault="00692E54" w:rsidP="001523D5">
            <w:pPr>
              <w:rPr>
                <w:rFonts w:ascii="Calibri" w:hAnsi="Calibri" w:cs="Calibri"/>
              </w:rPr>
            </w:pPr>
          </w:p>
        </w:tc>
        <w:tc>
          <w:tcPr>
            <w:tcW w:w="2039" w:type="dxa"/>
          </w:tcPr>
          <w:p w14:paraId="4ABC62E4" w14:textId="77777777" w:rsidR="00692E54" w:rsidRPr="00EE4510" w:rsidRDefault="00692E54" w:rsidP="001523D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England/Wales/NI</w:t>
            </w:r>
          </w:p>
        </w:tc>
        <w:tc>
          <w:tcPr>
            <w:tcW w:w="1116" w:type="dxa"/>
          </w:tcPr>
          <w:p w14:paraId="382AA14A" w14:textId="10D0504F" w:rsidR="00692E54" w:rsidRPr="00EE4510" w:rsidRDefault="00692E54" w:rsidP="001523D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Scotland</w:t>
            </w:r>
          </w:p>
        </w:tc>
        <w:tc>
          <w:tcPr>
            <w:tcW w:w="4935" w:type="dxa"/>
          </w:tcPr>
          <w:p w14:paraId="567A7344" w14:textId="1ACA2528" w:rsidR="00692E54" w:rsidRPr="00EE4510" w:rsidRDefault="00B9139F" w:rsidP="001523D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Example q</w:t>
            </w:r>
            <w:r w:rsidR="00692E54" w:rsidRPr="00EE4510">
              <w:rPr>
                <w:rFonts w:ascii="Calibri" w:hAnsi="Calibri" w:cs="Calibri"/>
              </w:rPr>
              <w:t>ualifications</w:t>
            </w:r>
          </w:p>
        </w:tc>
      </w:tr>
      <w:tr w:rsidR="00692E54" w14:paraId="3ADD015A" w14:textId="77777777" w:rsidTr="001523D5">
        <w:tc>
          <w:tcPr>
            <w:cnfStyle w:val="001000000000" w:firstRow="0" w:lastRow="0" w:firstColumn="1" w:lastColumn="0" w:oddVBand="0" w:evenVBand="0" w:oddHBand="0" w:evenHBand="0" w:firstRowFirstColumn="0" w:firstRowLastColumn="0" w:lastRowFirstColumn="0" w:lastRowLastColumn="0"/>
            <w:tcW w:w="1686" w:type="dxa"/>
          </w:tcPr>
          <w:p w14:paraId="7957E409" w14:textId="77777777" w:rsidR="00692E54" w:rsidRPr="00EE4510" w:rsidRDefault="00692E54" w:rsidP="001523D5">
            <w:pPr>
              <w:rPr>
                <w:rFonts w:ascii="Calibri" w:hAnsi="Calibri" w:cs="Calibri"/>
              </w:rPr>
            </w:pPr>
            <w:r w:rsidRPr="00EE4510">
              <w:rPr>
                <w:rFonts w:ascii="Calibri" w:hAnsi="Calibri" w:cs="Calibri"/>
              </w:rPr>
              <w:t xml:space="preserve">Pre-graduate </w:t>
            </w:r>
          </w:p>
        </w:tc>
        <w:tc>
          <w:tcPr>
            <w:tcW w:w="2039" w:type="dxa"/>
          </w:tcPr>
          <w:p w14:paraId="3BD41738"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L4</w:t>
            </w:r>
          </w:p>
        </w:tc>
        <w:tc>
          <w:tcPr>
            <w:tcW w:w="1116" w:type="dxa"/>
          </w:tcPr>
          <w:p w14:paraId="528B9330"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L</w:t>
            </w:r>
            <w:r>
              <w:rPr>
                <w:rFonts w:ascii="Calibri" w:hAnsi="Calibri" w:cs="Calibri"/>
              </w:rPr>
              <w:t>7</w:t>
            </w:r>
          </w:p>
        </w:tc>
        <w:tc>
          <w:tcPr>
            <w:tcW w:w="4935" w:type="dxa"/>
          </w:tcPr>
          <w:p w14:paraId="74976E85"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Modern Apprenticeship: CD (Scotland)</w:t>
            </w:r>
          </w:p>
          <w:p w14:paraId="7077E14B" w14:textId="3204C236"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Technical Apprenticeship: CD (Scotland)</w:t>
            </w:r>
          </w:p>
          <w:p w14:paraId="3A146114"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Diploma in Careers Information and Advice</w:t>
            </w:r>
          </w:p>
        </w:tc>
      </w:tr>
      <w:tr w:rsidR="00692E54" w14:paraId="372D2B14" w14:textId="77777777" w:rsidTr="001523D5">
        <w:tc>
          <w:tcPr>
            <w:cnfStyle w:val="001000000000" w:firstRow="0" w:lastRow="0" w:firstColumn="1" w:lastColumn="0" w:oddVBand="0" w:evenVBand="0" w:oddHBand="0" w:evenHBand="0" w:firstRowFirstColumn="0" w:firstRowLastColumn="0" w:lastRowFirstColumn="0" w:lastRowLastColumn="0"/>
            <w:tcW w:w="1686" w:type="dxa"/>
          </w:tcPr>
          <w:p w14:paraId="4B899F4E" w14:textId="77777777" w:rsidR="00692E54" w:rsidRPr="00EE4510" w:rsidRDefault="00692E54" w:rsidP="001523D5">
            <w:pPr>
              <w:rPr>
                <w:rFonts w:ascii="Calibri" w:hAnsi="Calibri" w:cs="Calibri"/>
              </w:rPr>
            </w:pPr>
            <w:r w:rsidRPr="00EE4510">
              <w:rPr>
                <w:rFonts w:ascii="Calibri" w:hAnsi="Calibri" w:cs="Calibri"/>
              </w:rPr>
              <w:t>Graduate</w:t>
            </w:r>
          </w:p>
        </w:tc>
        <w:tc>
          <w:tcPr>
            <w:tcW w:w="2039" w:type="dxa"/>
          </w:tcPr>
          <w:p w14:paraId="79B1435B"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L6</w:t>
            </w:r>
          </w:p>
        </w:tc>
        <w:tc>
          <w:tcPr>
            <w:tcW w:w="1116" w:type="dxa"/>
          </w:tcPr>
          <w:p w14:paraId="2071F9F7"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L10</w:t>
            </w:r>
          </w:p>
        </w:tc>
        <w:tc>
          <w:tcPr>
            <w:tcW w:w="4935" w:type="dxa"/>
          </w:tcPr>
          <w:p w14:paraId="4F8F2E9A"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Higher Apprenticeship: CDP</w:t>
            </w:r>
          </w:p>
          <w:p w14:paraId="42FBBACA" w14:textId="324D68AC"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 xml:space="preserve">NVQ </w:t>
            </w:r>
            <w:r w:rsidR="00993F38">
              <w:rPr>
                <w:rFonts w:ascii="Calibri" w:hAnsi="Calibri" w:cs="Calibri"/>
              </w:rPr>
              <w:t xml:space="preserve">4 Advice and Guidance </w:t>
            </w:r>
            <w:r w:rsidRPr="00EE4510">
              <w:rPr>
                <w:rFonts w:ascii="Calibri" w:hAnsi="Calibri" w:cs="Calibri"/>
              </w:rPr>
              <w:t>+ 3</w:t>
            </w:r>
            <w:r w:rsidR="00993F38">
              <w:rPr>
                <w:rFonts w:ascii="Calibri" w:hAnsi="Calibri" w:cs="Calibri"/>
              </w:rPr>
              <w:t xml:space="preserve"> </w:t>
            </w:r>
            <w:r w:rsidR="00A3293C">
              <w:rPr>
                <w:rFonts w:ascii="Calibri" w:hAnsi="Calibri" w:cs="Calibri"/>
              </w:rPr>
              <w:t>specified</w:t>
            </w:r>
            <w:r w:rsidRPr="00EE4510">
              <w:rPr>
                <w:rFonts w:ascii="Calibri" w:hAnsi="Calibri" w:cs="Calibri"/>
              </w:rPr>
              <w:t xml:space="preserve"> L6 Units</w:t>
            </w:r>
          </w:p>
          <w:p w14:paraId="4E399FFD"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Diploma in Career Guidance and Development</w:t>
            </w:r>
          </w:p>
          <w:p w14:paraId="13BB8720"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Careers Leader (Accredited)</w:t>
            </w:r>
          </w:p>
          <w:p w14:paraId="1C3BA4C7"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BA (Hons) Guidance and Counselling</w:t>
            </w:r>
          </w:p>
        </w:tc>
      </w:tr>
      <w:tr w:rsidR="00692E54" w14:paraId="11C4AFC4" w14:textId="77777777" w:rsidTr="001523D5">
        <w:tc>
          <w:tcPr>
            <w:cnfStyle w:val="001000000000" w:firstRow="0" w:lastRow="0" w:firstColumn="1" w:lastColumn="0" w:oddVBand="0" w:evenVBand="0" w:oddHBand="0" w:evenHBand="0" w:firstRowFirstColumn="0" w:firstRowLastColumn="0" w:lastRowFirstColumn="0" w:lastRowLastColumn="0"/>
            <w:tcW w:w="1686" w:type="dxa"/>
          </w:tcPr>
          <w:p w14:paraId="5ADA6E5D" w14:textId="77777777" w:rsidR="00692E54" w:rsidRPr="00EE4510" w:rsidRDefault="00692E54" w:rsidP="001523D5">
            <w:pPr>
              <w:rPr>
                <w:rFonts w:ascii="Calibri" w:hAnsi="Calibri" w:cs="Calibri"/>
              </w:rPr>
            </w:pPr>
            <w:r w:rsidRPr="00EE4510">
              <w:rPr>
                <w:rFonts w:ascii="Calibri" w:hAnsi="Calibri" w:cs="Calibri"/>
              </w:rPr>
              <w:t>Post-graduate</w:t>
            </w:r>
          </w:p>
        </w:tc>
        <w:tc>
          <w:tcPr>
            <w:tcW w:w="2039" w:type="dxa"/>
          </w:tcPr>
          <w:p w14:paraId="08C8C64C"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L7</w:t>
            </w:r>
          </w:p>
        </w:tc>
        <w:tc>
          <w:tcPr>
            <w:tcW w:w="1116" w:type="dxa"/>
          </w:tcPr>
          <w:p w14:paraId="196C034A"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L11</w:t>
            </w:r>
          </w:p>
        </w:tc>
        <w:tc>
          <w:tcPr>
            <w:tcW w:w="4935" w:type="dxa"/>
          </w:tcPr>
          <w:p w14:paraId="5FC6F1C4"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Diploma in Career Guidance</w:t>
            </w:r>
          </w:p>
          <w:p w14:paraId="6E35DBC5"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Masters in Career Guidance/Development (Inc QCD)</w:t>
            </w:r>
          </w:p>
          <w:p w14:paraId="233D002A"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Masters in Career Guidance/Development (No QCD)</w:t>
            </w:r>
          </w:p>
          <w:p w14:paraId="763C1ECD"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PG Dip in Career Guidance/Development (Inc QCD)</w:t>
            </w:r>
          </w:p>
          <w:p w14:paraId="7B768C9D"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PG Dip in Career Guidance/Development (No QCD)</w:t>
            </w:r>
          </w:p>
          <w:p w14:paraId="0DFD63D7"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Post Graduate Certificate</w:t>
            </w:r>
          </w:p>
          <w:p w14:paraId="4CEBEBDF" w14:textId="77777777" w:rsidR="00692E54" w:rsidRPr="00EE4510" w:rsidRDefault="00692E54" w:rsidP="001523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4510">
              <w:rPr>
                <w:rFonts w:ascii="Calibri" w:hAnsi="Calibri" w:cs="Calibri"/>
              </w:rPr>
              <w:t>Career Leader (Accredited)</w:t>
            </w:r>
          </w:p>
        </w:tc>
      </w:tr>
    </w:tbl>
    <w:p w14:paraId="22764F5E" w14:textId="34FCD2F6" w:rsidR="00295CA5" w:rsidRDefault="000F2571" w:rsidP="002719D8">
      <w:pPr>
        <w:spacing w:before="0" w:after="0"/>
        <w:rPr>
          <w:rFonts w:ascii="Arial" w:eastAsiaTheme="majorEastAsia" w:hAnsi="Arial" w:cstheme="majorBidi"/>
          <w:b/>
          <w:color w:val="44546A" w:themeColor="text2"/>
          <w:sz w:val="32"/>
          <w:szCs w:val="32"/>
        </w:rPr>
      </w:pPr>
      <w:r>
        <w:br w:type="page"/>
      </w:r>
    </w:p>
    <w:p w14:paraId="6D743B7B" w14:textId="130ADABD" w:rsidR="00200512" w:rsidRDefault="00200512" w:rsidP="008934B7">
      <w:pPr>
        <w:pStyle w:val="Heading1"/>
        <w:numPr>
          <w:ilvl w:val="0"/>
          <w:numId w:val="0"/>
        </w:numPr>
        <w:rPr>
          <w:lang w:eastAsia="en-GB"/>
        </w:rPr>
      </w:pPr>
      <w:bookmarkStart w:id="4" w:name="_Toc206588596"/>
      <w:r w:rsidRPr="004066D0">
        <w:lastRenderedPageBreak/>
        <w:t>Executive</w:t>
      </w:r>
      <w:r>
        <w:rPr>
          <w:lang w:eastAsia="en-GB"/>
        </w:rPr>
        <w:t xml:space="preserve"> </w:t>
      </w:r>
      <w:r w:rsidR="00C73D07">
        <w:t>s</w:t>
      </w:r>
      <w:r w:rsidRPr="00C73D07">
        <w:t>ummary</w:t>
      </w:r>
      <w:bookmarkEnd w:id="4"/>
    </w:p>
    <w:p w14:paraId="34BD0D86" w14:textId="72827481" w:rsidR="007045F5" w:rsidRDefault="00561951" w:rsidP="009A60A6">
      <w:r>
        <w:t xml:space="preserve">Career development is </w:t>
      </w:r>
      <w:r w:rsidR="007045F5">
        <w:t>a professional activity which requires up to date knowledge of the education system and the labour market</w:t>
      </w:r>
      <w:r w:rsidR="006F357F">
        <w:t xml:space="preserve">, </w:t>
      </w:r>
      <w:r w:rsidR="007045F5">
        <w:t>a range of counselling, coaching</w:t>
      </w:r>
      <w:r w:rsidR="00620ABE">
        <w:t>,</w:t>
      </w:r>
      <w:r w:rsidR="007045F5">
        <w:t xml:space="preserve"> pedagogic skills</w:t>
      </w:r>
      <w:r w:rsidR="00620ABE">
        <w:t xml:space="preserve"> and theoretical knowledge</w:t>
      </w:r>
      <w:r w:rsidR="007045F5">
        <w:t xml:space="preserve"> to </w:t>
      </w:r>
      <w:r w:rsidR="00B033E0">
        <w:t>work effectively with individuals</w:t>
      </w:r>
      <w:r w:rsidR="006F357F">
        <w:t xml:space="preserve"> and groups</w:t>
      </w:r>
      <w:r w:rsidR="00B033E0">
        <w:t xml:space="preserve">. Qualifications are an important guarantor of </w:t>
      </w:r>
      <w:r w:rsidR="000D68F0">
        <w:t xml:space="preserve">the quality of the professionals who are charged with supporting people to make career decisions and build their careers. </w:t>
      </w:r>
      <w:r w:rsidR="00B15EC3">
        <w:t xml:space="preserve">It is also important that career development professionals </w:t>
      </w:r>
      <w:r w:rsidR="00D479C2">
        <w:t xml:space="preserve">have access to CPD and a requirement to ensure that their knowledge and skills remain current. </w:t>
      </w:r>
      <w:r w:rsidR="004B0E33">
        <w:t>This report will explore these issues of professionalism with a particular focus on the training and qualifications system</w:t>
      </w:r>
      <w:r w:rsidR="00481534">
        <w:t xml:space="preserve"> that exist</w:t>
      </w:r>
      <w:r w:rsidR="00EB4302">
        <w:t>s</w:t>
      </w:r>
      <w:r w:rsidR="00481534">
        <w:t xml:space="preserve"> for the career development profession. </w:t>
      </w:r>
    </w:p>
    <w:p w14:paraId="661FB9A8" w14:textId="580C4D5E" w:rsidR="007525A2" w:rsidRDefault="001043D9" w:rsidP="009A60A6">
      <w:r>
        <w:t>The existing training and qualifications system for careers professionals ha</w:t>
      </w:r>
      <w:r w:rsidR="00481534">
        <w:t>s</w:t>
      </w:r>
      <w:r>
        <w:t xml:space="preserve"> developed over </w:t>
      </w:r>
      <w:r w:rsidR="00F05EE4">
        <w:t xml:space="preserve">several decades </w:t>
      </w:r>
      <w:r w:rsidR="00481534">
        <w:t xml:space="preserve">and has been particularly challenged by </w:t>
      </w:r>
      <w:r w:rsidR="00F3733B">
        <w:t xml:space="preserve">the last 25 years of policy change and innovation. We believe that now is a good time to take stock of the system and to </w:t>
      </w:r>
      <w:r w:rsidR="00E06C96">
        <w:t>consider whether it needs reform. Th</w:t>
      </w:r>
      <w:r w:rsidR="002F45C6">
        <w:t xml:space="preserve">is research sets out the findings of </w:t>
      </w:r>
      <w:r w:rsidR="00EB0596">
        <w:t xml:space="preserve">a project which </w:t>
      </w:r>
      <w:r w:rsidR="00ED0218">
        <w:t xml:space="preserve">took place in 2024 which </w:t>
      </w:r>
      <w:r w:rsidR="00EB0596">
        <w:t xml:space="preserve">included 22 stakeholder interviews, </w:t>
      </w:r>
      <w:r w:rsidR="006B6136">
        <w:t xml:space="preserve">a survey of 644 careers professionals, employers, training providers and wider stakeholders and </w:t>
      </w:r>
      <w:r w:rsidR="002C5A19">
        <w:t xml:space="preserve">roundtable discussions with 25 further participants to explore </w:t>
      </w:r>
      <w:r w:rsidR="00640F8A">
        <w:t xml:space="preserve">how the field should develop. The report ends with a series of recommendations setting out the way forward for the field. </w:t>
      </w:r>
    </w:p>
    <w:p w14:paraId="3C428EA2" w14:textId="6482EED8" w:rsidR="009C116E" w:rsidRDefault="009C116E" w:rsidP="009C116E">
      <w:pPr>
        <w:pStyle w:val="Heading2"/>
      </w:pPr>
      <w:bookmarkStart w:id="5" w:name="_Toc206588597"/>
      <w:r>
        <w:t>Key findings</w:t>
      </w:r>
      <w:bookmarkEnd w:id="5"/>
    </w:p>
    <w:p w14:paraId="7C6E78A5" w14:textId="5F9C81E6" w:rsidR="00D933A8" w:rsidRDefault="000F70D6" w:rsidP="00B84AE7">
      <w:r>
        <w:t>Participants generally felt that the career development profession was a valu</w:t>
      </w:r>
      <w:r w:rsidR="00D06BE0">
        <w:t>able</w:t>
      </w:r>
      <w:r>
        <w:t xml:space="preserve"> and rewarding occupation. However, they were frustrated that the </w:t>
      </w:r>
      <w:r w:rsidR="00660382">
        <w:t xml:space="preserve">sector is not well understood by the general public, nor is it </w:t>
      </w:r>
      <w:r w:rsidR="004C7DD1">
        <w:t xml:space="preserve">viewed as an attractive place to work. </w:t>
      </w:r>
      <w:r w:rsidR="00935054">
        <w:t>Thi</w:t>
      </w:r>
      <w:r w:rsidR="00511439">
        <w:t xml:space="preserve">s negative perception </w:t>
      </w:r>
      <w:r w:rsidR="00476B58">
        <w:t xml:space="preserve">was considered to </w:t>
      </w:r>
      <w:r w:rsidR="00FF42FD">
        <w:t xml:space="preserve">be a </w:t>
      </w:r>
      <w:r w:rsidR="00511439">
        <w:t>contribut</w:t>
      </w:r>
      <w:r w:rsidR="00FF42FD">
        <w:t>ing factor</w:t>
      </w:r>
      <w:r w:rsidR="00511439">
        <w:t xml:space="preserve"> </w:t>
      </w:r>
      <w:r w:rsidR="00FF42FD">
        <w:t>for</w:t>
      </w:r>
      <w:r w:rsidR="00511439">
        <w:t xml:space="preserve"> </w:t>
      </w:r>
      <w:r w:rsidR="00935054">
        <w:t xml:space="preserve">a shortage of </w:t>
      </w:r>
      <w:r w:rsidR="00791C69">
        <w:t>skills in the sector with 68% of employers stating that they often or always struggle to recruit appropriate qualified</w:t>
      </w:r>
      <w:r w:rsidR="00D933A8">
        <w:t xml:space="preserve"> candidates.</w:t>
      </w:r>
      <w:r w:rsidR="00791C69">
        <w:t xml:space="preserve"> </w:t>
      </w:r>
      <w:r w:rsidR="00D933A8">
        <w:t>This leads 36% of employers</w:t>
      </w:r>
      <w:r w:rsidR="005154EE">
        <w:t xml:space="preserve"> who responded to the survey</w:t>
      </w:r>
      <w:r w:rsidR="00D933A8">
        <w:t xml:space="preserve"> to use unqualified or underqualified staff to deliver career development services. </w:t>
      </w:r>
    </w:p>
    <w:p w14:paraId="097B6DF8" w14:textId="7F6C6513" w:rsidR="009C116E" w:rsidRDefault="00B84AE7" w:rsidP="00B84AE7">
      <w:r>
        <w:t xml:space="preserve">Key issues that disincentivise </w:t>
      </w:r>
      <w:r w:rsidR="001F411E">
        <w:t>new entrants to engage with the sector include</w:t>
      </w:r>
      <w:r w:rsidR="00900BDE">
        <w:t xml:space="preserve"> the fact that</w:t>
      </w:r>
      <w:r w:rsidR="001F411E">
        <w:t>:</w:t>
      </w:r>
    </w:p>
    <w:p w14:paraId="02393223" w14:textId="2BBEA017" w:rsidR="005C5C1D" w:rsidRDefault="00900BDE" w:rsidP="009C116E">
      <w:pPr>
        <w:pStyle w:val="ListParagraph"/>
        <w:numPr>
          <w:ilvl w:val="0"/>
          <w:numId w:val="30"/>
        </w:numPr>
      </w:pPr>
      <w:r>
        <w:t>c</w:t>
      </w:r>
      <w:r w:rsidR="005C5C1D">
        <w:t xml:space="preserve">areer development work is poorly paid, with </w:t>
      </w:r>
      <w:r w:rsidR="00850C76">
        <w:t>around 70%</w:t>
      </w:r>
      <w:r w:rsidR="005C5C1D">
        <w:t xml:space="preserve"> of respondents to the survey reporting that they </w:t>
      </w:r>
      <w:r w:rsidR="00850C76">
        <w:t xml:space="preserve">earn around the UK median income or less and </w:t>
      </w:r>
      <w:r w:rsidR="00A97A4B">
        <w:t>35% reporting that they earn less than £30,000 a year</w:t>
      </w:r>
      <w:r>
        <w:t>;</w:t>
      </w:r>
      <w:r w:rsidR="001D3F7A">
        <w:t xml:space="preserve"> and</w:t>
      </w:r>
    </w:p>
    <w:p w14:paraId="4EAB2E96" w14:textId="2E3C8815" w:rsidR="00A4222E" w:rsidRPr="009C116E" w:rsidRDefault="0020420C" w:rsidP="009C116E">
      <w:pPr>
        <w:pStyle w:val="ListParagraph"/>
        <w:numPr>
          <w:ilvl w:val="0"/>
          <w:numId w:val="30"/>
        </w:numPr>
      </w:pPr>
      <w:r>
        <w:t>other than a student loan for a Master</w:t>
      </w:r>
      <w:r w:rsidR="00B663B4">
        <w:t>’</w:t>
      </w:r>
      <w:r>
        <w:t>s qualification</w:t>
      </w:r>
      <w:r w:rsidR="005A5117">
        <w:t xml:space="preserve"> </w:t>
      </w:r>
      <w:r w:rsidR="00900BDE">
        <w:t>there is no</w:t>
      </w:r>
      <w:r w:rsidR="00EA32FC">
        <w:t xml:space="preserve"> funding for </w:t>
      </w:r>
      <w:r w:rsidR="00900BDE">
        <w:t xml:space="preserve">individuals to take </w:t>
      </w:r>
      <w:r w:rsidR="00EA32FC">
        <w:t>qualifications</w:t>
      </w:r>
      <w:r w:rsidR="008C798E">
        <w:t xml:space="preserve"> that would allow them to enter the field. This means that the main source of funding for </w:t>
      </w:r>
      <w:r w:rsidR="00E4322B">
        <w:t>training and qualifications comes from those employers who are</w:t>
      </w:r>
      <w:r w:rsidR="00514754">
        <w:t xml:space="preserve"> either</w:t>
      </w:r>
      <w:r w:rsidR="00E4322B">
        <w:t xml:space="preserve"> willing to train their existing</w:t>
      </w:r>
      <w:r w:rsidR="009469EC">
        <w:t xml:space="preserve"> (unqualified) staff</w:t>
      </w:r>
      <w:r w:rsidR="00514754">
        <w:t>, or recruit unqualified staff and train them on the job</w:t>
      </w:r>
      <w:r w:rsidR="009469EC">
        <w:t>.</w:t>
      </w:r>
      <w:r w:rsidR="00DF17CB">
        <w:t xml:space="preserve"> For some employers, the use of the apprenticeship levy, will then provide a </w:t>
      </w:r>
      <w:r w:rsidR="00585CC6">
        <w:t xml:space="preserve">funding source to pay for this. </w:t>
      </w:r>
    </w:p>
    <w:p w14:paraId="52E528D6" w14:textId="01389D3E" w:rsidR="005F77D4" w:rsidRDefault="001D3F7A" w:rsidP="001D3F7A">
      <w:r>
        <w:t xml:space="preserve">The </w:t>
      </w:r>
      <w:r w:rsidR="00321188">
        <w:t xml:space="preserve">experience of </w:t>
      </w:r>
      <w:r>
        <w:t xml:space="preserve">training and qualifications was </w:t>
      </w:r>
      <w:r w:rsidR="003A7129">
        <w:t>overwhelmingly positive. Most</w:t>
      </w:r>
      <w:r w:rsidR="00E05396">
        <w:t xml:space="preserve"> respondents (88%) reported a good experience of their initial qualification</w:t>
      </w:r>
      <w:r w:rsidR="006B2C47">
        <w:t xml:space="preserve">, 85% agreed that it was good preparation for practice and 86% agreed that it had improved their career prospects. </w:t>
      </w:r>
      <w:r w:rsidR="00922437">
        <w:t>Qualification completion rates are high (90%)</w:t>
      </w:r>
      <w:r w:rsidR="00B906F3">
        <w:t xml:space="preserve"> which provides further evidence that the </w:t>
      </w:r>
      <w:r w:rsidR="00D92371">
        <w:t xml:space="preserve">existing </w:t>
      </w:r>
      <w:r w:rsidR="00B906F3">
        <w:t>qualifications are working well</w:t>
      </w:r>
      <w:r w:rsidR="00984047">
        <w:t xml:space="preserve">. </w:t>
      </w:r>
    </w:p>
    <w:p w14:paraId="41D5D9B4" w14:textId="57D00649" w:rsidR="00E77791" w:rsidRDefault="005F77D4" w:rsidP="001D3F7A">
      <w:r>
        <w:lastRenderedPageBreak/>
        <w:t xml:space="preserve">There was overwhelming support </w:t>
      </w:r>
      <w:r w:rsidR="00716276">
        <w:t>(</w:t>
      </w:r>
      <w:r w:rsidR="00642F70" w:rsidRPr="00642F70">
        <w:t>94</w:t>
      </w:r>
      <w:r w:rsidR="00716276" w:rsidRPr="00642F70">
        <w:t>%</w:t>
      </w:r>
      <w:r w:rsidR="00716276">
        <w:t xml:space="preserve">) </w:t>
      </w:r>
      <w:r>
        <w:t>for the idea</w:t>
      </w:r>
      <w:r w:rsidR="000D0873">
        <w:t xml:space="preserve"> that </w:t>
      </w:r>
      <w:r w:rsidR="00716276">
        <w:t>it is necessary for career</w:t>
      </w:r>
      <w:r w:rsidR="00975196">
        <w:t xml:space="preserve"> development</w:t>
      </w:r>
      <w:r w:rsidR="00716276">
        <w:t xml:space="preserve"> professional</w:t>
      </w:r>
      <w:r w:rsidR="00975196">
        <w:t>s</w:t>
      </w:r>
      <w:r w:rsidR="00716276">
        <w:t xml:space="preserve"> to hold a qualification </w:t>
      </w:r>
      <w:r w:rsidR="00A3437A">
        <w:t xml:space="preserve">to </w:t>
      </w:r>
      <w:r w:rsidR="00AE7424">
        <w:t>practi</w:t>
      </w:r>
      <w:r w:rsidR="005A5117">
        <w:t>s</w:t>
      </w:r>
      <w:r w:rsidR="00AE7424">
        <w:t xml:space="preserve">e, with </w:t>
      </w:r>
      <w:r w:rsidR="00E77791">
        <w:t>a consensus that all career</w:t>
      </w:r>
      <w:r w:rsidR="00AE7424">
        <w:t xml:space="preserve"> development</w:t>
      </w:r>
      <w:r w:rsidR="00E77791">
        <w:t xml:space="preserve"> professionals should be trained at least to degree level, with a minority </w:t>
      </w:r>
      <w:r w:rsidR="00C97251">
        <w:t>arguing that</w:t>
      </w:r>
      <w:r w:rsidR="00C51A40">
        <w:t xml:space="preserve"> </w:t>
      </w:r>
      <w:r w:rsidR="006034D9">
        <w:t xml:space="preserve">a </w:t>
      </w:r>
      <w:r w:rsidR="00690F4E">
        <w:t>post-graduate</w:t>
      </w:r>
      <w:r w:rsidR="00C51A40">
        <w:t xml:space="preserve"> </w:t>
      </w:r>
      <w:r w:rsidR="00690F4E">
        <w:t>level</w:t>
      </w:r>
      <w:r w:rsidR="00C97251">
        <w:t xml:space="preserve"> </w:t>
      </w:r>
      <w:r w:rsidR="006034D9">
        <w:t xml:space="preserve">qualification </w:t>
      </w:r>
      <w:r w:rsidR="00C97251">
        <w:t xml:space="preserve">should function as the minimum qualification. </w:t>
      </w:r>
    </w:p>
    <w:p w14:paraId="4F2AB650" w14:textId="104C97C2" w:rsidR="001D3F7A" w:rsidRDefault="00C97251" w:rsidP="001D3F7A">
      <w:r>
        <w:t>T</w:t>
      </w:r>
      <w:r w:rsidR="00B906F3">
        <w:t xml:space="preserve">here were </w:t>
      </w:r>
      <w:r>
        <w:t xml:space="preserve">also </w:t>
      </w:r>
      <w:r w:rsidR="00B906F3">
        <w:t xml:space="preserve">substantial concerns about </w:t>
      </w:r>
      <w:r w:rsidR="00A70409">
        <w:t>the overall training and qualification system, with many</w:t>
      </w:r>
      <w:r w:rsidR="00D41306">
        <w:t xml:space="preserve"> participants </w:t>
      </w:r>
      <w:r w:rsidR="00A70409">
        <w:t xml:space="preserve">viewing </w:t>
      </w:r>
      <w:r w:rsidR="00EF00FD">
        <w:t>elements of the system</w:t>
      </w:r>
      <w:r w:rsidR="00A70409">
        <w:t xml:space="preserve"> </w:t>
      </w:r>
      <w:r w:rsidR="00D41306">
        <w:t xml:space="preserve">as being unfit for purpose and in need of reform. Key issues </w:t>
      </w:r>
      <w:r w:rsidR="00516EA2">
        <w:t>highlighted included:</w:t>
      </w:r>
    </w:p>
    <w:p w14:paraId="4F9DC3E5" w14:textId="0B3B268D" w:rsidR="00516EA2" w:rsidRDefault="00F50C91" w:rsidP="00F50C91">
      <w:pPr>
        <w:pStyle w:val="ListParagraph"/>
        <w:numPr>
          <w:ilvl w:val="0"/>
          <w:numId w:val="32"/>
        </w:numPr>
      </w:pPr>
      <w:r>
        <w:t xml:space="preserve">the </w:t>
      </w:r>
      <w:r w:rsidR="007E231E">
        <w:t>complexity of the existing system, which is based on multiple qualifications at different levels</w:t>
      </w:r>
      <w:r w:rsidR="004046B3">
        <w:t xml:space="preserve">, delivered through different approaches and </w:t>
      </w:r>
      <w:r w:rsidR="0000014D">
        <w:t>with a range of different names and foci</w:t>
      </w:r>
      <w:r w:rsidR="003D3D68">
        <w:t>. This was viewed by many participants as confusing and off-putting for new entrants to the field</w:t>
      </w:r>
      <w:r w:rsidR="00F263C7">
        <w:t>;</w:t>
      </w:r>
    </w:p>
    <w:p w14:paraId="44B7A695" w14:textId="2E0CE413" w:rsidR="002B4507" w:rsidRDefault="002B4507" w:rsidP="00F50C91">
      <w:pPr>
        <w:pStyle w:val="ListParagraph"/>
        <w:numPr>
          <w:ilvl w:val="0"/>
          <w:numId w:val="32"/>
        </w:numPr>
      </w:pPr>
      <w:r>
        <w:t xml:space="preserve">the lack of clear differentiation between </w:t>
      </w:r>
      <w:r w:rsidR="00690F4E">
        <w:t xml:space="preserve">pre-graduate, graduate and post-graduate </w:t>
      </w:r>
      <w:r>
        <w:t>qualifications</w:t>
      </w:r>
      <w:r w:rsidR="00E55727">
        <w:t xml:space="preserve"> and the need to more clearly articulate what each of these qualifications are for;</w:t>
      </w:r>
    </w:p>
    <w:p w14:paraId="7CA4C05C" w14:textId="793EB8EB" w:rsidR="00F263C7" w:rsidRDefault="00F263C7" w:rsidP="00F50C91">
      <w:pPr>
        <w:pStyle w:val="ListParagraph"/>
        <w:numPr>
          <w:ilvl w:val="0"/>
          <w:numId w:val="32"/>
        </w:numPr>
      </w:pPr>
      <w:r>
        <w:t xml:space="preserve">the lack of sufficient numbers of trainees, meaning that </w:t>
      </w:r>
      <w:r w:rsidR="002F70F8">
        <w:t>training providers are often dealing with small cohorts</w:t>
      </w:r>
      <w:r w:rsidR="00F7229B">
        <w:t xml:space="preserve"> and the skills shortages in the sector are not being addressed quickly enough</w:t>
      </w:r>
      <w:r w:rsidR="002F70F8">
        <w:t>;</w:t>
      </w:r>
    </w:p>
    <w:p w14:paraId="0EB8D348" w14:textId="6AFC5F54" w:rsidR="00DE0DEC" w:rsidRPr="009C116E" w:rsidRDefault="00DE0DEC" w:rsidP="00F50C91">
      <w:pPr>
        <w:pStyle w:val="ListParagraph"/>
        <w:numPr>
          <w:ilvl w:val="0"/>
          <w:numId w:val="32"/>
        </w:numPr>
      </w:pPr>
      <w:r>
        <w:t xml:space="preserve">the high likelihood that new entrants to the field enter with no </w:t>
      </w:r>
      <w:r w:rsidR="00F7229B">
        <w:t xml:space="preserve">careers-specific </w:t>
      </w:r>
      <w:r>
        <w:t xml:space="preserve">qualifications and then train later rather than entering </w:t>
      </w:r>
      <w:r w:rsidR="008C252B">
        <w:t>via an initial qualification;</w:t>
      </w:r>
    </w:p>
    <w:p w14:paraId="0ACE12E8" w14:textId="634EE0D9" w:rsidR="00EB45B3" w:rsidRDefault="00EB45B3" w:rsidP="00F50C91">
      <w:pPr>
        <w:pStyle w:val="ListParagraph"/>
        <w:numPr>
          <w:ilvl w:val="0"/>
          <w:numId w:val="32"/>
        </w:numPr>
      </w:pPr>
      <w:r>
        <w:t xml:space="preserve">the need to radically reform the </w:t>
      </w:r>
      <w:r w:rsidR="00690F4E">
        <w:t>pre-graduate</w:t>
      </w:r>
      <w:r>
        <w:t xml:space="preserve"> qualification </w:t>
      </w:r>
      <w:r w:rsidR="00897948">
        <w:t>in England</w:t>
      </w:r>
      <w:r>
        <w:t xml:space="preserve"> which was viewed as being a qualification without a purpose;</w:t>
      </w:r>
    </w:p>
    <w:p w14:paraId="3EDC4B9F" w14:textId="259179BF" w:rsidR="000625CA" w:rsidRDefault="000625CA" w:rsidP="00F50C91">
      <w:pPr>
        <w:pStyle w:val="ListParagraph"/>
        <w:numPr>
          <w:ilvl w:val="0"/>
          <w:numId w:val="32"/>
        </w:numPr>
      </w:pPr>
      <w:r>
        <w:t xml:space="preserve">the </w:t>
      </w:r>
      <w:r w:rsidR="00583315">
        <w:t>need to further embed the</w:t>
      </w:r>
      <w:r w:rsidR="005A5117">
        <w:t xml:space="preserve"> English Higher A</w:t>
      </w:r>
      <w:r w:rsidR="00583315">
        <w:t xml:space="preserve">pprenticeship into the </w:t>
      </w:r>
      <w:r w:rsidR="00B3034C">
        <w:t xml:space="preserve">consciousness of </w:t>
      </w:r>
      <w:r w:rsidR="009B5A3B">
        <w:t xml:space="preserve">both potential trainees and employers and to address the </w:t>
      </w:r>
      <w:r w:rsidR="00E55727">
        <w:t>bureaucratic</w:t>
      </w:r>
      <w:r w:rsidR="009B5A3B">
        <w:t xml:space="preserve"> challenges that it presents;</w:t>
      </w:r>
      <w:r w:rsidR="00E55727">
        <w:t xml:space="preserve"> and </w:t>
      </w:r>
    </w:p>
    <w:p w14:paraId="0F94F8DA" w14:textId="5BD3D19D" w:rsidR="009B5A3B" w:rsidRDefault="009B5A3B" w:rsidP="00F50C91">
      <w:pPr>
        <w:pStyle w:val="ListParagraph"/>
        <w:numPr>
          <w:ilvl w:val="0"/>
          <w:numId w:val="32"/>
        </w:numPr>
      </w:pPr>
      <w:r>
        <w:t xml:space="preserve">the need to reform the funding system for </w:t>
      </w:r>
      <w:r w:rsidR="00F6595B">
        <w:t>career development qualifications</w:t>
      </w:r>
      <w:r w:rsidR="00217489">
        <w:t xml:space="preserve"> for those living outside Scotland</w:t>
      </w:r>
      <w:r w:rsidR="00F6595B">
        <w:t xml:space="preserve">, particularly in relation to </w:t>
      </w:r>
      <w:r w:rsidR="007773D2">
        <w:t>the possibility of taking</w:t>
      </w:r>
      <w:r w:rsidR="00690F4E">
        <w:t xml:space="preserve"> post-graduate</w:t>
      </w:r>
      <w:r w:rsidR="007773D2">
        <w:t xml:space="preserve"> qualifications. </w:t>
      </w:r>
    </w:p>
    <w:p w14:paraId="6DAC3FDF" w14:textId="49F67081" w:rsidR="00E55727" w:rsidRPr="009C116E" w:rsidRDefault="00EF00FD" w:rsidP="00E55727">
      <w:r>
        <w:t xml:space="preserve">There was also a strong recognition that </w:t>
      </w:r>
      <w:r w:rsidR="008F7D76">
        <w:t xml:space="preserve">initial training was not sufficient for </w:t>
      </w:r>
      <w:r w:rsidR="00287222">
        <w:t xml:space="preserve">the professionalisation of the sector. </w:t>
      </w:r>
      <w:r w:rsidR="00FF35AB">
        <w:t xml:space="preserve">Many participants argued for </w:t>
      </w:r>
      <w:r w:rsidR="00722B16">
        <w:t>an equal focus on post-qualification development. Key issues that were raised included:</w:t>
      </w:r>
    </w:p>
    <w:p w14:paraId="510E0339" w14:textId="4B34FD0C" w:rsidR="00722B16" w:rsidRDefault="00722B16" w:rsidP="00722B16">
      <w:pPr>
        <w:pStyle w:val="ListParagraph"/>
        <w:numPr>
          <w:ilvl w:val="0"/>
          <w:numId w:val="33"/>
        </w:numPr>
      </w:pPr>
      <w:r>
        <w:t xml:space="preserve">the importance of focusing on the initial period after qualification. </w:t>
      </w:r>
      <w:r w:rsidR="00883990">
        <w:t>It is important that trainees are supported</w:t>
      </w:r>
      <w:r w:rsidR="00BD5319">
        <w:t xml:space="preserve"> and mentored</w:t>
      </w:r>
      <w:r w:rsidR="00883990">
        <w:t xml:space="preserve"> to mov</w:t>
      </w:r>
      <w:r w:rsidR="009D1115">
        <w:t xml:space="preserve">e to </w:t>
      </w:r>
      <w:r w:rsidR="0098317F">
        <w:t>full professional confidence</w:t>
      </w:r>
      <w:r w:rsidR="00BD5319">
        <w:t xml:space="preserve"> in the period after they qualify</w:t>
      </w:r>
      <w:r w:rsidR="00B772EF">
        <w:t>;</w:t>
      </w:r>
    </w:p>
    <w:p w14:paraId="3FD8025A" w14:textId="1416260F" w:rsidR="00BD5319" w:rsidRDefault="00BA0FBC" w:rsidP="00722B16">
      <w:pPr>
        <w:pStyle w:val="ListParagraph"/>
        <w:numPr>
          <w:ilvl w:val="0"/>
          <w:numId w:val="33"/>
        </w:numPr>
      </w:pPr>
      <w:r>
        <w:t>respondents also strongly endorse</w:t>
      </w:r>
      <w:r w:rsidR="00010897">
        <w:t xml:space="preserve">d the </w:t>
      </w:r>
      <w:r w:rsidR="00CA1071">
        <w:t xml:space="preserve">idea that </w:t>
      </w:r>
      <w:r w:rsidR="00A6407F">
        <w:t>professional practice requires ongoing CPD.</w:t>
      </w:r>
      <w:r w:rsidR="00250AD7">
        <w:t xml:space="preserve"> On average people believed that </w:t>
      </w:r>
      <w:r w:rsidR="009F7C88">
        <w:t xml:space="preserve">a </w:t>
      </w:r>
      <w:r w:rsidR="005F1EB6">
        <w:t xml:space="preserve">professional should engage in 28 hours of CPD a year and </w:t>
      </w:r>
      <w:r w:rsidR="0039693D">
        <w:t xml:space="preserve">reported that they </w:t>
      </w:r>
      <w:r w:rsidR="00EF048B">
        <w:t xml:space="preserve">engaged in an average of 34 hours. </w:t>
      </w:r>
      <w:r w:rsidR="003D673C">
        <w:t xml:space="preserve">However, they also reported a range of challenges to engaging in CPD which were mostly focused around access to time and money. This meant that </w:t>
      </w:r>
      <w:r w:rsidR="005B7AB4">
        <w:t xml:space="preserve">CPD was often strongly reliant on self-study and free resources. </w:t>
      </w:r>
    </w:p>
    <w:p w14:paraId="30357782" w14:textId="400087AB" w:rsidR="00851C8F" w:rsidRDefault="00851C8F" w:rsidP="00722B16">
      <w:pPr>
        <w:pStyle w:val="ListParagraph"/>
        <w:numPr>
          <w:ilvl w:val="0"/>
          <w:numId w:val="33"/>
        </w:numPr>
      </w:pPr>
      <w:r>
        <w:t>around a third of</w:t>
      </w:r>
      <w:r w:rsidR="00050CFF">
        <w:t xml:space="preserve"> career development professionals who responded to the questionnaire reported that </w:t>
      </w:r>
      <w:r w:rsidR="0069093D">
        <w:t>they were interested in seeking additional qualifications</w:t>
      </w:r>
      <w:r w:rsidR="005A5117">
        <w:t>.</w:t>
      </w:r>
    </w:p>
    <w:p w14:paraId="7E671439" w14:textId="681D6626" w:rsidR="0069093D" w:rsidRDefault="00F15642" w:rsidP="00241DFA">
      <w:r>
        <w:lastRenderedPageBreak/>
        <w:t xml:space="preserve">Despite a strong endorsement of </w:t>
      </w:r>
      <w:r w:rsidR="00952B82">
        <w:t>the value of CPD many participants raised concerns that there were too few opportunities for pro</w:t>
      </w:r>
      <w:r w:rsidR="00A17EB8">
        <w:t>gr</w:t>
      </w:r>
      <w:r w:rsidR="00952B82">
        <w:t xml:space="preserve">ession in the </w:t>
      </w:r>
      <w:r w:rsidR="00241DFA">
        <w:t>career development sector. The sector was viewed as being ‘</w:t>
      </w:r>
      <w:r w:rsidR="00241DFA" w:rsidRPr="00241DFA">
        <w:rPr>
          <w:i/>
          <w:iCs/>
        </w:rPr>
        <w:t>very flat</w:t>
      </w:r>
      <w:r w:rsidR="00241DFA">
        <w:t xml:space="preserve">’ with a move into management the only way to progress. </w:t>
      </w:r>
    </w:p>
    <w:p w14:paraId="4C11FACA" w14:textId="2F96BA57" w:rsidR="00126FB7" w:rsidRDefault="00126FB7" w:rsidP="00241DFA">
      <w:r>
        <w:t>Finally</w:t>
      </w:r>
      <w:r w:rsidR="00380BEA">
        <w:t>,</w:t>
      </w:r>
      <w:r>
        <w:t xml:space="preserve"> we found a range of issues related to the quality assurance of </w:t>
      </w:r>
      <w:r w:rsidR="00DD049B">
        <w:t xml:space="preserve">qualifications and training in the sector. </w:t>
      </w:r>
      <w:r w:rsidR="005C6654">
        <w:t xml:space="preserve">Principally these related to </w:t>
      </w:r>
      <w:r w:rsidR="00DB17FF">
        <w:t xml:space="preserve">the following two issues. </w:t>
      </w:r>
    </w:p>
    <w:p w14:paraId="0321C304" w14:textId="5C0C65D3" w:rsidR="00FA4C9E" w:rsidRDefault="00DB17FF" w:rsidP="005C6654">
      <w:pPr>
        <w:pStyle w:val="ListParagraph"/>
        <w:numPr>
          <w:ilvl w:val="0"/>
          <w:numId w:val="34"/>
        </w:numPr>
      </w:pPr>
      <w:r>
        <w:t xml:space="preserve">The CDI was viewed as having a critical strategic role in the articulation and management of the training and qualification system. Participants identified a range of areas where there were tensions in the multiple roles that the CDI was currently playing in this area. </w:t>
      </w:r>
    </w:p>
    <w:p w14:paraId="5EC4D184" w14:textId="42931653" w:rsidR="00DB17FF" w:rsidRDefault="00DB17FF" w:rsidP="005C6654">
      <w:pPr>
        <w:pStyle w:val="ListParagraph"/>
        <w:numPr>
          <w:ilvl w:val="0"/>
          <w:numId w:val="34"/>
        </w:numPr>
      </w:pPr>
      <w:r>
        <w:t xml:space="preserve">The existence of the </w:t>
      </w:r>
      <w:r w:rsidR="00666AEB">
        <w:t xml:space="preserve">register was understood as one of the most important tools </w:t>
      </w:r>
      <w:r w:rsidR="00495F4C">
        <w:t xml:space="preserve">available to </w:t>
      </w:r>
      <w:r w:rsidR="00F23278">
        <w:t xml:space="preserve">support the </w:t>
      </w:r>
      <w:r w:rsidR="00CF238E">
        <w:t xml:space="preserve">professionalisation of the sector. </w:t>
      </w:r>
      <w:r w:rsidR="002325C8">
        <w:t>However</w:t>
      </w:r>
      <w:r w:rsidR="00064F6C">
        <w:t>,</w:t>
      </w:r>
      <w:r w:rsidR="002325C8">
        <w:t xml:space="preserve"> only about half of the respondents</w:t>
      </w:r>
      <w:r w:rsidR="00C52677">
        <w:t xml:space="preserve"> (54%)</w:t>
      </w:r>
      <w:r w:rsidR="002325C8">
        <w:t xml:space="preserve"> were </w:t>
      </w:r>
      <w:r w:rsidR="00C52677">
        <w:t xml:space="preserve">currently registered, with registration levels particularly patchy in Scotland and in the higher education sector. </w:t>
      </w:r>
      <w:r w:rsidR="00B27589">
        <w:t>Less tha</w:t>
      </w:r>
      <w:r w:rsidR="00F23725">
        <w:t>n</w:t>
      </w:r>
      <w:r w:rsidR="00B27589">
        <w:t xml:space="preserve"> half of employers strongly emphasised the register in their recruitment and training providers raised </w:t>
      </w:r>
      <w:r w:rsidR="00A655ED">
        <w:t>several</w:t>
      </w:r>
      <w:r w:rsidR="00B27589">
        <w:t xml:space="preserve"> concerns about the criteria for registration. </w:t>
      </w:r>
    </w:p>
    <w:p w14:paraId="6230595A" w14:textId="1A9E6802" w:rsidR="00B27589" w:rsidRDefault="001129B4" w:rsidP="00B27589">
      <w:pPr>
        <w:pStyle w:val="Heading2"/>
      </w:pPr>
      <w:bookmarkStart w:id="6" w:name="_Toc206588598"/>
      <w:r>
        <w:t>Recommendations</w:t>
      </w:r>
      <w:bookmarkEnd w:id="6"/>
    </w:p>
    <w:p w14:paraId="29E93499" w14:textId="7A269620" w:rsidR="00B959B3" w:rsidRDefault="001129B4" w:rsidP="001129B4">
      <w:r>
        <w:t xml:space="preserve">Based on these finding we make 12 recommendations for </w:t>
      </w:r>
      <w:r w:rsidR="00A655ED">
        <w:t>the sector to consider and act on.</w:t>
      </w:r>
      <w:r>
        <w:t xml:space="preserve"> </w:t>
      </w:r>
    </w:p>
    <w:p w14:paraId="4F9EB16C" w14:textId="06BB9BA5" w:rsidR="001129B4" w:rsidRPr="001129B4" w:rsidRDefault="00B959B3" w:rsidP="00B959B3">
      <w:pPr>
        <w:pStyle w:val="ListParagraph"/>
        <w:numPr>
          <w:ilvl w:val="0"/>
          <w:numId w:val="36"/>
        </w:numPr>
      </w:pPr>
      <w:r w:rsidRPr="00B959B3">
        <w:rPr>
          <w:rFonts w:ascii="Calibri" w:hAnsi="Calibri" w:cs="Calibri"/>
        </w:rPr>
        <w:t>Renew the sector’s commitment to professionalis</w:t>
      </w:r>
      <w:r w:rsidR="00D2421C">
        <w:rPr>
          <w:rFonts w:ascii="Calibri" w:hAnsi="Calibri" w:cs="Calibri"/>
        </w:rPr>
        <w:t>m</w:t>
      </w:r>
      <w:r w:rsidRPr="00B959B3">
        <w:rPr>
          <w:rFonts w:ascii="Calibri" w:hAnsi="Calibri" w:cs="Calibri"/>
        </w:rPr>
        <w:t>.</w:t>
      </w:r>
    </w:p>
    <w:p w14:paraId="770BA9FF" w14:textId="731A96BE" w:rsidR="00B959B3" w:rsidRDefault="00B959B3" w:rsidP="00B959B3">
      <w:pPr>
        <w:pStyle w:val="ListParagraph"/>
        <w:numPr>
          <w:ilvl w:val="0"/>
          <w:numId w:val="36"/>
        </w:numPr>
      </w:pPr>
      <w:r w:rsidRPr="00B959B3">
        <w:t>Campaign to improve the image of the sector.</w:t>
      </w:r>
    </w:p>
    <w:p w14:paraId="37D60C67" w14:textId="46B99101" w:rsidR="00B959B3" w:rsidRDefault="00B959B3" w:rsidP="00B959B3">
      <w:pPr>
        <w:pStyle w:val="ListParagraph"/>
        <w:numPr>
          <w:ilvl w:val="0"/>
          <w:numId w:val="36"/>
        </w:numPr>
      </w:pPr>
      <w:r w:rsidRPr="00B959B3">
        <w:t>Improve pay and conditions for career</w:t>
      </w:r>
      <w:r w:rsidR="001442F6">
        <w:t xml:space="preserve"> development</w:t>
      </w:r>
      <w:r w:rsidRPr="00B959B3">
        <w:t xml:space="preserve"> professionals.</w:t>
      </w:r>
    </w:p>
    <w:p w14:paraId="58200C0C" w14:textId="109178DA" w:rsidR="00B959B3" w:rsidRDefault="00B959B3" w:rsidP="00B959B3">
      <w:pPr>
        <w:pStyle w:val="ListParagraph"/>
        <w:numPr>
          <w:ilvl w:val="0"/>
          <w:numId w:val="36"/>
        </w:numPr>
      </w:pPr>
      <w:r w:rsidRPr="00B959B3">
        <w:t>Develop new mechanisms for funding qualifications.</w:t>
      </w:r>
    </w:p>
    <w:p w14:paraId="19F5DE48" w14:textId="2C559FD5" w:rsidR="00B959B3" w:rsidRDefault="00B959B3" w:rsidP="00B959B3">
      <w:pPr>
        <w:pStyle w:val="ListParagraph"/>
        <w:numPr>
          <w:ilvl w:val="0"/>
          <w:numId w:val="36"/>
        </w:numPr>
      </w:pPr>
      <w:r w:rsidRPr="00B959B3">
        <w:t>Clarify and simplify the range of qualifications available for career</w:t>
      </w:r>
      <w:r w:rsidR="001442F6">
        <w:t xml:space="preserve"> development</w:t>
      </w:r>
      <w:r w:rsidRPr="00B959B3">
        <w:t xml:space="preserve"> professionals.</w:t>
      </w:r>
    </w:p>
    <w:p w14:paraId="1203C7D9" w14:textId="61862150" w:rsidR="00B959B3" w:rsidRDefault="00B959B3" w:rsidP="00B959B3">
      <w:pPr>
        <w:pStyle w:val="ListParagraph"/>
        <w:numPr>
          <w:ilvl w:val="0"/>
          <w:numId w:val="36"/>
        </w:numPr>
      </w:pPr>
      <w:r w:rsidRPr="00B959B3">
        <w:t>Strengthen both work-based and classroom-based routes into the profession</w:t>
      </w:r>
      <w:r>
        <w:t>.</w:t>
      </w:r>
    </w:p>
    <w:p w14:paraId="6859A601" w14:textId="3C966F4D" w:rsidR="00B959B3" w:rsidRDefault="00B959B3" w:rsidP="00B959B3">
      <w:pPr>
        <w:pStyle w:val="ListParagraph"/>
        <w:numPr>
          <w:ilvl w:val="0"/>
          <w:numId w:val="36"/>
        </w:numPr>
      </w:pPr>
      <w:r w:rsidRPr="00B959B3">
        <w:t>Clarify the differences between the different levels of qualification</w:t>
      </w:r>
      <w:r>
        <w:t>.</w:t>
      </w:r>
    </w:p>
    <w:p w14:paraId="5AC1953A" w14:textId="34DBA6BB" w:rsidR="006E5061" w:rsidRPr="00792FB6" w:rsidRDefault="00B959B3">
      <w:pPr>
        <w:pStyle w:val="ListParagraph"/>
        <w:numPr>
          <w:ilvl w:val="0"/>
          <w:numId w:val="36"/>
        </w:numPr>
        <w:spacing w:before="0" w:after="0"/>
      </w:pPr>
      <w:r w:rsidRPr="00B959B3">
        <w:t>Codify the post qualification period to support the development of professional confidence and proficiency</w:t>
      </w:r>
      <w:r>
        <w:t>.</w:t>
      </w:r>
    </w:p>
    <w:p w14:paraId="6D2711D5" w14:textId="27BD4F79" w:rsidR="00B959B3" w:rsidRPr="00B959B3" w:rsidRDefault="006E5061" w:rsidP="00B959B3">
      <w:pPr>
        <w:pStyle w:val="ListParagraph"/>
        <w:numPr>
          <w:ilvl w:val="0"/>
          <w:numId w:val="36"/>
        </w:numPr>
      </w:pPr>
      <w:r w:rsidRPr="006E5061">
        <w:t>Strengthen the range of opportunities and support for CPD.</w:t>
      </w:r>
    </w:p>
    <w:p w14:paraId="7E8A2CBD" w14:textId="726B408C" w:rsidR="00792FB6" w:rsidRDefault="00792FB6" w:rsidP="00B959B3">
      <w:pPr>
        <w:pStyle w:val="ListParagraph"/>
        <w:numPr>
          <w:ilvl w:val="0"/>
          <w:numId w:val="36"/>
        </w:numPr>
      </w:pPr>
      <w:r w:rsidRPr="00792FB6">
        <w:t>Expand the progression opportunities within the career development profession</w:t>
      </w:r>
      <w:r>
        <w:t>.</w:t>
      </w:r>
    </w:p>
    <w:p w14:paraId="4127F57A" w14:textId="1DC61063" w:rsidR="00792FB6" w:rsidRPr="00B959B3" w:rsidRDefault="00792FB6" w:rsidP="00B959B3">
      <w:pPr>
        <w:pStyle w:val="ListParagraph"/>
        <w:numPr>
          <w:ilvl w:val="0"/>
          <w:numId w:val="36"/>
        </w:numPr>
      </w:pPr>
      <w:r w:rsidRPr="00792FB6">
        <w:t>Reassert the CDI as the strategic body with responsibility for training, qualifications and professionalism.</w:t>
      </w:r>
    </w:p>
    <w:p w14:paraId="66C06607" w14:textId="3A95F3CD" w:rsidR="00204E51" w:rsidRPr="00B959B3" w:rsidRDefault="00204E51" w:rsidP="00B959B3">
      <w:pPr>
        <w:pStyle w:val="ListParagraph"/>
        <w:numPr>
          <w:ilvl w:val="0"/>
          <w:numId w:val="36"/>
        </w:numPr>
      </w:pPr>
      <w:r w:rsidRPr="00204E51">
        <w:t>Continue to develop, promote and clarify the register.</w:t>
      </w:r>
    </w:p>
    <w:p w14:paraId="46F66A12" w14:textId="0907973D" w:rsidR="00B27589" w:rsidRPr="00B27589" w:rsidRDefault="006C4BCD" w:rsidP="00B27589">
      <w:r>
        <w:t xml:space="preserve">Many of these recommendations require substantial changes from a wide range of </w:t>
      </w:r>
      <w:r w:rsidR="00831C4F">
        <w:t>s</w:t>
      </w:r>
      <w:r w:rsidR="00DA7F11">
        <w:t xml:space="preserve">takeholders including </w:t>
      </w:r>
      <w:r w:rsidR="00C6463C">
        <w:t>training providers, careers professionals and employers. However, it is</w:t>
      </w:r>
      <w:r w:rsidR="005F5F81">
        <w:t xml:space="preserve"> particularly</w:t>
      </w:r>
      <w:r w:rsidR="00C6463C">
        <w:t xml:space="preserve"> important to high</w:t>
      </w:r>
      <w:r w:rsidR="009903A9">
        <w:t xml:space="preserve">light firstly the role of government, which needs to recognise that there is a crisis of professionalism within the </w:t>
      </w:r>
      <w:r w:rsidR="00C46A43">
        <w:t>field and</w:t>
      </w:r>
      <w:r w:rsidR="00CE3B01">
        <w:t xml:space="preserve"> the need</w:t>
      </w:r>
      <w:r w:rsidR="00C46A43">
        <w:t xml:space="preserve"> to address this through improved funding and regulation, and secondly</w:t>
      </w:r>
      <w:r w:rsidR="003B4659">
        <w:t>,</w:t>
      </w:r>
      <w:r w:rsidR="00C46A43">
        <w:t xml:space="preserve"> the </w:t>
      </w:r>
      <w:r w:rsidR="00B249BC">
        <w:t xml:space="preserve">role that the CDI has </w:t>
      </w:r>
      <w:r w:rsidR="00CE31A6">
        <w:t xml:space="preserve">in providing leadership </w:t>
      </w:r>
      <w:r w:rsidR="00EF7231">
        <w:t xml:space="preserve">for the system as a whole. </w:t>
      </w:r>
    </w:p>
    <w:p w14:paraId="4C1849C7" w14:textId="77777777" w:rsidR="00521001" w:rsidRDefault="00521001">
      <w:pPr>
        <w:rPr>
          <w:rFonts w:cs="Arial"/>
          <w:sz w:val="28"/>
          <w:szCs w:val="28"/>
        </w:rPr>
      </w:pPr>
      <w:r>
        <w:rPr>
          <w:rFonts w:cs="Arial"/>
          <w:sz w:val="28"/>
          <w:szCs w:val="28"/>
        </w:rPr>
        <w:br w:type="page"/>
      </w:r>
    </w:p>
    <w:p w14:paraId="1E067531" w14:textId="1C6A9D0B" w:rsidR="00281448" w:rsidRDefault="00281448" w:rsidP="00281448">
      <w:pPr>
        <w:pStyle w:val="Heading1"/>
        <w:numPr>
          <w:ilvl w:val="0"/>
          <w:numId w:val="0"/>
        </w:numPr>
      </w:pPr>
      <w:bookmarkStart w:id="7" w:name="_Toc206588599"/>
      <w:r>
        <w:lastRenderedPageBreak/>
        <w:t>Visualising progress: recommended routes to strengthening the sector</w:t>
      </w:r>
      <w:bookmarkEnd w:id="7"/>
    </w:p>
    <w:p w14:paraId="6BA495EF" w14:textId="2E3708C9" w:rsidR="00F11DBB" w:rsidRPr="00F11DBB" w:rsidRDefault="00F11DBB" w:rsidP="00F11DBB"/>
    <w:p w14:paraId="3F548288" w14:textId="7AB8FE7C" w:rsidR="00FD1A5D" w:rsidRDefault="00FD1A5D">
      <w:pPr>
        <w:rPr>
          <w:rFonts w:ascii="Arial" w:eastAsiaTheme="majorEastAsia" w:hAnsi="Arial" w:cs="Arial"/>
          <w:b/>
          <w:color w:val="C00000"/>
          <w:sz w:val="28"/>
          <w:szCs w:val="28"/>
        </w:rPr>
      </w:pPr>
      <w:r>
        <w:t xml:space="preserve">This infographic illustrates five key focus areas essential for enhancing </w:t>
      </w:r>
      <w:r w:rsidR="009344CA">
        <w:t xml:space="preserve">and strengthening the careers sector. </w:t>
      </w:r>
      <w:r>
        <w:t>The five sections highlight critical priorities</w:t>
      </w:r>
      <w:r w:rsidR="00EA4032">
        <w:t xml:space="preserve"> and recommendations</w:t>
      </w:r>
      <w:r>
        <w:t xml:space="preserve">: </w:t>
      </w:r>
      <w:r>
        <w:rPr>
          <w:rStyle w:val="Strong"/>
        </w:rPr>
        <w:t>Quality Assurance</w:t>
      </w:r>
      <w:r>
        <w:t xml:space="preserve"> emphasi</w:t>
      </w:r>
      <w:r w:rsidR="00EA4032">
        <w:t>s</w:t>
      </w:r>
      <w:r>
        <w:t xml:space="preserve">es the need for strategic oversight and clarity; </w:t>
      </w:r>
      <w:r>
        <w:rPr>
          <w:rStyle w:val="Strong"/>
        </w:rPr>
        <w:t>Professionalis</w:t>
      </w:r>
      <w:r w:rsidR="00D2421C">
        <w:rPr>
          <w:rStyle w:val="Strong"/>
        </w:rPr>
        <w:t>m</w:t>
      </w:r>
      <w:r>
        <w:t xml:space="preserve"> underscores the importance of renewing commitments to professional standards and practices; </w:t>
      </w:r>
      <w:r>
        <w:rPr>
          <w:rStyle w:val="Strong"/>
        </w:rPr>
        <w:t>Financial Issues</w:t>
      </w:r>
      <w:r>
        <w:t xml:space="preserve"> focus on addressing pay and funding challenges for career</w:t>
      </w:r>
      <w:r w:rsidR="00AA2F80">
        <w:t xml:space="preserve"> development</w:t>
      </w:r>
      <w:r>
        <w:t xml:space="preserve"> professionals; </w:t>
      </w:r>
      <w:r>
        <w:rPr>
          <w:rStyle w:val="Strong"/>
        </w:rPr>
        <w:t>Qualification Pathways</w:t>
      </w:r>
      <w:r>
        <w:t xml:space="preserve"> aim to clarify and strengthen routes to professional qualifications; and </w:t>
      </w:r>
      <w:r>
        <w:rPr>
          <w:rStyle w:val="Strong"/>
        </w:rPr>
        <w:t>Post-Training Development</w:t>
      </w:r>
      <w:r>
        <w:t xml:space="preserve"> supports ongoing professional growth and confidence. Together, these elements create a comprehensive framework for advancing professional excellence and career sustainability.</w:t>
      </w:r>
    </w:p>
    <w:p w14:paraId="5045CA30" w14:textId="515B52D7" w:rsidR="00342FE3" w:rsidRDefault="00CC62F8">
      <w:pPr>
        <w:spacing w:before="0" w:after="0"/>
        <w:rPr>
          <w:rFonts w:ascii="Arial" w:eastAsiaTheme="majorEastAsia" w:hAnsi="Arial" w:cstheme="majorBidi"/>
          <w:b/>
          <w:color w:val="44546A" w:themeColor="text2"/>
          <w:sz w:val="32"/>
          <w:szCs w:val="32"/>
        </w:rPr>
      </w:pPr>
      <w:r w:rsidRPr="00CC62F8">
        <w:rPr>
          <w:noProof/>
        </w:rPr>
        <w:drawing>
          <wp:anchor distT="0" distB="0" distL="114300" distR="114300" simplePos="0" relativeHeight="251658247" behindDoc="0" locked="0" layoutInCell="1" allowOverlap="1" wp14:anchorId="06F442E5" wp14:editId="2BC43D86">
            <wp:simplePos x="0" y="0"/>
            <wp:positionH relativeFrom="column">
              <wp:posOffset>190500</wp:posOffset>
            </wp:positionH>
            <wp:positionV relativeFrom="paragraph">
              <wp:posOffset>415290</wp:posOffset>
            </wp:positionV>
            <wp:extent cx="5372376" cy="4616687"/>
            <wp:effectExtent l="0" t="0" r="0" b="0"/>
            <wp:wrapSquare wrapText="bothSides"/>
            <wp:docPr id="173989031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90312" name="Picture 1" descr="A diagram of a 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72376" cy="4616687"/>
                    </a:xfrm>
                    <a:prstGeom prst="rect">
                      <a:avLst/>
                    </a:prstGeom>
                  </pic:spPr>
                </pic:pic>
              </a:graphicData>
            </a:graphic>
          </wp:anchor>
        </w:drawing>
      </w:r>
      <w:r w:rsidR="00342FE3">
        <w:br w:type="page"/>
      </w:r>
    </w:p>
    <w:p w14:paraId="66DEAB54" w14:textId="0CDB3325" w:rsidR="00C51C60" w:rsidRDefault="00200512" w:rsidP="00F94AA1">
      <w:pPr>
        <w:pStyle w:val="Heading1"/>
      </w:pPr>
      <w:bookmarkStart w:id="8" w:name="_Toc206588600"/>
      <w:r>
        <w:lastRenderedPageBreak/>
        <w:t>Introduction</w:t>
      </w:r>
      <w:bookmarkEnd w:id="8"/>
    </w:p>
    <w:p w14:paraId="1FA9C2DE" w14:textId="63F0D0EA" w:rsidR="00F366B7" w:rsidRDefault="007905D2" w:rsidP="00E37276">
      <w:r>
        <w:t>C</w:t>
      </w:r>
      <w:r w:rsidR="009D78BA">
        <w:t xml:space="preserve">areer development </w:t>
      </w:r>
      <w:r>
        <w:t xml:space="preserve">professionals </w:t>
      </w:r>
      <w:r w:rsidR="009D78BA">
        <w:t>play an essential role in guiding individuals through complex career pathways</w:t>
      </w:r>
      <w:r w:rsidR="00B42E1E">
        <w:t>.</w:t>
      </w:r>
      <w:r w:rsidR="009D78BA">
        <w:t xml:space="preserve"> </w:t>
      </w:r>
      <w:r w:rsidR="001A7F81">
        <w:t xml:space="preserve">They </w:t>
      </w:r>
      <w:r>
        <w:t xml:space="preserve">work </w:t>
      </w:r>
      <w:r w:rsidR="00B42E1E">
        <w:t xml:space="preserve">to </w:t>
      </w:r>
      <w:r w:rsidR="009D78BA">
        <w:t xml:space="preserve">help </w:t>
      </w:r>
      <w:r w:rsidR="00B42E1E">
        <w:t xml:space="preserve">individuals </w:t>
      </w:r>
      <w:r w:rsidR="009D78BA">
        <w:t xml:space="preserve">navigate </w:t>
      </w:r>
      <w:r w:rsidR="00BE2997">
        <w:t xml:space="preserve">an ever-changing education system and a dynamic labour market. </w:t>
      </w:r>
      <w:r w:rsidR="00F366B7">
        <w:t>H</w:t>
      </w:r>
      <w:r w:rsidR="003968C5">
        <w:t>elping people choose, manage and develop their careers</w:t>
      </w:r>
      <w:r w:rsidR="009D78BA">
        <w:t xml:space="preserve"> </w:t>
      </w:r>
      <w:r w:rsidR="003968C5">
        <w:t>is more important than ever in the contemporary world</w:t>
      </w:r>
      <w:r w:rsidR="00F366B7">
        <w:t xml:space="preserve"> as we </w:t>
      </w:r>
      <w:r w:rsidR="005D76EF">
        <w:t xml:space="preserve">face political instability, environmental change and the continuing advance of digital and AI technology. </w:t>
      </w:r>
    </w:p>
    <w:p w14:paraId="06105409" w14:textId="78C70ED8" w:rsidR="009D78BA" w:rsidRDefault="005D76EF" w:rsidP="009D78BA">
      <w:r>
        <w:t>In such a world it is not possibl</w:t>
      </w:r>
      <w:r w:rsidR="00200826">
        <w:t xml:space="preserve">e to expect that careers will be organised in logical straight lines. Careers </w:t>
      </w:r>
      <w:r w:rsidR="00AA115C">
        <w:t>are no</w:t>
      </w:r>
      <w:r w:rsidR="008E6394">
        <w:t>t</w:t>
      </w:r>
      <w:r w:rsidR="00AA115C">
        <w:t xml:space="preserve"> simply chosen, but rather built </w:t>
      </w:r>
      <w:r w:rsidR="00CA1C7F">
        <w:t>over the course of a lifetime. Making the right choices in education and transition</w:t>
      </w:r>
      <w:r w:rsidR="002C7CEE">
        <w:t>ing</w:t>
      </w:r>
      <w:r w:rsidR="00CA1C7F">
        <w:t xml:space="preserve"> into the labour market are important, but </w:t>
      </w:r>
      <w:r w:rsidR="00C12171">
        <w:t xml:space="preserve">successful career management requires </w:t>
      </w:r>
      <w:r w:rsidR="00F461BE">
        <w:t xml:space="preserve">skill and </w:t>
      </w:r>
      <w:r w:rsidR="0014140B">
        <w:t>know-how</w:t>
      </w:r>
      <w:r w:rsidR="009938E6">
        <w:t xml:space="preserve"> to be deployed across the life</w:t>
      </w:r>
      <w:r w:rsidR="00485634">
        <w:t xml:space="preserve"> </w:t>
      </w:r>
      <w:r w:rsidR="009938E6">
        <w:t>course</w:t>
      </w:r>
      <w:r w:rsidR="00F461BE">
        <w:t xml:space="preserve">. </w:t>
      </w:r>
      <w:r w:rsidR="00DA6CD5">
        <w:t>And for most people, particularly those who do not come from advantaged backgrounds, building a career requires the support of others, including career</w:t>
      </w:r>
      <w:r w:rsidR="00CA54CB">
        <w:t xml:space="preserve"> development </w:t>
      </w:r>
      <w:r w:rsidR="00DA6CD5">
        <w:t>professionals</w:t>
      </w:r>
      <w:r w:rsidR="009D78BA">
        <w:t xml:space="preserve">. </w:t>
      </w:r>
    </w:p>
    <w:p w14:paraId="23498A60" w14:textId="138E33B8" w:rsidR="00A65E36" w:rsidRDefault="00A65E36" w:rsidP="00E37276">
      <w:r>
        <w:t>Career</w:t>
      </w:r>
      <w:r w:rsidR="00D01D13">
        <w:t xml:space="preserve"> development</w:t>
      </w:r>
      <w:r>
        <w:t xml:space="preserve"> professionals </w:t>
      </w:r>
      <w:r w:rsidR="00AD0B41">
        <w:t xml:space="preserve">capable of providing this kind of support </w:t>
      </w:r>
      <w:r>
        <w:t>do not magically appear in the world</w:t>
      </w:r>
      <w:r w:rsidR="00AD0B41">
        <w:t>. A career</w:t>
      </w:r>
      <w:r w:rsidR="00854609">
        <w:t xml:space="preserve"> development</w:t>
      </w:r>
      <w:r w:rsidR="00AD0B41">
        <w:t xml:space="preserve"> professional has to weave together a wide range of skills and competencies including knowledge of the labour market, </w:t>
      </w:r>
      <w:r w:rsidR="00484A84">
        <w:t xml:space="preserve">an understanding of human psychology and the ability to act on these things through counselling, teaching and a range of other approaches. </w:t>
      </w:r>
      <w:r w:rsidR="009C5FE2">
        <w:t xml:space="preserve">Yet in recent years, </w:t>
      </w:r>
      <w:r w:rsidR="00996282">
        <w:t xml:space="preserve">there has </w:t>
      </w:r>
      <w:r w:rsidR="00CF7C01">
        <w:t>been</w:t>
      </w:r>
      <w:r w:rsidR="00996282">
        <w:t xml:space="preserve"> a need for an overhaul </w:t>
      </w:r>
      <w:r w:rsidR="00CF7C01">
        <w:t>of</w:t>
      </w:r>
      <w:r w:rsidR="009C5FE2">
        <w:t xml:space="preserve"> how career</w:t>
      </w:r>
      <w:r w:rsidR="00E33F47">
        <w:t xml:space="preserve"> development</w:t>
      </w:r>
      <w:r w:rsidR="009C5FE2">
        <w:t xml:space="preserve"> professionals are recruited, trained and developed. It has now been more than a decade since the Careers Profession Taskforce (2010)</w:t>
      </w:r>
      <w:r w:rsidR="00B63814">
        <w:t xml:space="preserve"> investigated these issues on behalf of the UK government and made several important recommendations</w:t>
      </w:r>
      <w:r w:rsidR="003D582F">
        <w:t xml:space="preserve"> to professionalise the sector</w:t>
      </w:r>
      <w:r w:rsidR="00B63814">
        <w:t xml:space="preserve">. </w:t>
      </w:r>
      <w:r w:rsidR="00A8708A">
        <w:t xml:space="preserve">While much progress has been made since this report, continued challenges in terms of funding and </w:t>
      </w:r>
      <w:r w:rsidR="0089653C">
        <w:t xml:space="preserve">loose government specification of professional requirements have meant that </w:t>
      </w:r>
      <w:r w:rsidR="00E918F6">
        <w:t>a process of de-professionalisation has not been h</w:t>
      </w:r>
      <w:r w:rsidR="00E72C0C">
        <w:t xml:space="preserve">alted. The time is now ripe to look at these issues again in the light of the contemporary situation. </w:t>
      </w:r>
    </w:p>
    <w:p w14:paraId="6DE430CB" w14:textId="523860F2" w:rsidR="009C5FE2" w:rsidRDefault="009C5FE2" w:rsidP="00E37276">
      <w:r>
        <w:t xml:space="preserve">This </w:t>
      </w:r>
      <w:r w:rsidR="0060327F">
        <w:t>report, commissioned by the Career Development Institute (CDI)</w:t>
      </w:r>
      <w:r w:rsidR="007513FF">
        <w:t>,</w:t>
      </w:r>
      <w:r w:rsidR="0060327F">
        <w:t xml:space="preserve"> seeks to plug th</w:t>
      </w:r>
      <w:r w:rsidR="002318E0">
        <w:t>e</w:t>
      </w:r>
      <w:r w:rsidR="0060327F">
        <w:t xml:space="preserve"> gap in the evidence base. It explores the current state of </w:t>
      </w:r>
      <w:r w:rsidR="00A32B5B">
        <w:t xml:space="preserve">the </w:t>
      </w:r>
      <w:r w:rsidR="0060327F">
        <w:t xml:space="preserve">qualifications </w:t>
      </w:r>
      <w:r w:rsidR="00A32B5B">
        <w:t xml:space="preserve">that underpin the </w:t>
      </w:r>
      <w:r w:rsidR="0060327F">
        <w:t>careers professi</w:t>
      </w:r>
      <w:r w:rsidR="00A32B5B">
        <w:t xml:space="preserve">on and asks how these can be </w:t>
      </w:r>
      <w:r w:rsidR="005C5A18">
        <w:t xml:space="preserve">improved as part of a wider project of professionalising the field. </w:t>
      </w:r>
    </w:p>
    <w:p w14:paraId="1AFE40DB" w14:textId="548329E6" w:rsidR="005C5A18" w:rsidRDefault="005C5A18" w:rsidP="00976636">
      <w:pPr>
        <w:pStyle w:val="Heading2"/>
      </w:pPr>
      <w:bookmarkStart w:id="9" w:name="_Toc206588601"/>
      <w:r>
        <w:t>A brief history</w:t>
      </w:r>
      <w:bookmarkEnd w:id="9"/>
    </w:p>
    <w:p w14:paraId="125B810F" w14:textId="743641A7" w:rsidR="00DA6CD5" w:rsidRDefault="00E37276" w:rsidP="00E37276">
      <w:r>
        <w:t>The career</w:t>
      </w:r>
      <w:r w:rsidR="000018B4">
        <w:t xml:space="preserve"> development</w:t>
      </w:r>
      <w:r>
        <w:t xml:space="preserve"> </w:t>
      </w:r>
      <w:r w:rsidR="0071331A">
        <w:t xml:space="preserve">profession </w:t>
      </w:r>
      <w:r>
        <w:t>emerged at</w:t>
      </w:r>
      <w:r w:rsidR="0060357C">
        <w:t xml:space="preserve"> the start of the twentieth century </w:t>
      </w:r>
      <w:r w:rsidR="001F4BA2">
        <w:t xml:space="preserve">with </w:t>
      </w:r>
      <w:r w:rsidR="00D01E61">
        <w:t xml:space="preserve">the establishment of vocational </w:t>
      </w:r>
      <w:r w:rsidR="006509F2">
        <w:t>guidance bureau</w:t>
      </w:r>
      <w:r w:rsidR="00CC62F8">
        <w:t>x</w:t>
      </w:r>
      <w:r w:rsidR="006509F2">
        <w:t xml:space="preserve"> in many countries</w:t>
      </w:r>
      <w:r w:rsidR="0071331A">
        <w:t xml:space="preserve"> including the UK</w:t>
      </w:r>
      <w:r w:rsidR="006509F2">
        <w:t xml:space="preserve"> (</w:t>
      </w:r>
      <w:r w:rsidR="005220D9">
        <w:t>McCash et al., 20</w:t>
      </w:r>
      <w:r w:rsidR="000A691F">
        <w:t xml:space="preserve">21). </w:t>
      </w:r>
      <w:r w:rsidR="00255576" w:rsidRPr="00255576">
        <w:t>In 1904, Maria Ogilvie Gordon made a proposal for local education authorities and school boards across Britain to set up Educational Information and Employment Bureaux to support school leavers in finding suitable work</w:t>
      </w:r>
      <w:r w:rsidR="00255576">
        <w:t>. Soon after</w:t>
      </w:r>
      <w:r w:rsidR="002F3CC8">
        <w:t>,</w:t>
      </w:r>
      <w:r w:rsidR="00255576">
        <w:t xml:space="preserve"> in 1909</w:t>
      </w:r>
      <w:r w:rsidR="002F3CC8">
        <w:t>,</w:t>
      </w:r>
      <w:r w:rsidR="00255576">
        <w:t xml:space="preserve"> </w:t>
      </w:r>
      <w:r w:rsidR="004B7EE6">
        <w:t>the government create</w:t>
      </w:r>
      <w:r w:rsidR="00E737CD">
        <w:t>d</w:t>
      </w:r>
      <w:r w:rsidR="004B7EE6">
        <w:t xml:space="preserve"> a public employment service </w:t>
      </w:r>
      <w:r w:rsidR="00E737CD">
        <w:t xml:space="preserve">focused on adults and began to work on </w:t>
      </w:r>
      <w:r w:rsidR="00540962">
        <w:t>further provision for young people. As th</w:t>
      </w:r>
      <w:r w:rsidR="0069688F">
        <w:t xml:space="preserve">e network of careers and employment services grew the question of who should staff such services began to be asked and approaches to the training and qualification of these </w:t>
      </w:r>
      <w:r w:rsidR="00630D73">
        <w:t>practitioners began to be developed</w:t>
      </w:r>
      <w:r w:rsidR="003D3EBE">
        <w:t xml:space="preserve"> (Peck, 2004)</w:t>
      </w:r>
      <w:r w:rsidR="00630D73">
        <w:t xml:space="preserve">. </w:t>
      </w:r>
    </w:p>
    <w:p w14:paraId="61CBD455" w14:textId="26EA56D5" w:rsidR="00DC24DA" w:rsidRDefault="00DC24DA" w:rsidP="00E37276">
      <w:r>
        <w:t xml:space="preserve">For </w:t>
      </w:r>
      <w:r w:rsidR="001E403A">
        <w:t xml:space="preserve">much of the post-war period </w:t>
      </w:r>
      <w:r w:rsidR="00BF3995">
        <w:t>career</w:t>
      </w:r>
      <w:r w:rsidR="00833B5A">
        <w:t xml:space="preserve"> development</w:t>
      </w:r>
      <w:r w:rsidR="00BF3995">
        <w:t xml:space="preserve"> professionals working in </w:t>
      </w:r>
      <w:r w:rsidR="00284312">
        <w:t>the public careers service were expected to hold the Diploma in Career Guidance</w:t>
      </w:r>
      <w:r w:rsidR="00B003C4">
        <w:t xml:space="preserve"> (DipCG)</w:t>
      </w:r>
      <w:r w:rsidR="00284312">
        <w:t xml:space="preserve">, a post-graduate qualification </w:t>
      </w:r>
      <w:r w:rsidR="00081649">
        <w:t xml:space="preserve">which was understood to be broadly analogous to the </w:t>
      </w:r>
      <w:r w:rsidR="00BD7201">
        <w:t xml:space="preserve">post-graduate </w:t>
      </w:r>
      <w:r w:rsidR="00BD7201">
        <w:lastRenderedPageBreak/>
        <w:t xml:space="preserve">qualifications taken by teachers (Gough, </w:t>
      </w:r>
      <w:r w:rsidR="00571C0D">
        <w:t xml:space="preserve">2017). </w:t>
      </w:r>
      <w:r w:rsidR="006A2E67">
        <w:t>This system still exists in Scotland</w:t>
      </w:r>
      <w:r w:rsidR="00FC366D">
        <w:t>, and to a lesser extent in the other UK nations,</w:t>
      </w:r>
      <w:r w:rsidR="006A2E67">
        <w:t xml:space="preserve"> </w:t>
      </w:r>
      <w:r w:rsidR="00B003C4">
        <w:t xml:space="preserve">with the qualification now known as the Qualification </w:t>
      </w:r>
      <w:r w:rsidR="00CC62F8">
        <w:t xml:space="preserve">in </w:t>
      </w:r>
      <w:r w:rsidR="00B003C4">
        <w:t xml:space="preserve">Career Development (QCD). </w:t>
      </w:r>
      <w:r w:rsidR="00DD163F">
        <w:t>However</w:t>
      </w:r>
      <w:r w:rsidR="00A41F6E">
        <w:t xml:space="preserve">, </w:t>
      </w:r>
      <w:r w:rsidR="006A2E67">
        <w:t xml:space="preserve">in England, </w:t>
      </w:r>
      <w:r w:rsidR="00A41F6E">
        <w:t xml:space="preserve">the development of the Connexions Service </w:t>
      </w:r>
      <w:r w:rsidR="000C560E">
        <w:t xml:space="preserve">in the 2000s </w:t>
      </w:r>
      <w:r w:rsidR="00A41F6E">
        <w:t xml:space="preserve">and then </w:t>
      </w:r>
      <w:r w:rsidR="00361366">
        <w:t xml:space="preserve">the </w:t>
      </w:r>
      <w:r w:rsidR="000C560E">
        <w:t xml:space="preserve">defunding of </w:t>
      </w:r>
      <w:r w:rsidR="00B73F05">
        <w:t xml:space="preserve">the </w:t>
      </w:r>
      <w:r w:rsidR="000C560E">
        <w:t xml:space="preserve">public careers provision in the 2010s, </w:t>
      </w:r>
      <w:r w:rsidR="008756EE">
        <w:t xml:space="preserve">resulted in the </w:t>
      </w:r>
      <w:r w:rsidR="000C560E">
        <w:t xml:space="preserve">careers profession </w:t>
      </w:r>
      <w:r w:rsidR="008756EE">
        <w:t xml:space="preserve">being </w:t>
      </w:r>
      <w:r w:rsidR="000C560E">
        <w:t xml:space="preserve">seriously </w:t>
      </w:r>
      <w:r w:rsidR="005A5DAF">
        <w:t>eroded and deskilled (</w:t>
      </w:r>
      <w:r w:rsidR="0090025C" w:rsidRPr="00234E3E">
        <w:t>Lewin &amp; Colley, 2011</w:t>
      </w:r>
      <w:r w:rsidR="00840E2E">
        <w:t>; Watts, 2013</w:t>
      </w:r>
      <w:r w:rsidR="0090025C" w:rsidRPr="00234E3E">
        <w:t>).</w:t>
      </w:r>
      <w:r w:rsidR="00840E2E">
        <w:t xml:space="preserve"> During the 2000s th</w:t>
      </w:r>
      <w:r w:rsidR="00357F74">
        <w:t xml:space="preserve">is saw the </w:t>
      </w:r>
      <w:r w:rsidR="00AE2A80">
        <w:t>qualification requirements for career</w:t>
      </w:r>
      <w:r w:rsidR="00803E96">
        <w:t xml:space="preserve"> development</w:t>
      </w:r>
      <w:r w:rsidR="00AE2A80">
        <w:t xml:space="preserve"> professionals drop to</w:t>
      </w:r>
      <w:r w:rsidR="00F70C87">
        <w:t xml:space="preserve"> pre-graduate</w:t>
      </w:r>
      <w:r w:rsidR="00AE2A80" w:rsidDel="00F70C87">
        <w:t xml:space="preserve"> </w:t>
      </w:r>
      <w:r w:rsidR="00CE4F6D">
        <w:t>level</w:t>
      </w:r>
      <w:r w:rsidR="008A0D9D">
        <w:t>s</w:t>
      </w:r>
      <w:r w:rsidR="003D2923">
        <w:t xml:space="preserve"> and although this was addressed </w:t>
      </w:r>
      <w:r w:rsidR="00301D9F">
        <w:t>by the Careers Profession Task Force (</w:t>
      </w:r>
      <w:r w:rsidR="00B14921">
        <w:t xml:space="preserve">2010) which reaffirmed the importance of </w:t>
      </w:r>
      <w:r w:rsidR="00FF1AD4">
        <w:t>graduate level</w:t>
      </w:r>
      <w:r w:rsidR="00B87F12">
        <w:t xml:space="preserve"> qualification</w:t>
      </w:r>
      <w:r w:rsidR="004E0B94">
        <w:t>s</w:t>
      </w:r>
      <w:r w:rsidR="00B87F12">
        <w:t xml:space="preserve">, the </w:t>
      </w:r>
      <w:r w:rsidR="0067078A">
        <w:t xml:space="preserve">contraction of the </w:t>
      </w:r>
      <w:r w:rsidR="00B87F12">
        <w:t xml:space="preserve">overall funding envelope for career guidance in </w:t>
      </w:r>
      <w:r w:rsidR="00174C47">
        <w:t>the 2010s saw the profession and its training capacity shrink</w:t>
      </w:r>
      <w:r w:rsidR="004E0B94">
        <w:t xml:space="preserve"> further</w:t>
      </w:r>
      <w:r w:rsidR="00174C47">
        <w:t xml:space="preserve">. </w:t>
      </w:r>
    </w:p>
    <w:p w14:paraId="71FE7C47" w14:textId="7B556800" w:rsidR="0027771D" w:rsidRDefault="0089358C" w:rsidP="00E37276">
      <w:r>
        <w:t xml:space="preserve">Whilst </w:t>
      </w:r>
      <w:r w:rsidR="00AD71B8">
        <w:t>support for career development and professionalisation</w:t>
      </w:r>
      <w:r w:rsidR="006A145F">
        <w:t xml:space="preserve"> </w:t>
      </w:r>
      <w:r>
        <w:t xml:space="preserve">has always </w:t>
      </w:r>
      <w:r w:rsidR="00AD71B8">
        <w:t xml:space="preserve">been </w:t>
      </w:r>
      <w:r w:rsidR="00C72C11">
        <w:t xml:space="preserve">strong in </w:t>
      </w:r>
      <w:r>
        <w:t>Scotland</w:t>
      </w:r>
      <w:r w:rsidR="00C72C11">
        <w:t xml:space="preserve">, </w:t>
      </w:r>
      <w:r>
        <w:t>s</w:t>
      </w:r>
      <w:r w:rsidR="00D44D5B">
        <w:t xml:space="preserve">ince </w:t>
      </w:r>
      <w:r w:rsidR="00C52996">
        <w:t xml:space="preserve">2014 the </w:t>
      </w:r>
      <w:r w:rsidR="00C72C11">
        <w:t>Department for Education in England</w:t>
      </w:r>
      <w:r w:rsidR="00977626">
        <w:t>’s</w:t>
      </w:r>
      <w:r w:rsidR="00C52996">
        <w:t xml:space="preserve"> interest in career guidance has steadily</w:t>
      </w:r>
      <w:r w:rsidR="004E0B94">
        <w:t xml:space="preserve"> </w:t>
      </w:r>
      <w:r w:rsidR="00C52996">
        <w:t>increas</w:t>
      </w:r>
      <w:r w:rsidR="004E0B94">
        <w:t>ed</w:t>
      </w:r>
      <w:r w:rsidR="00C52996">
        <w:t xml:space="preserve">. The Careers Strategy </w:t>
      </w:r>
      <w:r w:rsidR="00707DCF">
        <w:t>(DfE, 2017)</w:t>
      </w:r>
      <w:r w:rsidR="00A7471C">
        <w:t xml:space="preserve"> reiterated both the importance of career guidance and the value of qualified professionals</w:t>
      </w:r>
      <w:r w:rsidR="00296E31">
        <w:t xml:space="preserve">. Yet, both the Strategy and subsequent government policy have stopped short of setting clear requirements for qualification levels and funding has remained limited. </w:t>
      </w:r>
    </w:p>
    <w:p w14:paraId="5051D839" w14:textId="08BC9C67" w:rsidR="00174C47" w:rsidRDefault="00296E31" w:rsidP="00E37276">
      <w:r>
        <w:t xml:space="preserve">This complex history has </w:t>
      </w:r>
      <w:r w:rsidR="0010586C">
        <w:t xml:space="preserve">resulted in a somewhat muddled </w:t>
      </w:r>
      <w:r w:rsidR="00F1037B">
        <w:t>picture in terms of the qualifications in the field. On one hand</w:t>
      </w:r>
      <w:r w:rsidR="00213025">
        <w:t>,</w:t>
      </w:r>
      <w:r w:rsidR="00F1037B">
        <w:t xml:space="preserve"> there are a range of </w:t>
      </w:r>
      <w:r w:rsidR="0027771D">
        <w:t>university-based</w:t>
      </w:r>
      <w:r w:rsidR="00F1037B">
        <w:t xml:space="preserve"> courses delivering qualifications at</w:t>
      </w:r>
      <w:r w:rsidR="00546C6B">
        <w:t xml:space="preserve"> post-graduate</w:t>
      </w:r>
      <w:r w:rsidR="00FF1AD4">
        <w:t xml:space="preserve"> </w:t>
      </w:r>
      <w:r w:rsidR="00546C6B">
        <w:t>level</w:t>
      </w:r>
      <w:r w:rsidR="00FF1AD4">
        <w:t xml:space="preserve"> </w:t>
      </w:r>
      <w:r w:rsidR="00157B64">
        <w:t xml:space="preserve">and work-based qualifications offering </w:t>
      </w:r>
      <w:r w:rsidR="00546C6B">
        <w:t>graduate</w:t>
      </w:r>
      <w:r w:rsidR="00157B64">
        <w:t xml:space="preserve"> </w:t>
      </w:r>
      <w:r w:rsidR="009E08B0">
        <w:t xml:space="preserve">level </w:t>
      </w:r>
      <w:r w:rsidR="00157B64">
        <w:t>awards. At the other end</w:t>
      </w:r>
      <w:r w:rsidR="009E08B0">
        <w:t xml:space="preserve"> of the spectrum</w:t>
      </w:r>
      <w:r w:rsidR="00590E4F">
        <w:t>,</w:t>
      </w:r>
      <w:r w:rsidR="00157B64">
        <w:t xml:space="preserve"> there are many career </w:t>
      </w:r>
      <w:r w:rsidR="00F33B19">
        <w:t xml:space="preserve">development </w:t>
      </w:r>
      <w:r w:rsidR="00157B64">
        <w:t>practitioner</w:t>
      </w:r>
      <w:r w:rsidR="00F33B19">
        <w:t>s</w:t>
      </w:r>
      <w:r w:rsidR="00157B64">
        <w:t xml:space="preserve"> who have no formal qualifications in the field. </w:t>
      </w:r>
      <w:r w:rsidR="00805B72">
        <w:t>In between there are a wide array of historic and contemporary qualifications</w:t>
      </w:r>
      <w:r w:rsidR="0027771D">
        <w:t xml:space="preserve"> which mean that for </w:t>
      </w:r>
      <w:r w:rsidR="00A70FF8">
        <w:t xml:space="preserve">both people seeking to enter the profession and for the general public who want to make use of the services that it offers, </w:t>
      </w:r>
      <w:r w:rsidR="00186ADF">
        <w:t xml:space="preserve">the careers profession can be confusing to engage with. </w:t>
      </w:r>
    </w:p>
    <w:p w14:paraId="0AE89465" w14:textId="6B510580" w:rsidR="00E4785A" w:rsidRDefault="00112C21" w:rsidP="00E37276">
      <w:r>
        <w:t>The historical development of the field has seen it go through a process of professionalisation and then de-professionalisatio</w:t>
      </w:r>
      <w:r w:rsidR="00C25461">
        <w:t xml:space="preserve">n. </w:t>
      </w:r>
      <w:r w:rsidR="00B11A91">
        <w:t xml:space="preserve">This has led some commentators to argue that there is a need for an assertive process of </w:t>
      </w:r>
      <w:r w:rsidR="00A34C5B">
        <w:t>reconstruction of the careers profession (Hughes, 201</w:t>
      </w:r>
      <w:r w:rsidR="00104741">
        <w:t>3</w:t>
      </w:r>
      <w:r w:rsidR="00624408">
        <w:t xml:space="preserve">; Neary, </w:t>
      </w:r>
      <w:r w:rsidR="009428C5">
        <w:t>2022)</w:t>
      </w:r>
      <w:r w:rsidR="00A34C5B">
        <w:t xml:space="preserve">. </w:t>
      </w:r>
      <w:r w:rsidR="00C25461">
        <w:t>In addition</w:t>
      </w:r>
      <w:r w:rsidR="00CA7DDD">
        <w:t>,</w:t>
      </w:r>
      <w:r w:rsidR="00C25461">
        <w:t xml:space="preserve"> there has also been considerable development of the nature of the role</w:t>
      </w:r>
      <w:r w:rsidR="008E673E">
        <w:t xml:space="preserve"> that career</w:t>
      </w:r>
      <w:r w:rsidR="00EA3413">
        <w:t xml:space="preserve"> development</w:t>
      </w:r>
      <w:r w:rsidR="008E673E">
        <w:t xml:space="preserve"> professionals do and some proliferation of allied and associated roles such as the careers leader, employer engagement practitioners and employability practitioners. </w:t>
      </w:r>
      <w:r w:rsidR="00CA7DDD">
        <w:t xml:space="preserve">Whether these </w:t>
      </w:r>
      <w:r w:rsidR="00FA6ADB">
        <w:t xml:space="preserve">different roles are included </w:t>
      </w:r>
      <w:r w:rsidR="00872D92">
        <w:t xml:space="preserve">within the profession of ‘careers professional’ or viewed as allied or paraprofessional roles is one of the key issues </w:t>
      </w:r>
      <w:r w:rsidR="00C16913">
        <w:t>that professionalisation and re-professionalisation processes need</w:t>
      </w:r>
      <w:r w:rsidR="002A72BF">
        <w:t>s</w:t>
      </w:r>
      <w:r w:rsidR="00C16913">
        <w:t xml:space="preserve"> to </w:t>
      </w:r>
      <w:r w:rsidR="00187684">
        <w:t xml:space="preserve">resolve. This report will not attempt to resolve </w:t>
      </w:r>
      <w:r w:rsidR="008D11BC">
        <w:t xml:space="preserve">all of </w:t>
      </w:r>
      <w:r w:rsidR="00187684">
        <w:t>th</w:t>
      </w:r>
      <w:r w:rsidR="008D11BC">
        <w:t>ese</w:t>
      </w:r>
      <w:r w:rsidR="00187684">
        <w:t xml:space="preserve"> issues, but it will provide data and insights that might support </w:t>
      </w:r>
      <w:r w:rsidR="00FA4CBB">
        <w:t xml:space="preserve">future thinking in this area. </w:t>
      </w:r>
    </w:p>
    <w:p w14:paraId="01606A55" w14:textId="255264AB" w:rsidR="00186ADF" w:rsidRDefault="0027465C" w:rsidP="0027465C">
      <w:pPr>
        <w:pStyle w:val="Heading2"/>
      </w:pPr>
      <w:bookmarkStart w:id="10" w:name="_Toc206588602"/>
      <w:r>
        <w:t>The value of qualifications</w:t>
      </w:r>
      <w:bookmarkEnd w:id="10"/>
    </w:p>
    <w:p w14:paraId="6889EBDC" w14:textId="3827F370" w:rsidR="0027465C" w:rsidRDefault="0027465C" w:rsidP="00E37276">
      <w:r>
        <w:t xml:space="preserve">Qualifications </w:t>
      </w:r>
      <w:r w:rsidR="008934B7">
        <w:t xml:space="preserve">are an important guarantor of quality </w:t>
      </w:r>
      <w:r w:rsidR="004D4C47">
        <w:t xml:space="preserve">as they help to define and regulate the skills and knowledge that </w:t>
      </w:r>
      <w:r w:rsidR="004A52BC">
        <w:t>people need to perform a particular job</w:t>
      </w:r>
      <w:r w:rsidR="00FA423B">
        <w:t xml:space="preserve"> (</w:t>
      </w:r>
      <w:r w:rsidR="00CF1AC7">
        <w:t xml:space="preserve">Hooley &amp; Rice, </w:t>
      </w:r>
      <w:r w:rsidR="00472868">
        <w:t>2019)</w:t>
      </w:r>
      <w:r w:rsidR="008934B7">
        <w:t xml:space="preserve">. </w:t>
      </w:r>
      <w:r w:rsidR="004A52BC">
        <w:t xml:space="preserve">Gough and Neary (2021) argue that </w:t>
      </w:r>
      <w:r w:rsidR="005B5672">
        <w:t>the existence of firstly</w:t>
      </w:r>
      <w:r w:rsidR="002B1A38">
        <w:t>,</w:t>
      </w:r>
      <w:r w:rsidR="005B5672">
        <w:t xml:space="preserve"> a body of defined skills, knowledge and theory</w:t>
      </w:r>
      <w:r w:rsidR="00F82F68">
        <w:t>, and secondly</w:t>
      </w:r>
      <w:r w:rsidR="002B1A38">
        <w:t>,</w:t>
      </w:r>
      <w:r w:rsidR="00F82F68">
        <w:t xml:space="preserve"> a mechanism for developing and regulating this corpus of knowledge</w:t>
      </w:r>
      <w:r w:rsidR="002B1A38">
        <w:t>,</w:t>
      </w:r>
      <w:r w:rsidR="00F82F68">
        <w:t xml:space="preserve"> are key elements of what make</w:t>
      </w:r>
      <w:r w:rsidR="00527E07">
        <w:t>s</w:t>
      </w:r>
      <w:r w:rsidR="00B92D0B">
        <w:t xml:space="preserve"> an occupation into a profession. However, they also go on to describe </w:t>
      </w:r>
      <w:r w:rsidR="004230F6">
        <w:t xml:space="preserve">the need for this to be recognised and accepted by policymakers and the general public in order for </w:t>
      </w:r>
      <w:r w:rsidR="00C17D5E">
        <w:t>an occupation</w:t>
      </w:r>
      <w:r w:rsidR="004230F6">
        <w:t xml:space="preserve"> to become a full profession</w:t>
      </w:r>
      <w:r w:rsidR="00777408">
        <w:t xml:space="preserve">. </w:t>
      </w:r>
      <w:r w:rsidR="00777408">
        <w:lastRenderedPageBreak/>
        <w:t>This recognition</w:t>
      </w:r>
      <w:r w:rsidR="00B161E0">
        <w:t xml:space="preserve"> </w:t>
      </w:r>
      <w:r w:rsidR="00610B53">
        <w:t>when supported by trust in the profession</w:t>
      </w:r>
      <w:r w:rsidR="00FE0E2D">
        <w:t xml:space="preserve"> to regulate itself</w:t>
      </w:r>
      <w:r w:rsidR="00777408">
        <w:t xml:space="preserve"> is often known as </w:t>
      </w:r>
      <w:r w:rsidR="004230F6">
        <w:t xml:space="preserve">the </w:t>
      </w:r>
      <w:r w:rsidR="004230F6" w:rsidRPr="00FE0E2D">
        <w:rPr>
          <w:i/>
        </w:rPr>
        <w:t>regulatory bargain</w:t>
      </w:r>
      <w:r w:rsidR="004230F6">
        <w:t xml:space="preserve">. </w:t>
      </w:r>
    </w:p>
    <w:p w14:paraId="28D510BE" w14:textId="5D330951" w:rsidR="00B0474D" w:rsidRDefault="00110FF5" w:rsidP="00E37276">
      <w:r>
        <w:t>As</w:t>
      </w:r>
      <w:r w:rsidR="00B0474D">
        <w:t xml:space="preserve"> career</w:t>
      </w:r>
      <w:r w:rsidR="0035217D">
        <w:t xml:space="preserve"> development</w:t>
      </w:r>
      <w:r w:rsidR="00B0474D">
        <w:t xml:space="preserve"> professionals require knowledge and skills in order to </w:t>
      </w:r>
      <w:r w:rsidR="007F3ADB">
        <w:t xml:space="preserve">work </w:t>
      </w:r>
      <w:r>
        <w:t>effectively</w:t>
      </w:r>
      <w:r w:rsidR="007F3ADB">
        <w:t xml:space="preserve"> with their students and clients it is important to ensure that they are </w:t>
      </w:r>
      <w:r w:rsidR="00E91C69">
        <w:t>appropriately trained</w:t>
      </w:r>
      <w:r w:rsidR="00731D3C">
        <w:t xml:space="preserve"> and</w:t>
      </w:r>
      <w:r w:rsidR="00E91C69">
        <w:t xml:space="preserve"> that they have access to continuing professional development, to </w:t>
      </w:r>
      <w:r w:rsidR="00C17350">
        <w:t>ensure that their skills and knowledge are up-to-date</w:t>
      </w:r>
      <w:r w:rsidR="007C1765">
        <w:t xml:space="preserve"> and </w:t>
      </w:r>
      <w:r w:rsidR="003420A1">
        <w:t>that there are some systems in place to quality assure both the initial qualifications and the practice</w:t>
      </w:r>
      <w:r w:rsidR="00AC58EE">
        <w:t xml:space="preserve"> and conduct of careers professionals once they are qualified. </w:t>
      </w:r>
      <w:r w:rsidR="00A24381">
        <w:t xml:space="preserve">In the UK, the </w:t>
      </w:r>
      <w:r w:rsidR="00D31853">
        <w:t>CDI</w:t>
      </w:r>
      <w:r w:rsidR="00A24381">
        <w:t xml:space="preserve"> is central to all these processes, overseeing </w:t>
      </w:r>
      <w:r w:rsidR="00076561">
        <w:t xml:space="preserve">the development </w:t>
      </w:r>
      <w:r w:rsidR="0092015C">
        <w:t>and</w:t>
      </w:r>
      <w:r w:rsidR="00F976CE">
        <w:t>/or</w:t>
      </w:r>
      <w:r w:rsidR="0092015C">
        <w:t xml:space="preserve"> delivery </w:t>
      </w:r>
      <w:r w:rsidR="00076561">
        <w:t>of qualifications like the Qualification in Career Guidance</w:t>
      </w:r>
      <w:r w:rsidR="00630B1E">
        <w:t>/Development</w:t>
      </w:r>
      <w:r w:rsidR="00076561">
        <w:t xml:space="preserve">, </w:t>
      </w:r>
      <w:r w:rsidR="0092015C">
        <w:t xml:space="preserve">delivering the </w:t>
      </w:r>
      <w:r w:rsidR="004B0C92">
        <w:t>graduate level</w:t>
      </w:r>
      <w:r w:rsidR="00386785">
        <w:t xml:space="preserve"> </w:t>
      </w:r>
      <w:r w:rsidR="007A61EF">
        <w:t>work-based</w:t>
      </w:r>
      <w:r w:rsidR="0092015C">
        <w:t xml:space="preserve"> qualification</w:t>
      </w:r>
      <w:r w:rsidR="00FC7822">
        <w:t xml:space="preserve"> on behalf of OCR and alongside other OCR centres</w:t>
      </w:r>
      <w:r w:rsidR="0092015C">
        <w:t xml:space="preserve">, providing </w:t>
      </w:r>
      <w:r w:rsidR="00ED7413">
        <w:t>CPD to career</w:t>
      </w:r>
      <w:r w:rsidR="003616F3">
        <w:t xml:space="preserve"> development</w:t>
      </w:r>
      <w:r w:rsidR="00ED7413">
        <w:t xml:space="preserve"> professionals and managing the framework of registration </w:t>
      </w:r>
      <w:r w:rsidR="006F70FC">
        <w:t>and ethics</w:t>
      </w:r>
      <w:r w:rsidR="00ED7413">
        <w:t xml:space="preserve"> to quality assure careers professionals and drive their engagement with CPD. </w:t>
      </w:r>
      <w:r w:rsidR="0069520A">
        <w:t xml:space="preserve">This means that the practice and activities of the CDI </w:t>
      </w:r>
      <w:r w:rsidR="00D31853">
        <w:t xml:space="preserve">are central to the focus of this report. </w:t>
      </w:r>
    </w:p>
    <w:p w14:paraId="51C4E2CC" w14:textId="37C46276" w:rsidR="00804E36" w:rsidRDefault="00CB006B" w:rsidP="00E37276">
      <w:r>
        <w:t>Internationally there are a diverse range of ways in which career</w:t>
      </w:r>
      <w:r w:rsidR="00A41C7E">
        <w:t xml:space="preserve"> development</w:t>
      </w:r>
      <w:r>
        <w:t xml:space="preserve"> professionals are </w:t>
      </w:r>
      <w:r w:rsidR="003007DF">
        <w:t>trained, qualified and regulated (Gough &amp; Neary, 2021</w:t>
      </w:r>
      <w:r w:rsidR="00BB0F89">
        <w:t xml:space="preserve">; Hooley &amp; Schulstok, </w:t>
      </w:r>
      <w:r w:rsidR="00DB5378">
        <w:t>2020</w:t>
      </w:r>
      <w:r w:rsidR="00206310">
        <w:t>; Hooley, 2022</w:t>
      </w:r>
      <w:r w:rsidR="003007DF">
        <w:t>).</w:t>
      </w:r>
      <w:r w:rsidR="006B1255">
        <w:t xml:space="preserve"> Many countries have</w:t>
      </w:r>
      <w:r w:rsidR="00E6626B">
        <w:t xml:space="preserve"> </w:t>
      </w:r>
      <w:r w:rsidR="00CA4495">
        <w:t>university-based</w:t>
      </w:r>
      <w:r w:rsidR="008100B8">
        <w:t xml:space="preserve"> </w:t>
      </w:r>
      <w:r w:rsidR="00CA4495">
        <w:t xml:space="preserve">training for career </w:t>
      </w:r>
      <w:r w:rsidR="00A41C7E">
        <w:t xml:space="preserve">development </w:t>
      </w:r>
      <w:r w:rsidR="00CA4495">
        <w:t>professionals typically delivered at bachelor</w:t>
      </w:r>
      <w:r w:rsidR="00D728FE">
        <w:t>’</w:t>
      </w:r>
      <w:r w:rsidR="00CA4495">
        <w:t>s or maste</w:t>
      </w:r>
      <w:r w:rsidR="005B6DE5">
        <w:t>r’s</w:t>
      </w:r>
      <w:r w:rsidR="00CA4495">
        <w:t xml:space="preserve"> level. However, other countries use</w:t>
      </w:r>
      <w:r w:rsidR="00CF46C1">
        <w:t xml:space="preserve"> work-based routes for the training of career</w:t>
      </w:r>
      <w:r w:rsidR="0011654A">
        <w:t xml:space="preserve"> development</w:t>
      </w:r>
      <w:r w:rsidR="00CF46C1">
        <w:t xml:space="preserve"> professionals. </w:t>
      </w:r>
      <w:r w:rsidR="00804E36">
        <w:t>Indeed</w:t>
      </w:r>
      <w:r w:rsidR="00FC5DAA">
        <w:t>,</w:t>
      </w:r>
      <w:r w:rsidR="00804E36">
        <w:t xml:space="preserve"> one of the trends globally has been for a proliferation of different </w:t>
      </w:r>
      <w:r w:rsidR="00751E73">
        <w:t>pathways through which people can qualify as a career</w:t>
      </w:r>
      <w:r w:rsidR="00F976CE">
        <w:t xml:space="preserve"> development</w:t>
      </w:r>
      <w:r w:rsidR="00751E73">
        <w:t xml:space="preserve"> professional</w:t>
      </w:r>
      <w:r w:rsidR="00CA3595">
        <w:t xml:space="preserve"> </w:t>
      </w:r>
      <w:r w:rsidR="00751E73">
        <w:t>(</w:t>
      </w:r>
      <w:r w:rsidR="00751E73" w:rsidRPr="00751E73">
        <w:t>Niles &amp; Karajic, 2008; Patton, 2002)</w:t>
      </w:r>
      <w:r w:rsidR="00751E73">
        <w:t xml:space="preserve">. </w:t>
      </w:r>
    </w:p>
    <w:p w14:paraId="0555736A" w14:textId="2223DF18" w:rsidR="00CB006B" w:rsidRDefault="00CF46C1" w:rsidP="00E37276">
      <w:r>
        <w:t xml:space="preserve">The issues of </w:t>
      </w:r>
      <w:r w:rsidR="00013D3D">
        <w:t xml:space="preserve">de-professionalisation and </w:t>
      </w:r>
      <w:r w:rsidR="0076781E">
        <w:t xml:space="preserve">the challenges of building trust </w:t>
      </w:r>
      <w:r w:rsidR="003F44E1">
        <w:t xml:space="preserve">in </w:t>
      </w:r>
      <w:r w:rsidR="0076781E">
        <w:t xml:space="preserve">and </w:t>
      </w:r>
      <w:r w:rsidR="006B1474">
        <w:t xml:space="preserve">awareness </w:t>
      </w:r>
      <w:r w:rsidR="003F44E1">
        <w:t>of</w:t>
      </w:r>
      <w:r w:rsidR="006B1474">
        <w:t xml:space="preserve"> </w:t>
      </w:r>
      <w:r w:rsidR="00013D3D">
        <w:t>new profession</w:t>
      </w:r>
      <w:r w:rsidR="006B1474">
        <w:t>s</w:t>
      </w:r>
      <w:r w:rsidR="00013D3D">
        <w:t xml:space="preserve"> that are faced </w:t>
      </w:r>
      <w:r w:rsidR="003F44E1">
        <w:t xml:space="preserve">by the careers profession </w:t>
      </w:r>
      <w:r w:rsidR="00013D3D">
        <w:t xml:space="preserve">in the UK have also been observed in other </w:t>
      </w:r>
      <w:r w:rsidR="00D44AF7">
        <w:t>countries</w:t>
      </w:r>
      <w:r w:rsidR="00FD16F1">
        <w:t>. O</w:t>
      </w:r>
      <w:r w:rsidR="00D44AF7">
        <w:t xml:space="preserve">bservers </w:t>
      </w:r>
      <w:r w:rsidR="00FD16F1">
        <w:t>have</w:t>
      </w:r>
      <w:r w:rsidR="00D44AF7">
        <w:t xml:space="preserve"> frequently conclud</w:t>
      </w:r>
      <w:r w:rsidR="00FD16F1">
        <w:t>ed</w:t>
      </w:r>
      <w:r w:rsidR="00D44AF7">
        <w:t xml:space="preserve"> that</w:t>
      </w:r>
      <w:r w:rsidR="0040392A">
        <w:t xml:space="preserve"> </w:t>
      </w:r>
      <w:r w:rsidR="007375DC">
        <w:t xml:space="preserve">the </w:t>
      </w:r>
      <w:r w:rsidR="0040392A">
        <w:t xml:space="preserve">professionalisation </w:t>
      </w:r>
      <w:r w:rsidR="007375DC">
        <w:t>of careers</w:t>
      </w:r>
      <w:r w:rsidR="00416BEC">
        <w:t xml:space="preserve"> </w:t>
      </w:r>
      <w:r w:rsidR="0040392A">
        <w:t xml:space="preserve">is a work in progress that </w:t>
      </w:r>
      <w:r w:rsidR="008D7D68">
        <w:t>requires both investment in training and development and the</w:t>
      </w:r>
      <w:r w:rsidR="002D061E">
        <w:t xml:space="preserve"> </w:t>
      </w:r>
      <w:r w:rsidR="00BD1164">
        <w:t>building of stronger</w:t>
      </w:r>
      <w:r w:rsidR="002D061E">
        <w:t xml:space="preserve"> understanding </w:t>
      </w:r>
      <w:r w:rsidR="00BD1164">
        <w:t xml:space="preserve">and engagement </w:t>
      </w:r>
      <w:r w:rsidR="002D061E">
        <w:t xml:space="preserve">from </w:t>
      </w:r>
      <w:r w:rsidR="00A82C1A">
        <w:t>policymakers, other professionals and the general public (</w:t>
      </w:r>
      <w:r w:rsidR="00DA3F61" w:rsidRPr="0042504C">
        <w:t>O’Reilly</w:t>
      </w:r>
      <w:r w:rsidR="00DA3F61">
        <w:t xml:space="preserve"> et al., </w:t>
      </w:r>
      <w:r w:rsidR="00DA3F61" w:rsidRPr="0042504C">
        <w:t>2020).</w:t>
      </w:r>
    </w:p>
    <w:p w14:paraId="324B0B0D" w14:textId="04022628" w:rsidR="0045411D" w:rsidRDefault="00430999" w:rsidP="00E37276">
      <w:r>
        <w:t>Qualifications are therefore far from the whole story in relation to the professionalisation of careers. Nonetheless, t</w:t>
      </w:r>
      <w:r w:rsidR="00CA3595">
        <w:t xml:space="preserve">he development of training programmes </w:t>
      </w:r>
      <w:r>
        <w:t>and qualifications are</w:t>
      </w:r>
      <w:r w:rsidR="00AF58D4">
        <w:t xml:space="preserve"> bound up in important ways with </w:t>
      </w:r>
      <w:r w:rsidR="00AD0442">
        <w:t xml:space="preserve">the </w:t>
      </w:r>
      <w:r w:rsidR="00BC1F0D">
        <w:t xml:space="preserve">project of professionalisation because </w:t>
      </w:r>
      <w:r>
        <w:t xml:space="preserve">they </w:t>
      </w:r>
      <w:r w:rsidR="00512AC8">
        <w:t>codify</w:t>
      </w:r>
      <w:r w:rsidR="00BC1F0D">
        <w:t xml:space="preserve"> the nature and scope of the profession. </w:t>
      </w:r>
      <w:r w:rsidR="009C22F7">
        <w:t>Typically</w:t>
      </w:r>
      <w:r w:rsidR="00D9765D">
        <w:t>,</w:t>
      </w:r>
      <w:r w:rsidR="009C22F7">
        <w:t xml:space="preserve"> this is informed by national</w:t>
      </w:r>
      <w:r w:rsidR="009C22F7" w:rsidRPr="009C22F7">
        <w:t xml:space="preserve"> assumptions about what practitioners should know and be able to do to be seen as qualified</w:t>
      </w:r>
      <w:r w:rsidR="00FC2EBA">
        <w:t xml:space="preserve"> or licensed to practi</w:t>
      </w:r>
      <w:r w:rsidR="001E629F">
        <w:t>s</w:t>
      </w:r>
      <w:r w:rsidR="00FC2EBA">
        <w:t>e</w:t>
      </w:r>
      <w:r w:rsidR="009C22F7" w:rsidRPr="009C22F7">
        <w:t>. In some cases, such thinking can be enshrined into a series of standards and guidelines</w:t>
      </w:r>
      <w:r w:rsidR="00D9765D">
        <w:t xml:space="preserve"> which then provide a basis for training programmes</w:t>
      </w:r>
      <w:r w:rsidR="009C22F7" w:rsidRPr="009C22F7">
        <w:t xml:space="preserve"> (Hiebert &amp; Neault, 2014).</w:t>
      </w:r>
    </w:p>
    <w:p w14:paraId="433B69D7" w14:textId="50586211" w:rsidR="008934B7" w:rsidRDefault="00A65CF5" w:rsidP="00565BA9">
      <w:r w:rsidRPr="00A65CF5">
        <w:t xml:space="preserve">In </w:t>
      </w:r>
      <w:r w:rsidRPr="00A65CF5">
        <w:rPr>
          <w:i/>
          <w:iCs/>
        </w:rPr>
        <w:t>The NICE Handbook</w:t>
      </w:r>
      <w:r w:rsidRPr="00A65CF5">
        <w:t xml:space="preserve"> (Schiersmann et al., 2012) and subsequent related publications (Schiersmann et al., 2016) a group of leading trainers from across Europe synthesise</w:t>
      </w:r>
      <w:r w:rsidR="00EC419A">
        <w:t>d</w:t>
      </w:r>
      <w:r w:rsidRPr="00A65CF5">
        <w:t xml:space="preserve"> a number of these frameworks and propose</w:t>
      </w:r>
      <w:r w:rsidR="00EC419A">
        <w:t>d</w:t>
      </w:r>
      <w:r w:rsidRPr="00A65CF5">
        <w:t xml:space="preserve"> an over-arching European framework for the training of career</w:t>
      </w:r>
      <w:r w:rsidR="003B64EC">
        <w:t xml:space="preserve"> development</w:t>
      </w:r>
      <w:r w:rsidRPr="00A65CF5">
        <w:t xml:space="preserve"> professionals. This framework recognises five ‘professional roles’ or key areas of competency that should be addressed in careers professional training. </w:t>
      </w:r>
      <w:r w:rsidR="000615CB">
        <w:t>These</w:t>
      </w:r>
      <w:r w:rsidR="00F522D5">
        <w:t xml:space="preserve"> state that career</w:t>
      </w:r>
      <w:r w:rsidR="008F6B92">
        <w:t xml:space="preserve"> development</w:t>
      </w:r>
      <w:r w:rsidR="00F522D5">
        <w:t xml:space="preserve"> professionals should be</w:t>
      </w:r>
      <w:r w:rsidR="00CF6398">
        <w:t xml:space="preserve"> a</w:t>
      </w:r>
      <w:r w:rsidR="00F522D5">
        <w:t xml:space="preserve">: </w:t>
      </w:r>
      <w:r w:rsidR="00CF6398">
        <w:t xml:space="preserve">career information and assessment expert; career counsellor; career educator; social systems intervener and developer; and a programme and service manager. </w:t>
      </w:r>
      <w:r w:rsidR="00BB1F7B">
        <w:t>This framework has been influential in</w:t>
      </w:r>
      <w:r w:rsidR="00FB4071">
        <w:t xml:space="preserve"> </w:t>
      </w:r>
      <w:r w:rsidR="00971B58">
        <w:t>several</w:t>
      </w:r>
      <w:r w:rsidR="00FB4071">
        <w:t xml:space="preserve"> countries in Europe </w:t>
      </w:r>
      <w:r w:rsidR="0012446C">
        <w:t>(</w:t>
      </w:r>
      <w:r w:rsidR="0012446C" w:rsidRPr="0012446C">
        <w:t>Andreassen et al.</w:t>
      </w:r>
      <w:r w:rsidR="0012446C">
        <w:t xml:space="preserve">, </w:t>
      </w:r>
      <w:r w:rsidR="0012446C" w:rsidRPr="0012446C">
        <w:t xml:space="preserve">2019) </w:t>
      </w:r>
      <w:r w:rsidR="00FB4071">
        <w:t>and has</w:t>
      </w:r>
      <w:r w:rsidR="00BB1F7B">
        <w:t xml:space="preserve"> shap</w:t>
      </w:r>
      <w:r w:rsidR="0012446C">
        <w:t>ed</w:t>
      </w:r>
      <w:r w:rsidR="00BB1F7B">
        <w:t xml:space="preserve"> </w:t>
      </w:r>
      <w:r w:rsidR="00FB4071">
        <w:t>the CDI’s thinking about what the modern careers professional should look like</w:t>
      </w:r>
      <w:r w:rsidR="00A4676E">
        <w:t xml:space="preserve"> in the UK</w:t>
      </w:r>
      <w:r w:rsidR="00D728FE">
        <w:t xml:space="preserve"> (CDI, 2021)</w:t>
      </w:r>
      <w:r w:rsidR="0012446C">
        <w:t xml:space="preserve">. </w:t>
      </w:r>
    </w:p>
    <w:p w14:paraId="2086DDF1" w14:textId="4DD374F5" w:rsidR="00D120E3" w:rsidRDefault="00565BA9" w:rsidP="00A4676E">
      <w:r>
        <w:lastRenderedPageBreak/>
        <w:t xml:space="preserve">There is therefore good evidence to support the idea that </w:t>
      </w:r>
      <w:r w:rsidR="00C078A3">
        <w:t>training and qualifications are an important part of an effective career</w:t>
      </w:r>
      <w:r w:rsidR="002901CC">
        <w:t xml:space="preserve"> development</w:t>
      </w:r>
      <w:r w:rsidR="00C078A3">
        <w:t xml:space="preserve"> profession. </w:t>
      </w:r>
      <w:r w:rsidR="002410DF">
        <w:t xml:space="preserve">There is also evidence to suggest that other countries have invested in the development of the profession and that they have placed </w:t>
      </w:r>
      <w:r w:rsidR="00D120E3">
        <w:t xml:space="preserve">robust approaches to training at the heart of that. With this in mind, we can now begin to investigate the current situation in the UK. </w:t>
      </w:r>
      <w:r w:rsidR="00D120E3">
        <w:br w:type="page"/>
      </w:r>
    </w:p>
    <w:p w14:paraId="796F7D38" w14:textId="76907FE1" w:rsidR="005441CA" w:rsidRPr="00AC52BC" w:rsidRDefault="0082417F" w:rsidP="00D120E3">
      <w:pPr>
        <w:pStyle w:val="Heading1"/>
      </w:pPr>
      <w:bookmarkStart w:id="11" w:name="_Toc206588603"/>
      <w:r w:rsidRPr="00AC52BC">
        <w:lastRenderedPageBreak/>
        <w:t>Research</w:t>
      </w:r>
      <w:r w:rsidR="005441CA" w:rsidRPr="00AC52BC">
        <w:t xml:space="preserve"> </w:t>
      </w:r>
      <w:r w:rsidR="00BD1CCA" w:rsidRPr="00AC52BC">
        <w:t>approach</w:t>
      </w:r>
      <w:bookmarkEnd w:id="11"/>
    </w:p>
    <w:p w14:paraId="3697305C" w14:textId="6BE7EFF1" w:rsidR="006D425C" w:rsidRPr="00C06A77" w:rsidRDefault="006D425C" w:rsidP="006D425C">
      <w:pPr>
        <w:spacing w:after="160" w:line="259" w:lineRule="auto"/>
      </w:pPr>
      <w:r w:rsidRPr="00C06A77">
        <w:t xml:space="preserve">This </w:t>
      </w:r>
      <w:r w:rsidR="00466133">
        <w:t>stud</w:t>
      </w:r>
      <w:r w:rsidR="005F4622">
        <w:t>y</w:t>
      </w:r>
      <w:r w:rsidR="00EB3D1D">
        <w:t>, conducted in 2024,</w:t>
      </w:r>
      <w:r w:rsidR="00466133">
        <w:t xml:space="preserve"> used</w:t>
      </w:r>
      <w:r w:rsidRPr="00C06A77">
        <w:t xml:space="preserve"> a mixed-methods approach</w:t>
      </w:r>
      <w:r w:rsidR="00466133">
        <w:t xml:space="preserve"> to explore issues</w:t>
      </w:r>
      <w:r w:rsidR="003929B6">
        <w:t xml:space="preserve"> related to</w:t>
      </w:r>
      <w:r w:rsidR="00466133">
        <w:t xml:space="preserve"> qualifications and professionalism in the </w:t>
      </w:r>
      <w:r w:rsidR="00201F15">
        <w:t xml:space="preserve">career development field. </w:t>
      </w:r>
      <w:r w:rsidR="00E71799">
        <w:t>It</w:t>
      </w:r>
      <w:r w:rsidR="00201F15">
        <w:t xml:space="preserve"> </w:t>
      </w:r>
      <w:r w:rsidRPr="00C06A77">
        <w:t>incorporat</w:t>
      </w:r>
      <w:r w:rsidR="00201F15">
        <w:t>ed</w:t>
      </w:r>
      <w:r w:rsidRPr="00C06A77">
        <w:t xml:space="preserve"> a survey alongside interviews and roundtable discussions to capture a </w:t>
      </w:r>
      <w:r w:rsidR="003929B6">
        <w:t>picture of the</w:t>
      </w:r>
      <w:r w:rsidRPr="00C06A77">
        <w:t xml:space="preserve"> attitudes and experiences </w:t>
      </w:r>
      <w:r w:rsidR="00016057">
        <w:t xml:space="preserve">of </w:t>
      </w:r>
      <w:r w:rsidR="00237017">
        <w:t>career</w:t>
      </w:r>
      <w:r w:rsidR="003A3B62">
        <w:t xml:space="preserve"> development</w:t>
      </w:r>
      <w:r w:rsidR="00237017">
        <w:t xml:space="preserve"> professionals and key stakeholders </w:t>
      </w:r>
      <w:r w:rsidR="009032C7">
        <w:t xml:space="preserve">in relation to </w:t>
      </w:r>
      <w:r w:rsidRPr="00C06A77">
        <w:t>qualifications</w:t>
      </w:r>
      <w:r w:rsidR="009032C7">
        <w:t xml:space="preserve"> and professionalism</w:t>
      </w:r>
      <w:r w:rsidRPr="00C06A77">
        <w:t xml:space="preserve"> in career development.</w:t>
      </w:r>
    </w:p>
    <w:p w14:paraId="54856D31" w14:textId="1C102A72" w:rsidR="00782254" w:rsidRDefault="00782254" w:rsidP="006D425C">
      <w:pPr>
        <w:spacing w:after="160" w:line="259" w:lineRule="auto"/>
      </w:pPr>
      <w:r>
        <w:t xml:space="preserve">The study aimed to explore </w:t>
      </w:r>
      <w:r w:rsidR="008F653C">
        <w:t>the following issues</w:t>
      </w:r>
      <w:r w:rsidR="00F16E44">
        <w:t>.</w:t>
      </w:r>
    </w:p>
    <w:p w14:paraId="04CAB4B1" w14:textId="09952CAB" w:rsidR="007E2169" w:rsidRDefault="008F653C" w:rsidP="008F653C">
      <w:pPr>
        <w:numPr>
          <w:ilvl w:val="0"/>
          <w:numId w:val="7"/>
        </w:numPr>
        <w:spacing w:after="160" w:line="259" w:lineRule="auto"/>
      </w:pPr>
      <w:r>
        <w:t>What different routes and pathways exist through which people can become trained and qualified as career</w:t>
      </w:r>
      <w:r w:rsidR="000B453E">
        <w:t xml:space="preserve"> development</w:t>
      </w:r>
      <w:r>
        <w:t xml:space="preserve"> </w:t>
      </w:r>
      <w:r w:rsidR="007E2169">
        <w:t>practitioners or professionals</w:t>
      </w:r>
      <w:r w:rsidR="00A93F40">
        <w:rPr>
          <w:rStyle w:val="FootnoteReference"/>
        </w:rPr>
        <w:footnoteReference w:id="2"/>
      </w:r>
      <w:r w:rsidR="007E2169">
        <w:t>?</w:t>
      </w:r>
    </w:p>
    <w:p w14:paraId="2F283456" w14:textId="010424A7" w:rsidR="008F653C" w:rsidRDefault="007E2169" w:rsidP="0042792C">
      <w:pPr>
        <w:numPr>
          <w:ilvl w:val="0"/>
          <w:numId w:val="7"/>
        </w:numPr>
        <w:spacing w:after="160" w:line="259" w:lineRule="auto"/>
      </w:pPr>
      <w:r>
        <w:t xml:space="preserve">How are the different </w:t>
      </w:r>
      <w:r w:rsidR="008F653C" w:rsidRPr="00C06A77">
        <w:t>career-related qualifications</w:t>
      </w:r>
      <w:r>
        <w:t xml:space="preserve"> perceived by stakeholders in the sector and beyond it?</w:t>
      </w:r>
      <w:r w:rsidR="00D87D79">
        <w:t xml:space="preserve"> What </w:t>
      </w:r>
      <w:r w:rsidR="00D87D79" w:rsidRPr="00C06A77">
        <w:t>labo</w:t>
      </w:r>
      <w:r w:rsidR="00D87D79">
        <w:t>u</w:t>
      </w:r>
      <w:r w:rsidR="00D87D79" w:rsidRPr="00C06A77">
        <w:t xml:space="preserve">r market </w:t>
      </w:r>
      <w:r w:rsidR="00D87D79">
        <w:t>advantage do they afford to those who take them?</w:t>
      </w:r>
    </w:p>
    <w:p w14:paraId="71506725" w14:textId="2018BA18" w:rsidR="007E2169" w:rsidRPr="00C06A77" w:rsidRDefault="007E2169" w:rsidP="0042792C">
      <w:pPr>
        <w:numPr>
          <w:ilvl w:val="0"/>
          <w:numId w:val="7"/>
        </w:numPr>
        <w:spacing w:after="160" w:line="259" w:lineRule="auto"/>
      </w:pPr>
      <w:r>
        <w:t xml:space="preserve">What are people’s experiences of </w:t>
      </w:r>
      <w:r w:rsidR="00B528CF">
        <w:t>studying for career-related qualifications or employing people who have been awarded these qualifications?</w:t>
      </w:r>
      <w:r w:rsidR="00B528CF" w:rsidRPr="00B528CF">
        <w:t xml:space="preserve"> </w:t>
      </w:r>
      <w:r w:rsidR="00B528CF">
        <w:t>What b</w:t>
      </w:r>
      <w:r w:rsidR="00B528CF" w:rsidRPr="00C06A77">
        <w:t>arriers</w:t>
      </w:r>
      <w:r w:rsidR="00D87D79">
        <w:t xml:space="preserve"> have been </w:t>
      </w:r>
      <w:r w:rsidR="00B528CF" w:rsidRPr="00C06A77">
        <w:t>faced by practitioners and aspiring professionals in acquiring qualifications and skills</w:t>
      </w:r>
      <w:r w:rsidR="00D87D79">
        <w:t>?</w:t>
      </w:r>
    </w:p>
    <w:p w14:paraId="4677F3C9" w14:textId="40BA0C31" w:rsidR="008F653C" w:rsidRPr="00C06A77" w:rsidRDefault="00B528CF" w:rsidP="008F653C">
      <w:pPr>
        <w:numPr>
          <w:ilvl w:val="0"/>
          <w:numId w:val="7"/>
        </w:numPr>
        <w:spacing w:after="160" w:line="259" w:lineRule="auto"/>
      </w:pPr>
      <w:r>
        <w:t>What opportunities exist for continuing professional development (</w:t>
      </w:r>
      <w:r w:rsidR="008F653C" w:rsidRPr="00C06A77">
        <w:t>CPD</w:t>
      </w:r>
      <w:r>
        <w:t>) within the career development sector?</w:t>
      </w:r>
      <w:r w:rsidR="00BD1594">
        <w:t xml:space="preserve"> Is there a strong enough framework and sufficient opportunities for CPD in the sector?</w:t>
      </w:r>
    </w:p>
    <w:p w14:paraId="071AF088" w14:textId="01DF0D59" w:rsidR="00A86F4E" w:rsidRDefault="0024479C" w:rsidP="0024479C">
      <w:pPr>
        <w:pStyle w:val="Heading2"/>
      </w:pPr>
      <w:bookmarkStart w:id="12" w:name="_Toc206588604"/>
      <w:r>
        <w:t>Stakeholder interviews</w:t>
      </w:r>
      <w:bookmarkEnd w:id="12"/>
    </w:p>
    <w:p w14:paraId="7624C583" w14:textId="2B23F3B8" w:rsidR="00D81D62" w:rsidRPr="00C06A77" w:rsidRDefault="00AC0F17" w:rsidP="00D81D62">
      <w:pPr>
        <w:spacing w:after="160" w:line="259" w:lineRule="auto"/>
      </w:pPr>
      <w:r>
        <w:t xml:space="preserve">The project began </w:t>
      </w:r>
      <w:r w:rsidR="0008739C">
        <w:t xml:space="preserve">with the identification of </w:t>
      </w:r>
      <w:r w:rsidR="00D81D62">
        <w:t>2</w:t>
      </w:r>
      <w:r w:rsidR="00502835">
        <w:t>2</w:t>
      </w:r>
      <w:r w:rsidR="0008739C">
        <w:t xml:space="preserve"> stakeholders for interview. </w:t>
      </w:r>
      <w:r w:rsidR="008C447C">
        <w:t xml:space="preserve">Stakeholders were chosen for diversity, with the aim of engaging with a wide range of </w:t>
      </w:r>
      <w:r w:rsidR="009E286B">
        <w:t xml:space="preserve">different kinds of stakeholders. </w:t>
      </w:r>
      <w:r w:rsidR="00D81D62">
        <w:t xml:space="preserve">These </w:t>
      </w:r>
      <w:r w:rsidR="00D81D62" w:rsidRPr="00C06A77">
        <w:t>includ</w:t>
      </w:r>
      <w:r w:rsidR="00D81D62">
        <w:t>ed</w:t>
      </w:r>
      <w:r w:rsidR="00D81D62" w:rsidRPr="00C06A77">
        <w:t xml:space="preserve"> representatives from UK careers services, awarding bodies, delivery organi</w:t>
      </w:r>
      <w:r w:rsidR="00D81D62">
        <w:t>s</w:t>
      </w:r>
      <w:r w:rsidR="00D81D62" w:rsidRPr="00C06A77">
        <w:t xml:space="preserve">ations, and career consultants. </w:t>
      </w:r>
      <w:r w:rsidR="00680B9C">
        <w:t>The diversity</w:t>
      </w:r>
      <w:r w:rsidR="00D81D62" w:rsidRPr="00C06A77">
        <w:t xml:space="preserve"> provided </w:t>
      </w:r>
      <w:r w:rsidR="0058437D">
        <w:t>a broad basis for analysing</w:t>
      </w:r>
      <w:r w:rsidR="00D81D62" w:rsidRPr="00C06A77">
        <w:t xml:space="preserve"> current attitudes towards career development qualifications and </w:t>
      </w:r>
      <w:r w:rsidR="003F247C">
        <w:t>identifying a</w:t>
      </w:r>
      <w:r w:rsidR="00C6650E">
        <w:t>reas for</w:t>
      </w:r>
      <w:r w:rsidR="00D81D62" w:rsidRPr="00C06A77">
        <w:t xml:space="preserve"> desired future improvement.</w:t>
      </w:r>
    </w:p>
    <w:p w14:paraId="0D7A18D0" w14:textId="253F4D67" w:rsidR="008438E9" w:rsidRDefault="008438E9" w:rsidP="008438E9">
      <w:pPr>
        <w:spacing w:after="160" w:line="259" w:lineRule="auto"/>
      </w:pPr>
      <w:r>
        <w:t xml:space="preserve">Interviews </w:t>
      </w:r>
      <w:r w:rsidR="0068211E">
        <w:t xml:space="preserve">were semi-structured </w:t>
      </w:r>
      <w:r w:rsidR="00B7098D">
        <w:t>and conducted via MS Teams</w:t>
      </w:r>
      <w:r w:rsidR="0068211E">
        <w:t>,</w:t>
      </w:r>
      <w:r>
        <w:t xml:space="preserve"> typically last</w:t>
      </w:r>
      <w:r w:rsidR="0068211E">
        <w:t>ing</w:t>
      </w:r>
      <w:r>
        <w:t xml:space="preserve"> an hour and </w:t>
      </w:r>
      <w:r w:rsidR="00FE4B14">
        <w:t>addressed the following topics</w:t>
      </w:r>
      <w:r w:rsidR="003431EF">
        <w:t>.</w:t>
      </w:r>
    </w:p>
    <w:p w14:paraId="240BF155" w14:textId="4E57EC1F" w:rsidR="00FE4B14" w:rsidRDefault="003431EF" w:rsidP="00FE4B14">
      <w:pPr>
        <w:pStyle w:val="ListParagraph"/>
        <w:numPr>
          <w:ilvl w:val="0"/>
          <w:numId w:val="20"/>
        </w:numPr>
        <w:spacing w:after="160" w:line="259" w:lineRule="auto"/>
      </w:pPr>
      <w:r>
        <w:t>The i</w:t>
      </w:r>
      <w:r w:rsidR="0017385F">
        <w:t xml:space="preserve">deal qualifications needed to be a </w:t>
      </w:r>
      <w:r w:rsidR="00670C9B">
        <w:t>career development professional</w:t>
      </w:r>
      <w:r>
        <w:t>.</w:t>
      </w:r>
    </w:p>
    <w:p w14:paraId="6A66E93A" w14:textId="3BB8DED7" w:rsidR="00FE4B14" w:rsidRDefault="00670C9B" w:rsidP="00FE4B14">
      <w:pPr>
        <w:pStyle w:val="ListParagraph"/>
        <w:numPr>
          <w:ilvl w:val="0"/>
          <w:numId w:val="20"/>
        </w:numPr>
        <w:spacing w:after="160" w:line="259" w:lineRule="auto"/>
      </w:pPr>
      <w:r>
        <w:t>Attitudes towards the qualification</w:t>
      </w:r>
      <w:r w:rsidR="00A30681">
        <w:t>s currently on</w:t>
      </w:r>
      <w:r>
        <w:t xml:space="preserve"> offer</w:t>
      </w:r>
      <w:r w:rsidR="00A30681">
        <w:t>.</w:t>
      </w:r>
    </w:p>
    <w:p w14:paraId="6E308449" w14:textId="7C1F6749" w:rsidR="008B0926" w:rsidRDefault="00A30681" w:rsidP="00FE4B14">
      <w:pPr>
        <w:pStyle w:val="ListParagraph"/>
        <w:numPr>
          <w:ilvl w:val="0"/>
          <w:numId w:val="20"/>
        </w:numPr>
        <w:spacing w:after="160" w:line="259" w:lineRule="auto"/>
      </w:pPr>
      <w:r>
        <w:t>I</w:t>
      </w:r>
      <w:r w:rsidR="008B0926">
        <w:t xml:space="preserve">ssues affecting the sector in relation to </w:t>
      </w:r>
      <w:r w:rsidR="00610B2C">
        <w:t>qualifications</w:t>
      </w:r>
      <w:r>
        <w:t xml:space="preserve"> and professionalism.</w:t>
      </w:r>
    </w:p>
    <w:p w14:paraId="705811AE" w14:textId="0982E52D" w:rsidR="00610B2C" w:rsidRDefault="00A30681" w:rsidP="00FE4B14">
      <w:pPr>
        <w:pStyle w:val="ListParagraph"/>
        <w:numPr>
          <w:ilvl w:val="0"/>
          <w:numId w:val="20"/>
        </w:numPr>
        <w:spacing w:after="160" w:line="259" w:lineRule="auto"/>
      </w:pPr>
      <w:r>
        <w:t>How the sector could best be further professionalised.</w:t>
      </w:r>
    </w:p>
    <w:p w14:paraId="4C0DC568" w14:textId="4F775979" w:rsidR="00610B2C" w:rsidRDefault="0078056C" w:rsidP="00FE4B14">
      <w:pPr>
        <w:pStyle w:val="ListParagraph"/>
        <w:numPr>
          <w:ilvl w:val="0"/>
          <w:numId w:val="20"/>
        </w:numPr>
        <w:spacing w:after="160" w:line="259" w:lineRule="auto"/>
      </w:pPr>
      <w:r>
        <w:lastRenderedPageBreak/>
        <w:t>The r</w:t>
      </w:r>
      <w:r w:rsidR="00610B2C">
        <w:t>ole of the CDI in relation to career development qualifications and professionalis</w:t>
      </w:r>
      <w:r w:rsidR="00462F5A">
        <w:t>m</w:t>
      </w:r>
      <w:r>
        <w:t>.</w:t>
      </w:r>
    </w:p>
    <w:p w14:paraId="57A0F5B6" w14:textId="700E29E7" w:rsidR="00DD0200" w:rsidRDefault="00FE4B14" w:rsidP="00FE4B14">
      <w:pPr>
        <w:spacing w:after="160" w:line="259" w:lineRule="auto"/>
      </w:pPr>
      <w:r>
        <w:t xml:space="preserve">Interviews were transcribed using </w:t>
      </w:r>
      <w:r w:rsidR="00692F16">
        <w:t>Microsoft Teams aut</w:t>
      </w:r>
      <w:r w:rsidR="00DD0200">
        <w:t>omatic transcription feature</w:t>
      </w:r>
      <w:r w:rsidR="00383173">
        <w:t xml:space="preserve"> and data</w:t>
      </w:r>
      <w:r w:rsidR="00DD0200">
        <w:t xml:space="preserve"> w</w:t>
      </w:r>
      <w:r w:rsidR="00CD394C">
        <w:t>as</w:t>
      </w:r>
      <w:r w:rsidR="00DD0200">
        <w:t xml:space="preserve"> </w:t>
      </w:r>
      <w:r w:rsidR="00E724FA">
        <w:t>subsequently</w:t>
      </w:r>
      <w:r w:rsidR="00DD0200">
        <w:t xml:space="preserve"> analysed </w:t>
      </w:r>
      <w:r w:rsidR="009853EF">
        <w:t xml:space="preserve">thematically </w:t>
      </w:r>
      <w:r w:rsidR="00E724FA">
        <w:t>using</w:t>
      </w:r>
      <w:r w:rsidR="00DD0200">
        <w:t xml:space="preserve"> </w:t>
      </w:r>
      <w:r w:rsidR="00462F5A">
        <w:t>NVivo</w:t>
      </w:r>
      <w:r w:rsidR="00DD0200">
        <w:t xml:space="preserve">. </w:t>
      </w:r>
      <w:r w:rsidR="00E73EE4">
        <w:t xml:space="preserve">This approach </w:t>
      </w:r>
      <w:r w:rsidR="00BD141C">
        <w:t xml:space="preserve">allowed for coding and identifying patterns across responses, capturing both recurring themes and unique insights. </w:t>
      </w:r>
    </w:p>
    <w:p w14:paraId="66065876" w14:textId="13580A54" w:rsidR="0024479C" w:rsidRPr="00C06A77" w:rsidRDefault="0024479C" w:rsidP="0024479C">
      <w:pPr>
        <w:pStyle w:val="Heading2"/>
      </w:pPr>
      <w:bookmarkStart w:id="13" w:name="_Toc206588605"/>
      <w:r>
        <w:t>The survey</w:t>
      </w:r>
      <w:bookmarkEnd w:id="13"/>
    </w:p>
    <w:p w14:paraId="5043DEEE" w14:textId="437D903C" w:rsidR="00262623" w:rsidRPr="00C06A77" w:rsidRDefault="00320278" w:rsidP="00852002">
      <w:r>
        <w:t xml:space="preserve">Once the first few interviews had been completed, we began </w:t>
      </w:r>
      <w:r w:rsidR="00192295">
        <w:t>to construct a survey designed to explore the perspectives of a wider range of participants</w:t>
      </w:r>
      <w:r w:rsidR="00017E51">
        <w:t xml:space="preserve"> in relation to the research questions </w:t>
      </w:r>
      <w:r w:rsidR="006C02D7">
        <w:t>set out above</w:t>
      </w:r>
      <w:r w:rsidR="00192295">
        <w:t xml:space="preserve">. </w:t>
      </w:r>
      <w:r w:rsidR="00262623" w:rsidRPr="00C06A77">
        <w:t>The survey</w:t>
      </w:r>
      <w:r w:rsidR="00262623">
        <w:t xml:space="preserve"> was </w:t>
      </w:r>
      <w:r w:rsidR="00262623" w:rsidRPr="00C06A77">
        <w:t>developed using SmartSurvey</w:t>
      </w:r>
      <w:r w:rsidR="00262623">
        <w:t xml:space="preserve"> and used </w:t>
      </w:r>
      <w:r w:rsidR="00262623" w:rsidRPr="00C06A77">
        <w:t xml:space="preserve">tailored routing to ensure </w:t>
      </w:r>
      <w:r w:rsidR="001E32E9">
        <w:t xml:space="preserve">that </w:t>
      </w:r>
      <w:r w:rsidR="00262623" w:rsidRPr="00C06A77">
        <w:t>relevan</w:t>
      </w:r>
      <w:r w:rsidR="00262623">
        <w:t xml:space="preserve">t questions were delivered to the diverse range of </w:t>
      </w:r>
      <w:r w:rsidR="00262623" w:rsidRPr="00C06A77">
        <w:t>respondent</w:t>
      </w:r>
      <w:r w:rsidR="00262623">
        <w:t xml:space="preserve">s. </w:t>
      </w:r>
      <w:r w:rsidR="002B79A9">
        <w:t>There</w:t>
      </w:r>
      <w:r w:rsidR="00262623">
        <w:t xml:space="preserve"> were sections targeted a</w:t>
      </w:r>
      <w:r w:rsidR="002B79A9">
        <w:t>t</w:t>
      </w:r>
      <w:r w:rsidR="00262623">
        <w:t xml:space="preserve"> </w:t>
      </w:r>
      <w:r w:rsidR="00262623" w:rsidRPr="00C06A77">
        <w:t xml:space="preserve">employers, training providers, practitioners, and students. </w:t>
      </w:r>
    </w:p>
    <w:p w14:paraId="2C8B3C3E" w14:textId="444D9B4D" w:rsidR="00017E51" w:rsidRDefault="00604094" w:rsidP="00852002">
      <w:r>
        <w:t xml:space="preserve">The draft survey was discussed with the CDI and then piloted </w:t>
      </w:r>
      <w:r w:rsidR="00A6202B">
        <w:t xml:space="preserve">with </w:t>
      </w:r>
      <w:r w:rsidR="002B79A9">
        <w:t>six</w:t>
      </w:r>
      <w:r w:rsidR="00A6202B">
        <w:t xml:space="preserve"> participants</w:t>
      </w:r>
      <w:r w:rsidR="00B17999">
        <w:t xml:space="preserve"> including practitioners and training providers</w:t>
      </w:r>
      <w:r w:rsidR="004F5BF4">
        <w:t xml:space="preserve"> sou</w:t>
      </w:r>
      <w:r w:rsidR="00790276">
        <w:t xml:space="preserve">rced </w:t>
      </w:r>
      <w:r w:rsidR="004F5BF4">
        <w:t>from the iCeGS network</w:t>
      </w:r>
      <w:r w:rsidR="00A6202B">
        <w:t xml:space="preserve">. </w:t>
      </w:r>
      <w:r w:rsidR="00632FEC">
        <w:t xml:space="preserve">The purpose of the pilot was to </w:t>
      </w:r>
      <w:r w:rsidR="00FF4F8D">
        <w:t>test and refine the survey</w:t>
      </w:r>
      <w:r w:rsidR="00632FEC">
        <w:t xml:space="preserve"> </w:t>
      </w:r>
      <w:r w:rsidR="00D305E4">
        <w:t>design before conducting the full-scale survey</w:t>
      </w:r>
      <w:r w:rsidR="000B23F1">
        <w:t xml:space="preserve">. </w:t>
      </w:r>
      <w:r w:rsidR="00EA0627">
        <w:t xml:space="preserve">We asked the pilot participants </w:t>
      </w:r>
      <w:r w:rsidR="00BB24CD">
        <w:t>f</w:t>
      </w:r>
      <w:r w:rsidR="00EA0627">
        <w:t>o</w:t>
      </w:r>
      <w:r w:rsidR="00BB24CD">
        <w:t>r</w:t>
      </w:r>
      <w:r w:rsidR="00EA0627">
        <w:t xml:space="preserve"> </w:t>
      </w:r>
      <w:r w:rsidR="00F5134C">
        <w:t>feedback on survey questions</w:t>
      </w:r>
      <w:r w:rsidR="00E927E3">
        <w:t xml:space="preserve"> (i.e. language and terminology)</w:t>
      </w:r>
      <w:r w:rsidR="00BB24CD">
        <w:t xml:space="preserve"> and</w:t>
      </w:r>
      <w:r w:rsidR="00E927E3">
        <w:t xml:space="preserve"> </w:t>
      </w:r>
      <w:r w:rsidR="003A11E7">
        <w:t>technical issues</w:t>
      </w:r>
      <w:r w:rsidR="00BB24CD">
        <w:t>. This feedback</w:t>
      </w:r>
      <w:r w:rsidR="00F33A4B">
        <w:t xml:space="preserve"> was then </w:t>
      </w:r>
      <w:r w:rsidR="00790276">
        <w:t>collated,</w:t>
      </w:r>
      <w:r w:rsidR="00F33A4B">
        <w:t xml:space="preserve"> </w:t>
      </w:r>
      <w:r w:rsidR="00621588">
        <w:t>and changes were made</w:t>
      </w:r>
      <w:r w:rsidR="00337891">
        <w:t xml:space="preserve"> to the survey w</w:t>
      </w:r>
      <w:r w:rsidR="00CE1B73">
        <w:t>h</w:t>
      </w:r>
      <w:r w:rsidR="00337891">
        <w:t xml:space="preserve">ere necessary. </w:t>
      </w:r>
      <w:r w:rsidR="009B4A3F">
        <w:t>D</w:t>
      </w:r>
      <w:r w:rsidR="00936732">
        <w:t xml:space="preserve">oing this </w:t>
      </w:r>
      <w:r w:rsidR="009B4A3F">
        <w:t>h</w:t>
      </w:r>
      <w:r w:rsidR="00936732">
        <w:t xml:space="preserve">elped to ensure that </w:t>
      </w:r>
      <w:r w:rsidR="008D38E5">
        <w:t xml:space="preserve">the survey was </w:t>
      </w:r>
      <w:r w:rsidR="0069056A">
        <w:t>well-designed</w:t>
      </w:r>
      <w:r w:rsidR="008D38E5">
        <w:t xml:space="preserve"> and</w:t>
      </w:r>
      <w:r w:rsidR="009B4A3F">
        <w:t xml:space="preserve"> able</w:t>
      </w:r>
      <w:r w:rsidR="008D38E5">
        <w:t xml:space="preserve"> to </w:t>
      </w:r>
      <w:r w:rsidR="009B4A3F">
        <w:t>provide</w:t>
      </w:r>
      <w:r w:rsidR="008D38E5">
        <w:t xml:space="preserve"> meaningful </w:t>
      </w:r>
      <w:r w:rsidR="002D7C6C">
        <w:t>results</w:t>
      </w:r>
      <w:r w:rsidR="00A6202B">
        <w:t xml:space="preserve">. </w:t>
      </w:r>
    </w:p>
    <w:p w14:paraId="52A44AD9" w14:textId="47F5A109" w:rsidR="0044598E" w:rsidRDefault="006D425C" w:rsidP="00457594">
      <w:r w:rsidRPr="00C06A77">
        <w:t xml:space="preserve">The </w:t>
      </w:r>
      <w:r w:rsidR="00815079">
        <w:t>full-scale</w:t>
      </w:r>
      <w:r w:rsidRPr="00C06A77">
        <w:t xml:space="preserve"> survey was disseminated through multiple channels, including social media, the Career Development Institute (CDI) newsletter and mailing list, direct outreach to stakeholders, and existing networks within the International Centre for Guidance Studies (iCeGS) and the research team. </w:t>
      </w:r>
      <w:r w:rsidR="0044598E">
        <w:t xml:space="preserve">It was </w:t>
      </w:r>
      <w:r w:rsidRPr="00C06A77">
        <w:t xml:space="preserve">open from </w:t>
      </w:r>
      <w:r w:rsidR="00827C67">
        <w:t xml:space="preserve">the </w:t>
      </w:r>
      <w:r w:rsidR="00CD39C4">
        <w:t>2</w:t>
      </w:r>
      <w:r w:rsidR="00CD39C4" w:rsidRPr="00CD39C4">
        <w:rPr>
          <w:vertAlign w:val="superscript"/>
        </w:rPr>
        <w:t>nd</w:t>
      </w:r>
      <w:r w:rsidR="00CD39C4">
        <w:t xml:space="preserve"> </w:t>
      </w:r>
      <w:r w:rsidR="00815079">
        <w:t>September</w:t>
      </w:r>
      <w:r w:rsidRPr="00C06A77">
        <w:t xml:space="preserve"> to </w:t>
      </w:r>
      <w:r w:rsidR="0045742C">
        <w:t>1</w:t>
      </w:r>
      <w:r w:rsidR="005F4DB1" w:rsidRPr="005F4DB1">
        <w:rPr>
          <w:vertAlign w:val="superscript"/>
        </w:rPr>
        <w:t>st</w:t>
      </w:r>
      <w:r w:rsidR="005F4DB1">
        <w:t xml:space="preserve"> October</w:t>
      </w:r>
      <w:r w:rsidR="00462F5A">
        <w:t xml:space="preserve"> 2024</w:t>
      </w:r>
      <w:r w:rsidR="00827C67">
        <w:t xml:space="preserve">. </w:t>
      </w:r>
    </w:p>
    <w:p w14:paraId="4672D309" w14:textId="6CD657F7" w:rsidR="00EA5AF5" w:rsidRDefault="0044598E" w:rsidP="009B1901">
      <w:r>
        <w:t xml:space="preserve">The survey </w:t>
      </w:r>
      <w:r w:rsidR="006D425C" w:rsidRPr="00C06A77">
        <w:t>received 6</w:t>
      </w:r>
      <w:r w:rsidR="00A539EA">
        <w:t>44</w:t>
      </w:r>
      <w:r w:rsidR="006D425C" w:rsidRPr="00C06A77">
        <w:t xml:space="preserve"> </w:t>
      </w:r>
      <w:r w:rsidR="00C04A6A">
        <w:t>usable</w:t>
      </w:r>
      <w:r w:rsidR="006D425C" w:rsidRPr="00C06A77">
        <w:t xml:space="preserve"> responses</w:t>
      </w:r>
      <w:r w:rsidR="00457594">
        <w:t xml:space="preserve"> </w:t>
      </w:r>
      <w:r w:rsidR="00C13669">
        <w:t>aft</w:t>
      </w:r>
      <w:r w:rsidR="00914292">
        <w:t>er cleaning</w:t>
      </w:r>
      <w:r w:rsidR="00457594">
        <w:t xml:space="preserve"> which were analysed </w:t>
      </w:r>
      <w:r w:rsidR="006D425C" w:rsidRPr="00C06A77">
        <w:t xml:space="preserve">using Excel </w:t>
      </w:r>
      <w:r w:rsidR="00457594">
        <w:t xml:space="preserve">and SPSS </w:t>
      </w:r>
      <w:r w:rsidR="006D425C" w:rsidRPr="00C06A77">
        <w:t>to identify key trends, correlations, and significant insights.</w:t>
      </w:r>
      <w:r w:rsidR="00FE761A">
        <w:t xml:space="preserve"> </w:t>
      </w:r>
      <w:r w:rsidR="00FE63EE">
        <w:t>There was a good spread of ages with s</w:t>
      </w:r>
      <w:r w:rsidR="00FE761A">
        <w:t xml:space="preserve">urvey respondents </w:t>
      </w:r>
      <w:r w:rsidR="00A324A1">
        <w:t>rang</w:t>
      </w:r>
      <w:r w:rsidR="00FE63EE">
        <w:t>ing</w:t>
      </w:r>
      <w:r w:rsidR="00A324A1">
        <w:t xml:space="preserve"> in age </w:t>
      </w:r>
      <w:r w:rsidR="00C7435D">
        <w:t xml:space="preserve">from </w:t>
      </w:r>
      <w:r w:rsidR="00A324A1">
        <w:t xml:space="preserve">their </w:t>
      </w:r>
      <w:r w:rsidR="00E31653">
        <w:t>20s</w:t>
      </w:r>
      <w:r w:rsidR="00A324A1">
        <w:t xml:space="preserve"> </w:t>
      </w:r>
      <w:r w:rsidR="00C7435D">
        <w:t xml:space="preserve">to </w:t>
      </w:r>
      <w:r w:rsidR="00A324A1">
        <w:t xml:space="preserve">over </w:t>
      </w:r>
      <w:r w:rsidR="00E31653">
        <w:t>60</w:t>
      </w:r>
      <w:r w:rsidR="00FB6D82">
        <w:t>, with the majority (</w:t>
      </w:r>
      <w:r w:rsidR="009B1901">
        <w:t>66%</w:t>
      </w:r>
      <w:r w:rsidR="00FB6D82">
        <w:t>)</w:t>
      </w:r>
      <w:r w:rsidR="009B1901">
        <w:t xml:space="preserve"> aged between 41-60. </w:t>
      </w:r>
      <w:r w:rsidR="00915F18">
        <w:t xml:space="preserve">Of these </w:t>
      </w:r>
      <w:r w:rsidR="005C2533">
        <w:t>26% were fairly new to the profession and had worked in it for less than five years, whil</w:t>
      </w:r>
      <w:r w:rsidR="00F83611">
        <w:t xml:space="preserve">st the majority (55%) had been in the field for more than 10 years. </w:t>
      </w:r>
    </w:p>
    <w:p w14:paraId="6BF87E8B" w14:textId="6F5EA4E5" w:rsidR="009B1901" w:rsidRPr="001C214F" w:rsidRDefault="00C10654" w:rsidP="009B1901">
      <w:r>
        <w:t xml:space="preserve">In terms of location, the overwhelming majority were located in England as set out in </w:t>
      </w:r>
      <w:r w:rsidR="001C214F">
        <w:fldChar w:fldCharType="begin"/>
      </w:r>
      <w:r w:rsidR="001C214F">
        <w:instrText xml:space="preserve"> REF _Ref181770206 \h </w:instrText>
      </w:r>
      <w:r w:rsidR="001C214F">
        <w:fldChar w:fldCharType="separate"/>
      </w:r>
      <w:r w:rsidR="001C214F">
        <w:t xml:space="preserve">Figure </w:t>
      </w:r>
      <w:r w:rsidR="001C214F">
        <w:rPr>
          <w:noProof/>
        </w:rPr>
        <w:t>2</w:t>
      </w:r>
      <w:r w:rsidR="001C214F">
        <w:t>.</w:t>
      </w:r>
      <w:r w:rsidR="001C214F">
        <w:rPr>
          <w:noProof/>
        </w:rPr>
        <w:t>1</w:t>
      </w:r>
      <w:r w:rsidR="001C214F">
        <w:fldChar w:fldCharType="end"/>
      </w:r>
      <w:r w:rsidR="001C214F">
        <w:t>.</w:t>
      </w:r>
    </w:p>
    <w:p w14:paraId="1B32F038" w14:textId="4E708608" w:rsidR="001C214F" w:rsidRDefault="009B1901" w:rsidP="001C214F">
      <w:pPr>
        <w:keepNext/>
      </w:pPr>
      <w:r>
        <w:rPr>
          <w:rFonts w:ascii="Arial" w:hAnsi="Arial" w:cs="Arial"/>
          <w:noProof/>
        </w:rPr>
        <w:lastRenderedPageBreak/>
        <w:drawing>
          <wp:inline distT="0" distB="0" distL="0" distR="0" wp14:anchorId="0B520FBE" wp14:editId="735659C9">
            <wp:extent cx="5486400" cy="3200400"/>
            <wp:effectExtent l="0" t="0" r="0" b="0"/>
            <wp:docPr id="18970732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1B832C" w14:textId="534DE18E" w:rsidR="009B1901" w:rsidRDefault="001C214F" w:rsidP="001C214F">
      <w:pPr>
        <w:pStyle w:val="Caption"/>
      </w:pPr>
      <w:bookmarkStart w:id="14" w:name="_Ref181770206"/>
      <w:bookmarkStart w:id="15" w:name="_Ref181770195"/>
      <w:bookmarkStart w:id="16" w:name="_Toc206588638"/>
      <w:r>
        <w:t xml:space="preserve">Figure </w:t>
      </w:r>
      <w:r>
        <w:fldChar w:fldCharType="begin"/>
      </w:r>
      <w:r>
        <w:instrText xml:space="preserve"> STYLEREF 1 \s </w:instrText>
      </w:r>
      <w:r>
        <w:fldChar w:fldCharType="separate"/>
      </w:r>
      <w:r w:rsidR="004C0004">
        <w:rPr>
          <w:noProof/>
        </w:rPr>
        <w:t>2</w:t>
      </w:r>
      <w:r>
        <w:fldChar w:fldCharType="end"/>
      </w:r>
      <w:r>
        <w:t>.</w:t>
      </w:r>
      <w:r w:rsidR="00C35543">
        <w:fldChar w:fldCharType="begin"/>
      </w:r>
      <w:r w:rsidR="00C35543">
        <w:instrText xml:space="preserve"> SEQ Figure \* ARABIC \s 1 </w:instrText>
      </w:r>
      <w:r w:rsidR="00C35543">
        <w:fldChar w:fldCharType="separate"/>
      </w:r>
      <w:r w:rsidR="00C35543">
        <w:rPr>
          <w:noProof/>
        </w:rPr>
        <w:t>1</w:t>
      </w:r>
      <w:r w:rsidR="00C35543">
        <w:fldChar w:fldCharType="end"/>
      </w:r>
      <w:bookmarkEnd w:id="14"/>
      <w:r>
        <w:t xml:space="preserve"> Responses by country (644 respondents)</w:t>
      </w:r>
      <w:bookmarkEnd w:id="15"/>
      <w:r w:rsidR="00A11EC0">
        <w:t>.</w:t>
      </w:r>
      <w:bookmarkEnd w:id="16"/>
    </w:p>
    <w:p w14:paraId="21A63A0B" w14:textId="2EFD9FBB" w:rsidR="00A74516" w:rsidRDefault="00766931" w:rsidP="009B1901">
      <w:pPr>
        <w:keepNext/>
      </w:pPr>
      <w:r>
        <w:t xml:space="preserve">In terms of their general (non-careers specific) level of qualification, </w:t>
      </w:r>
      <w:r w:rsidR="001C520A">
        <w:t>r</w:t>
      </w:r>
      <w:r w:rsidR="00A07234">
        <w:t>espondent</w:t>
      </w:r>
      <w:r w:rsidR="00BC345D">
        <w:t>s</w:t>
      </w:r>
      <w:r w:rsidR="00A07234">
        <w:t xml:space="preserve"> were generally fairly highly qualified</w:t>
      </w:r>
      <w:r w:rsidR="001C520A">
        <w:t>. Most (</w:t>
      </w:r>
      <w:r w:rsidR="009B1901">
        <w:t>63%</w:t>
      </w:r>
      <w:r w:rsidR="001C520A">
        <w:t xml:space="preserve">) </w:t>
      </w:r>
      <w:r w:rsidR="009B1901" w:rsidRPr="002C274C">
        <w:t>respondents held a postgraduate qualification</w:t>
      </w:r>
      <w:r w:rsidR="009B1901">
        <w:t xml:space="preserve"> </w:t>
      </w:r>
      <w:r w:rsidR="00E87466">
        <w:t xml:space="preserve">with a further 26% qualified to at least </w:t>
      </w:r>
      <w:r w:rsidR="00020E1F">
        <w:t xml:space="preserve">graduate </w:t>
      </w:r>
      <w:r w:rsidR="00E87466">
        <w:t>degree level.</w:t>
      </w:r>
      <w:r w:rsidR="00E87466" w:rsidRPr="009E42AC">
        <w:rPr>
          <w:rFonts w:cstheme="minorHAnsi"/>
        </w:rPr>
        <w:t xml:space="preserve"> </w:t>
      </w:r>
      <w:r w:rsidR="009E42AC" w:rsidRPr="00A21A94">
        <w:rPr>
          <w:rFonts w:cstheme="minorHAnsi"/>
        </w:rPr>
        <w:t xml:space="preserve">Most </w:t>
      </w:r>
      <w:r w:rsidR="009E42AC">
        <w:rPr>
          <w:rFonts w:cstheme="minorHAnsi"/>
        </w:rPr>
        <w:t xml:space="preserve">survey </w:t>
      </w:r>
      <w:r w:rsidR="009E42AC" w:rsidRPr="00A21A94">
        <w:rPr>
          <w:rFonts w:cstheme="minorHAnsi"/>
        </w:rPr>
        <w:t xml:space="preserve">respondents (87%) had a qualification in career development, </w:t>
      </w:r>
      <w:r w:rsidR="009E42AC">
        <w:rPr>
          <w:rFonts w:cstheme="minorHAnsi"/>
        </w:rPr>
        <w:t xml:space="preserve">with this being particularly strong amongst </w:t>
      </w:r>
      <w:r w:rsidR="009E42AC" w:rsidRPr="00A21A94">
        <w:rPr>
          <w:rFonts w:cstheme="minorHAnsi"/>
        </w:rPr>
        <w:t>sole practitioner</w:t>
      </w:r>
      <w:r w:rsidR="009E42AC">
        <w:rPr>
          <w:rFonts w:cstheme="minorHAnsi"/>
        </w:rPr>
        <w:t>s</w:t>
      </w:r>
      <w:r w:rsidR="009E42AC" w:rsidRPr="00A21A94">
        <w:rPr>
          <w:rFonts w:cstheme="minorHAnsi"/>
        </w:rPr>
        <w:t xml:space="preserve"> (9</w:t>
      </w:r>
      <w:r w:rsidR="009E42AC">
        <w:rPr>
          <w:rFonts w:cstheme="minorHAnsi"/>
        </w:rPr>
        <w:t>6</w:t>
      </w:r>
      <w:r w:rsidR="009E42AC" w:rsidRPr="00A21A94">
        <w:rPr>
          <w:rFonts w:cstheme="minorHAnsi"/>
        </w:rPr>
        <w:t>%)</w:t>
      </w:r>
      <w:r w:rsidR="00CF15F1">
        <w:rPr>
          <w:rFonts w:cstheme="minorHAnsi"/>
        </w:rPr>
        <w:t>,</w:t>
      </w:r>
      <w:r w:rsidR="009E42AC">
        <w:rPr>
          <w:rFonts w:cstheme="minorHAnsi"/>
        </w:rPr>
        <w:t xml:space="preserve"> those who worked in </w:t>
      </w:r>
      <w:r w:rsidR="009E42AC" w:rsidRPr="00FB4D4B">
        <w:rPr>
          <w:rFonts w:cstheme="minorHAnsi"/>
        </w:rPr>
        <w:t>careers or employability companies</w:t>
      </w:r>
      <w:r w:rsidR="009E42AC">
        <w:rPr>
          <w:rFonts w:cstheme="minorHAnsi"/>
        </w:rPr>
        <w:t xml:space="preserve"> (92%) and </w:t>
      </w:r>
      <w:r w:rsidR="00CF15F1">
        <w:rPr>
          <w:rFonts w:cstheme="minorHAnsi"/>
        </w:rPr>
        <w:t xml:space="preserve">those </w:t>
      </w:r>
      <w:r w:rsidR="009E42AC">
        <w:rPr>
          <w:rFonts w:cstheme="minorHAnsi"/>
        </w:rPr>
        <w:t xml:space="preserve">in </w:t>
      </w:r>
      <w:r w:rsidR="009E42AC" w:rsidRPr="00A21A94">
        <w:rPr>
          <w:rFonts w:cstheme="minorHAnsi"/>
        </w:rPr>
        <w:t>higher education institution</w:t>
      </w:r>
      <w:r w:rsidR="009E42AC">
        <w:rPr>
          <w:rFonts w:cstheme="minorHAnsi"/>
        </w:rPr>
        <w:t>s</w:t>
      </w:r>
      <w:r w:rsidR="009E42AC" w:rsidRPr="00A21A94">
        <w:rPr>
          <w:rFonts w:cstheme="minorHAnsi"/>
        </w:rPr>
        <w:t xml:space="preserve"> (</w:t>
      </w:r>
      <w:r w:rsidR="009E42AC">
        <w:rPr>
          <w:rFonts w:cstheme="minorHAnsi"/>
        </w:rPr>
        <w:t>91</w:t>
      </w:r>
      <w:r w:rsidR="009E42AC" w:rsidRPr="00A21A94">
        <w:rPr>
          <w:rFonts w:cstheme="minorHAnsi"/>
        </w:rPr>
        <w:t>%). The</w:t>
      </w:r>
      <w:r w:rsidR="009E42AC">
        <w:rPr>
          <w:rFonts w:cstheme="minorHAnsi"/>
        </w:rPr>
        <w:t>ir</w:t>
      </w:r>
      <w:r w:rsidR="009E42AC" w:rsidRPr="00A21A94">
        <w:rPr>
          <w:rFonts w:cstheme="minorHAnsi"/>
        </w:rPr>
        <w:t xml:space="preserve"> qualification</w:t>
      </w:r>
      <w:r w:rsidR="009E42AC">
        <w:rPr>
          <w:rFonts w:cstheme="minorHAnsi"/>
        </w:rPr>
        <w:t>s</w:t>
      </w:r>
      <w:r w:rsidR="009E42AC" w:rsidRPr="00A21A94">
        <w:rPr>
          <w:rFonts w:cstheme="minorHAnsi"/>
        </w:rPr>
        <w:t xml:space="preserve"> include</w:t>
      </w:r>
      <w:r w:rsidR="009E42AC">
        <w:rPr>
          <w:rFonts w:cstheme="minorHAnsi"/>
        </w:rPr>
        <w:t>d</w:t>
      </w:r>
      <w:r w:rsidR="009E42AC" w:rsidRPr="00A21A94">
        <w:rPr>
          <w:rFonts w:cstheme="minorHAnsi"/>
        </w:rPr>
        <w:t xml:space="preserve"> </w:t>
      </w:r>
      <w:r w:rsidR="009E42AC">
        <w:rPr>
          <w:rFonts w:cstheme="minorHAnsi"/>
        </w:rPr>
        <w:t xml:space="preserve">a variety of qualifications in </w:t>
      </w:r>
      <w:r w:rsidR="009E42AC" w:rsidRPr="00A21A94">
        <w:rPr>
          <w:rFonts w:cstheme="minorHAnsi"/>
        </w:rPr>
        <w:t>coaching, counselling, employability skills, careers leadership or other qualifications which address career, employability, and transition.</w:t>
      </w:r>
      <w:r w:rsidR="00E87466">
        <w:t xml:space="preserve"> </w:t>
      </w:r>
      <w:r w:rsidR="00892FE4">
        <w:fldChar w:fldCharType="begin"/>
      </w:r>
      <w:r w:rsidR="00892FE4">
        <w:instrText xml:space="preserve"> REF _Ref181770511 \h </w:instrText>
      </w:r>
      <w:r w:rsidR="00892FE4">
        <w:fldChar w:fldCharType="separate"/>
      </w:r>
      <w:r w:rsidR="00892FE4">
        <w:t xml:space="preserve">Figure </w:t>
      </w:r>
      <w:r w:rsidR="00892FE4">
        <w:rPr>
          <w:noProof/>
        </w:rPr>
        <w:t>2</w:t>
      </w:r>
      <w:r w:rsidR="00892FE4">
        <w:t>.</w:t>
      </w:r>
      <w:r w:rsidR="00892FE4">
        <w:rPr>
          <w:noProof/>
        </w:rPr>
        <w:t>2</w:t>
      </w:r>
      <w:r w:rsidR="00892FE4">
        <w:fldChar w:fldCharType="end"/>
      </w:r>
      <w:r w:rsidR="00892FE4">
        <w:t xml:space="preserve"> sets out the proportion of participants who </w:t>
      </w:r>
      <w:r w:rsidR="00A62B63">
        <w:t>indicated that they had different types and levels of careers qualification.</w:t>
      </w:r>
      <w:r w:rsidR="00C1171E">
        <w:t xml:space="preserve"> There were very few responses from individuals who held pre-graduate qualifications</w:t>
      </w:r>
      <w:r w:rsidR="0012352D">
        <w:t>, the majority of respondents to this survey were highly qualified, holding a careers qualification at graduate or postgraduate level.</w:t>
      </w:r>
      <w:r w:rsidR="00A62B63">
        <w:t xml:space="preserve"> </w:t>
      </w:r>
      <w:r w:rsidR="0070010D">
        <w:t xml:space="preserve">Post-graduate qualifications were </w:t>
      </w:r>
      <w:r w:rsidR="0070010D">
        <w:lastRenderedPageBreak/>
        <w:t xml:space="preserve">generally clustered in Higher Education and National Career Development </w:t>
      </w:r>
      <w:r w:rsidR="004E2078">
        <w:t xml:space="preserve">services (SDS and </w:t>
      </w:r>
      <w:r w:rsidR="00A74516">
        <w:t>C</w:t>
      </w:r>
      <w:r w:rsidR="004E2078">
        <w:t>areers Wales)</w:t>
      </w:r>
      <w:r w:rsidR="00A74516">
        <w:t xml:space="preserve">. </w:t>
      </w:r>
    </w:p>
    <w:p w14:paraId="31C5BAEF" w14:textId="4F3B01C3" w:rsidR="009B1901" w:rsidRDefault="004E2078" w:rsidP="009B1901">
      <w:pPr>
        <w:keepNext/>
      </w:pPr>
      <w:r>
        <w:t xml:space="preserve"> </w:t>
      </w:r>
      <w:r w:rsidR="009B1901">
        <w:rPr>
          <w:rFonts w:ascii="Arial" w:hAnsi="Arial" w:cs="Arial"/>
          <w:noProof/>
        </w:rPr>
        <w:drawing>
          <wp:inline distT="0" distB="0" distL="0" distR="0" wp14:anchorId="06AF29C9" wp14:editId="1BECC8EE">
            <wp:extent cx="5486400" cy="3200400"/>
            <wp:effectExtent l="0" t="0" r="0" b="0"/>
            <wp:docPr id="3318966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A1406A" w14:textId="25C740A8" w:rsidR="009B1901" w:rsidRDefault="009B1901" w:rsidP="009B1901">
      <w:pPr>
        <w:pStyle w:val="Caption"/>
        <w:rPr>
          <w:rFonts w:ascii="Arial" w:hAnsi="Arial" w:cs="Arial"/>
        </w:rPr>
      </w:pPr>
      <w:bookmarkStart w:id="17" w:name="_Ref181770511"/>
      <w:bookmarkStart w:id="18" w:name="_Toc206588639"/>
      <w:r>
        <w:t xml:space="preserve">Figure </w:t>
      </w:r>
      <w:r w:rsidR="001C214F">
        <w:fldChar w:fldCharType="begin"/>
      </w:r>
      <w:r w:rsidR="001C214F">
        <w:instrText xml:space="preserve"> STYLEREF 1 \s </w:instrText>
      </w:r>
      <w:r w:rsidR="001C214F">
        <w:fldChar w:fldCharType="separate"/>
      </w:r>
      <w:r w:rsidR="004C0004">
        <w:rPr>
          <w:noProof/>
        </w:rPr>
        <w:t>2</w:t>
      </w:r>
      <w:r w:rsidR="001C214F">
        <w:fldChar w:fldCharType="end"/>
      </w:r>
      <w:r w:rsidR="001C214F">
        <w:t>.</w:t>
      </w:r>
      <w:r w:rsidR="00C35543">
        <w:fldChar w:fldCharType="begin"/>
      </w:r>
      <w:r w:rsidR="00C35543">
        <w:instrText xml:space="preserve"> SEQ Figure \* ARABIC \s 1 </w:instrText>
      </w:r>
      <w:r w:rsidR="00C35543">
        <w:fldChar w:fldCharType="separate"/>
      </w:r>
      <w:r w:rsidR="00C35543">
        <w:rPr>
          <w:noProof/>
        </w:rPr>
        <w:t>2</w:t>
      </w:r>
      <w:r w:rsidR="00C35543">
        <w:fldChar w:fldCharType="end"/>
      </w:r>
      <w:bookmarkEnd w:id="17"/>
      <w:r>
        <w:t xml:space="preserve"> Respondents by c</w:t>
      </w:r>
      <w:r w:rsidRPr="0007267F">
        <w:t xml:space="preserve">areer development </w:t>
      </w:r>
      <w:r w:rsidR="00A11EC0" w:rsidRPr="0007267F">
        <w:t>qualification</w:t>
      </w:r>
      <w:r w:rsidR="00A11EC0">
        <w:t xml:space="preserve"> (</w:t>
      </w:r>
      <w:r>
        <w:t>591 respondents)</w:t>
      </w:r>
      <w:r w:rsidR="00A11EC0">
        <w:t>.</w:t>
      </w:r>
      <w:bookmarkEnd w:id="18"/>
    </w:p>
    <w:p w14:paraId="1ABDE510" w14:textId="17973B85" w:rsidR="009B1901" w:rsidRDefault="009B1901" w:rsidP="009B1901">
      <w:pPr>
        <w:rPr>
          <w:rFonts w:ascii="Arial" w:hAnsi="Arial" w:cs="Arial"/>
        </w:rPr>
      </w:pPr>
      <w:r w:rsidRPr="00CD013F">
        <w:t>Respondents reported that they worked for different types of organi</w:t>
      </w:r>
      <w:r>
        <w:t>s</w:t>
      </w:r>
      <w:r w:rsidRPr="00CD013F">
        <w:t xml:space="preserve">ations. </w:t>
      </w:r>
      <w:r w:rsidR="00387A7A">
        <w:t>W</w:t>
      </w:r>
      <w:r w:rsidRPr="00CD013F">
        <w:t>e have categori</w:t>
      </w:r>
      <w:r>
        <w:t>s</w:t>
      </w:r>
      <w:r w:rsidRPr="00CD013F">
        <w:t>ed these organi</w:t>
      </w:r>
      <w:r>
        <w:t>s</w:t>
      </w:r>
      <w:r w:rsidRPr="00CD013F">
        <w:t xml:space="preserve">ations into </w:t>
      </w:r>
      <w:r w:rsidR="00387A7A">
        <w:t xml:space="preserve">the </w:t>
      </w:r>
      <w:r w:rsidRPr="00CD013F">
        <w:t xml:space="preserve">eight </w:t>
      </w:r>
      <w:bookmarkStart w:id="19" w:name="_Hlk181865084"/>
      <w:r w:rsidR="009462EF">
        <w:t xml:space="preserve">organisation types </w:t>
      </w:r>
      <w:bookmarkEnd w:id="19"/>
      <w:r w:rsidR="009462EF">
        <w:t xml:space="preserve">set out in </w:t>
      </w:r>
      <w:r w:rsidR="009462EF">
        <w:fldChar w:fldCharType="begin"/>
      </w:r>
      <w:r w:rsidR="009462EF">
        <w:instrText xml:space="preserve"> REF _Ref181771352 \h </w:instrText>
      </w:r>
      <w:r w:rsidR="009462EF">
        <w:fldChar w:fldCharType="separate"/>
      </w:r>
      <w:r w:rsidR="009462EF">
        <w:t xml:space="preserve">Figure </w:t>
      </w:r>
      <w:r w:rsidR="009462EF">
        <w:rPr>
          <w:noProof/>
        </w:rPr>
        <w:t>2</w:t>
      </w:r>
      <w:r w:rsidR="009462EF">
        <w:t>.</w:t>
      </w:r>
      <w:r w:rsidR="009462EF">
        <w:rPr>
          <w:noProof/>
        </w:rPr>
        <w:t>3</w:t>
      </w:r>
      <w:r w:rsidR="009462EF">
        <w:fldChar w:fldCharType="end"/>
      </w:r>
      <w:r w:rsidR="009462EF">
        <w:t xml:space="preserve">. </w:t>
      </w:r>
    </w:p>
    <w:p w14:paraId="02094BF1" w14:textId="09AA4718" w:rsidR="009B1901" w:rsidRDefault="009B1901" w:rsidP="009B1901">
      <w:pPr>
        <w:keepNext/>
      </w:pPr>
      <w:r>
        <w:rPr>
          <w:rFonts w:ascii="Arial" w:hAnsi="Arial" w:cs="Arial"/>
          <w:noProof/>
        </w:rPr>
        <w:drawing>
          <wp:inline distT="0" distB="0" distL="0" distR="0" wp14:anchorId="7BA3A072" wp14:editId="24FACC2F">
            <wp:extent cx="5486400" cy="3200400"/>
            <wp:effectExtent l="0" t="0" r="0" b="0"/>
            <wp:docPr id="21010258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B307B6" w14:textId="083FAADA" w:rsidR="009B1901" w:rsidRDefault="009B1901" w:rsidP="009B1901">
      <w:pPr>
        <w:pStyle w:val="Caption"/>
        <w:rPr>
          <w:rFonts w:ascii="Arial" w:hAnsi="Arial" w:cs="Arial"/>
        </w:rPr>
      </w:pPr>
      <w:bookmarkStart w:id="20" w:name="_Ref181771352"/>
      <w:bookmarkStart w:id="21" w:name="_Toc206588640"/>
      <w:r>
        <w:t xml:space="preserve">Figure </w:t>
      </w:r>
      <w:r w:rsidR="001C214F">
        <w:fldChar w:fldCharType="begin"/>
      </w:r>
      <w:r w:rsidR="001C214F">
        <w:instrText xml:space="preserve"> STYLEREF 1 \s </w:instrText>
      </w:r>
      <w:r w:rsidR="001C214F">
        <w:fldChar w:fldCharType="separate"/>
      </w:r>
      <w:r w:rsidR="004C0004">
        <w:rPr>
          <w:noProof/>
        </w:rPr>
        <w:t>2</w:t>
      </w:r>
      <w:r w:rsidR="001C214F">
        <w:fldChar w:fldCharType="end"/>
      </w:r>
      <w:r w:rsidR="001C214F">
        <w:t>.</w:t>
      </w:r>
      <w:r w:rsidR="00C35543">
        <w:fldChar w:fldCharType="begin"/>
      </w:r>
      <w:r w:rsidR="00C35543">
        <w:instrText xml:space="preserve"> SEQ Figure \* ARABIC \s 1 </w:instrText>
      </w:r>
      <w:r w:rsidR="00C35543">
        <w:fldChar w:fldCharType="separate"/>
      </w:r>
      <w:r w:rsidR="00C35543">
        <w:rPr>
          <w:noProof/>
        </w:rPr>
        <w:t>3</w:t>
      </w:r>
      <w:r w:rsidR="00C35543">
        <w:fldChar w:fldCharType="end"/>
      </w:r>
      <w:bookmarkEnd w:id="20"/>
      <w:r>
        <w:t xml:space="preserve"> Respondents by </w:t>
      </w:r>
      <w:r w:rsidR="00736511" w:rsidRPr="00736511">
        <w:t>organisation type</w:t>
      </w:r>
      <w:r>
        <w:t xml:space="preserve"> (633 respondents)</w:t>
      </w:r>
      <w:bookmarkEnd w:id="21"/>
    </w:p>
    <w:p w14:paraId="243B9C93" w14:textId="0D8A27F1" w:rsidR="009B1901" w:rsidRDefault="009B1901" w:rsidP="001B3601">
      <w:r>
        <w:t>Those working in schools were the highest number of respondents at 22%, followed by higher education institutions (16%), national career</w:t>
      </w:r>
      <w:r w:rsidR="00387A7A">
        <w:t xml:space="preserve"> development</w:t>
      </w:r>
      <w:r>
        <w:t xml:space="preserve"> services (1</w:t>
      </w:r>
      <w:r w:rsidR="001C4751">
        <w:t>6</w:t>
      </w:r>
      <w:r>
        <w:t>%), further education or independent training providers (14%) and careers</w:t>
      </w:r>
      <w:r w:rsidR="00387A7A">
        <w:t xml:space="preserve"> </w:t>
      </w:r>
      <w:r w:rsidR="00EF022C">
        <w:t>or</w:t>
      </w:r>
      <w:r w:rsidR="00387A7A">
        <w:t xml:space="preserve"> employability</w:t>
      </w:r>
      <w:r>
        <w:t xml:space="preserve"> companies </w:t>
      </w:r>
      <w:r>
        <w:lastRenderedPageBreak/>
        <w:t xml:space="preserve">(14%). </w:t>
      </w:r>
      <w:r w:rsidR="001A47E3">
        <w:t xml:space="preserve">This shows a good spread of </w:t>
      </w:r>
      <w:r w:rsidR="00E07AF8">
        <w:t>respondents who were engaged with all of the main contexts in which career development is practi</w:t>
      </w:r>
      <w:r w:rsidR="00DF0865">
        <w:t>s</w:t>
      </w:r>
      <w:r w:rsidR="00E07AF8">
        <w:t xml:space="preserve">ed in the UK. </w:t>
      </w:r>
    </w:p>
    <w:p w14:paraId="2F2F52AF" w14:textId="1BC46DD8" w:rsidR="009B1901" w:rsidRPr="001837B6" w:rsidRDefault="00AE04D4" w:rsidP="001837B6">
      <w:pPr>
        <w:rPr>
          <w:rFonts w:ascii="Arial" w:hAnsi="Arial" w:cs="Arial"/>
        </w:rPr>
      </w:pPr>
      <w:r w:rsidRPr="00362FBF">
        <w:t>Most</w:t>
      </w:r>
      <w:r w:rsidR="009B1901" w:rsidRPr="00362FBF">
        <w:t xml:space="preserve"> respondents </w:t>
      </w:r>
      <w:r>
        <w:t>to the survey were</w:t>
      </w:r>
      <w:r w:rsidR="009B1901" w:rsidRPr="00362FBF">
        <w:t xml:space="preserve"> practitioners (78%)</w:t>
      </w:r>
      <w:r w:rsidR="009B1901">
        <w:t xml:space="preserve"> </w:t>
      </w:r>
      <w:r w:rsidR="00D12B80">
        <w:t>with</w:t>
      </w:r>
      <w:r w:rsidR="009B1901">
        <w:t xml:space="preserve"> t</w:t>
      </w:r>
      <w:r w:rsidR="009B1901" w:rsidRPr="00E92C39">
        <w:t xml:space="preserve">he most common job title among respondents </w:t>
      </w:r>
      <w:r w:rsidR="00A6257C">
        <w:t xml:space="preserve">being </w:t>
      </w:r>
      <w:r w:rsidR="0099771A" w:rsidRPr="00A6257C">
        <w:rPr>
          <w:i/>
          <w:iCs/>
        </w:rPr>
        <w:t>c</w:t>
      </w:r>
      <w:r w:rsidR="009B1901" w:rsidRPr="00A6257C">
        <w:rPr>
          <w:i/>
          <w:iCs/>
        </w:rPr>
        <w:t xml:space="preserve">areers </w:t>
      </w:r>
      <w:r w:rsidR="0099771A" w:rsidRPr="00A6257C">
        <w:rPr>
          <w:i/>
          <w:iCs/>
        </w:rPr>
        <w:t>a</w:t>
      </w:r>
      <w:r w:rsidR="009B1901" w:rsidRPr="00A6257C">
        <w:rPr>
          <w:i/>
          <w:iCs/>
        </w:rPr>
        <w:t>dviser</w:t>
      </w:r>
      <w:r w:rsidR="009B1901" w:rsidRPr="00E92C39">
        <w:t xml:space="preserve"> (37%)</w:t>
      </w:r>
      <w:r w:rsidR="00D12B80">
        <w:t xml:space="preserve">. </w:t>
      </w:r>
      <w:r w:rsidR="0099771A">
        <w:t xml:space="preserve">Substantial numbers of respondents described themselves as employers (19%), training providers (15%) or students (7%). It was possible for </w:t>
      </w:r>
      <w:r>
        <w:t xml:space="preserve">participants to </w:t>
      </w:r>
      <w:r w:rsidR="001837B6">
        <w:t>have more than one role, for example</w:t>
      </w:r>
      <w:r w:rsidR="00575514">
        <w:t>,</w:t>
      </w:r>
      <w:r w:rsidR="001837B6">
        <w:t xml:space="preserve"> many of the employers of careers practitioners also</w:t>
      </w:r>
      <w:r w:rsidR="009073DF">
        <w:t xml:space="preserve"> identified as</w:t>
      </w:r>
      <w:r w:rsidR="001837B6">
        <w:t xml:space="preserve"> careers practitioners. </w:t>
      </w:r>
    </w:p>
    <w:p w14:paraId="50BAB7A5" w14:textId="4BED68A7" w:rsidR="002233AC" w:rsidRDefault="002175DC" w:rsidP="009B1901">
      <w:r>
        <w:t xml:space="preserve">Around half of respondents were primarily working with </w:t>
      </w:r>
      <w:r w:rsidR="002233AC" w:rsidRPr="002233AC">
        <w:t>young people under 19</w:t>
      </w:r>
      <w:r w:rsidR="0033755E">
        <w:t xml:space="preserve"> (49%). S</w:t>
      </w:r>
      <w:r w:rsidR="002233AC" w:rsidRPr="002233AC">
        <w:t>maller proportion</w:t>
      </w:r>
      <w:r w:rsidR="000F2F07">
        <w:t>s</w:t>
      </w:r>
      <w:r w:rsidR="0033755E">
        <w:t xml:space="preserve"> were workin</w:t>
      </w:r>
      <w:r w:rsidR="0044100A">
        <w:t>g in</w:t>
      </w:r>
      <w:r w:rsidR="0033755E">
        <w:t xml:space="preserve"> </w:t>
      </w:r>
      <w:r w:rsidR="002233AC" w:rsidRPr="002233AC">
        <w:t xml:space="preserve">further education </w:t>
      </w:r>
      <w:r w:rsidR="0033755E" w:rsidRPr="002233AC">
        <w:t>(</w:t>
      </w:r>
      <w:r w:rsidR="0033755E">
        <w:t>8</w:t>
      </w:r>
      <w:r w:rsidR="0033755E" w:rsidRPr="002233AC">
        <w:t>%)</w:t>
      </w:r>
      <w:r w:rsidR="0033755E">
        <w:t xml:space="preserve"> or higher education (1</w:t>
      </w:r>
      <w:r w:rsidR="0067752E">
        <w:t>5%)</w:t>
      </w:r>
      <w:r w:rsidR="002233AC" w:rsidRPr="002233AC">
        <w:t xml:space="preserve">. </w:t>
      </w:r>
      <w:r w:rsidR="0067752E">
        <w:t xml:space="preserve">While </w:t>
      </w:r>
      <w:r w:rsidR="002233AC" w:rsidRPr="002233AC">
        <w:t xml:space="preserve">11% were </w:t>
      </w:r>
      <w:r w:rsidR="0067752E">
        <w:t xml:space="preserve">working </w:t>
      </w:r>
      <w:r w:rsidR="003E10E3">
        <w:t xml:space="preserve">with </w:t>
      </w:r>
      <w:r w:rsidR="002233AC" w:rsidRPr="002233AC">
        <w:t xml:space="preserve">adults </w:t>
      </w:r>
      <w:r w:rsidR="0067752E">
        <w:t>(</w:t>
      </w:r>
      <w:r w:rsidR="002233AC" w:rsidRPr="002233AC">
        <w:t xml:space="preserve">over </w:t>
      </w:r>
      <w:r w:rsidR="0067752E">
        <w:t xml:space="preserve">the age of </w:t>
      </w:r>
      <w:r w:rsidR="002233AC" w:rsidRPr="002233AC">
        <w:t>19</w:t>
      </w:r>
      <w:r w:rsidR="0067752E">
        <w:t xml:space="preserve">) and </w:t>
      </w:r>
      <w:r w:rsidR="002233AC" w:rsidRPr="002233AC">
        <w:t xml:space="preserve">17% </w:t>
      </w:r>
      <w:r w:rsidR="00936B25">
        <w:t xml:space="preserve">reported that their </w:t>
      </w:r>
      <w:r w:rsidR="002233AC" w:rsidRPr="002233AC">
        <w:t>clients spanned all age groups</w:t>
      </w:r>
      <w:r w:rsidR="00814C4D">
        <w:t xml:space="preserve">. </w:t>
      </w:r>
      <w:r w:rsidR="00BF30D5">
        <w:t>Most respondents (</w:t>
      </w:r>
      <w:r w:rsidR="008378B1">
        <w:t xml:space="preserve">85%) </w:t>
      </w:r>
      <w:r w:rsidR="00470812">
        <w:t xml:space="preserve">worked with individuals with </w:t>
      </w:r>
      <w:r w:rsidR="00936B25">
        <w:t>special educational needs and disabilities (SEND/ASN</w:t>
      </w:r>
      <w:r w:rsidR="00BD6087">
        <w:t>/ALN</w:t>
      </w:r>
      <w:r w:rsidR="00936B25">
        <w:t>) as part of the</w:t>
      </w:r>
      <w:r w:rsidR="00892382">
        <w:t>ir</w:t>
      </w:r>
      <w:r w:rsidR="00936B25">
        <w:t xml:space="preserve"> practice</w:t>
      </w:r>
      <w:r w:rsidR="00470812">
        <w:t xml:space="preserve">. </w:t>
      </w:r>
    </w:p>
    <w:p w14:paraId="22E80B6E" w14:textId="0CF44A22" w:rsidR="00F73F58" w:rsidRDefault="00F73F58" w:rsidP="00F73F58">
      <w:r>
        <w:t xml:space="preserve">Most respondents were members of the </w:t>
      </w:r>
      <w:r w:rsidRPr="00E66BF8">
        <w:t xml:space="preserve">CDI </w:t>
      </w:r>
      <w:r>
        <w:t>(70%)</w:t>
      </w:r>
      <w:r w:rsidRPr="00E66BF8">
        <w:t>, with high</w:t>
      </w:r>
      <w:r>
        <w:t>er</w:t>
      </w:r>
      <w:r w:rsidRPr="00E66BF8">
        <w:t xml:space="preserve"> </w:t>
      </w:r>
      <w:r>
        <w:t xml:space="preserve">levels of </w:t>
      </w:r>
      <w:r w:rsidRPr="00E66BF8">
        <w:t xml:space="preserve">membership in Northern Ireland (78%), Wales (74%), and England (70%), compared to Scotland (56%). In Scotland, more respondents (54%) were </w:t>
      </w:r>
      <w:r>
        <w:t xml:space="preserve">likely to be </w:t>
      </w:r>
      <w:r w:rsidRPr="00E66BF8">
        <w:t xml:space="preserve">members of Unison, compared to Wales (32%), England (17%), and Northern Ireland (9%). This </w:t>
      </w:r>
      <w:r>
        <w:t xml:space="preserve">also </w:t>
      </w:r>
      <w:r w:rsidRPr="00E66BF8">
        <w:t>varied across organisation types. Sole practitioners (86%), respondents in schools (84%), and those in the third sector, NHS, and local authorities (84%) were most likely to be members of CDI. However, only 44% of respondents in higher education institutions were members of CDI. In higher education institutions, most respondents (79%) were members of AGCAS</w:t>
      </w:r>
      <w:r>
        <w:t>.</w:t>
      </w:r>
    </w:p>
    <w:p w14:paraId="7D46DF0E" w14:textId="139FC73E" w:rsidR="00F73F58" w:rsidRDefault="00BD04CD" w:rsidP="009B1901">
      <w:r>
        <w:t xml:space="preserve">The overwhelming majority of </w:t>
      </w:r>
      <w:r w:rsidR="00F73F58" w:rsidRPr="009A78E6">
        <w:t>respondents (</w:t>
      </w:r>
      <w:r>
        <w:t>79</w:t>
      </w:r>
      <w:r w:rsidR="00F73F58" w:rsidRPr="009A78E6">
        <w:t xml:space="preserve">%) were members of </w:t>
      </w:r>
      <w:r w:rsidR="00E76C75">
        <w:t xml:space="preserve">at least one </w:t>
      </w:r>
      <w:r w:rsidR="004E31D6">
        <w:t>career-relevant</w:t>
      </w:r>
      <w:r w:rsidR="00F73F58" w:rsidRPr="009A78E6">
        <w:t xml:space="preserve"> professional association</w:t>
      </w:r>
      <w:r>
        <w:t xml:space="preserve"> (e.g. </w:t>
      </w:r>
      <w:r w:rsidR="00713685">
        <w:t>AGCAS or CDI)</w:t>
      </w:r>
      <w:r w:rsidR="00F73F58">
        <w:t xml:space="preserve">. </w:t>
      </w:r>
      <w:r w:rsidR="00713685">
        <w:t>Around a third (</w:t>
      </w:r>
      <w:r w:rsidR="0071001D">
        <w:t>3</w:t>
      </w:r>
      <w:r w:rsidR="00122F8E">
        <w:t>0</w:t>
      </w:r>
      <w:r w:rsidR="0071001D">
        <w:t xml:space="preserve">%) were </w:t>
      </w:r>
      <w:r w:rsidR="00F73F58">
        <w:t xml:space="preserve">members of </w:t>
      </w:r>
      <w:r w:rsidR="0071001D">
        <w:t xml:space="preserve">a </w:t>
      </w:r>
      <w:r w:rsidR="00F73F58">
        <w:t xml:space="preserve">trade union. </w:t>
      </w:r>
      <w:r w:rsidR="00823FAE">
        <w:t>A quarter (</w:t>
      </w:r>
      <w:r w:rsidR="004E31D6">
        <w:t>25%</w:t>
      </w:r>
      <w:r w:rsidR="00823FAE">
        <w:t>)</w:t>
      </w:r>
      <w:r w:rsidR="00F73F58">
        <w:t xml:space="preserve"> of respondents were members of both </w:t>
      </w:r>
      <w:r w:rsidR="00A02204">
        <w:t>career-relevant</w:t>
      </w:r>
      <w:r w:rsidR="00F73F58" w:rsidRPr="009A78E6">
        <w:t xml:space="preserve"> professional associations</w:t>
      </w:r>
      <w:r w:rsidR="00F73F58">
        <w:t xml:space="preserve"> and trade unions, while 16% were members of neither. </w:t>
      </w:r>
      <w:r w:rsidR="00F72E3C">
        <w:t>This</w:t>
      </w:r>
      <w:r w:rsidR="00F73F58">
        <w:t xml:space="preserve"> varied across countries, with higher levels of membership of </w:t>
      </w:r>
      <w:r w:rsidR="00A02204">
        <w:t>career-relevant</w:t>
      </w:r>
      <w:r w:rsidR="00F73F58" w:rsidRPr="009A78E6">
        <w:t xml:space="preserve"> professional associations in Northern Ireland (</w:t>
      </w:r>
      <w:r w:rsidR="00E81DD5">
        <w:t>96</w:t>
      </w:r>
      <w:r w:rsidR="00F73F58" w:rsidRPr="009A78E6">
        <w:t>%) and Wales (</w:t>
      </w:r>
      <w:r w:rsidR="00E81DD5">
        <w:t>90</w:t>
      </w:r>
      <w:r w:rsidR="00F73F58" w:rsidRPr="009A78E6">
        <w:t xml:space="preserve">%), compared to </w:t>
      </w:r>
      <w:r w:rsidR="00CF4052">
        <w:t xml:space="preserve">England (78%) and </w:t>
      </w:r>
      <w:r w:rsidR="00F73F58" w:rsidRPr="009A78E6">
        <w:t>Scotland (</w:t>
      </w:r>
      <w:r w:rsidR="00171C17">
        <w:t>68</w:t>
      </w:r>
      <w:r w:rsidR="00F73F58" w:rsidRPr="009A78E6">
        <w:t xml:space="preserve">%). In Scotland, </w:t>
      </w:r>
      <w:r w:rsidR="007F740E">
        <w:t>60</w:t>
      </w:r>
      <w:r w:rsidR="00F73F58">
        <w:t xml:space="preserve">% of </w:t>
      </w:r>
      <w:r w:rsidR="00F73F58" w:rsidRPr="009A78E6">
        <w:t xml:space="preserve">respondents were </w:t>
      </w:r>
      <w:r w:rsidR="008702BF">
        <w:t xml:space="preserve">a </w:t>
      </w:r>
      <w:r w:rsidR="00F73F58" w:rsidRPr="009A78E6">
        <w:t xml:space="preserve">member of </w:t>
      </w:r>
      <w:r w:rsidR="008702BF">
        <w:t xml:space="preserve">a </w:t>
      </w:r>
      <w:r w:rsidR="00F73F58" w:rsidRPr="009A78E6">
        <w:t xml:space="preserve">trade union, compared to </w:t>
      </w:r>
      <w:r w:rsidR="008702BF">
        <w:t xml:space="preserve">39% in </w:t>
      </w:r>
      <w:r w:rsidR="00F73F58" w:rsidRPr="009A78E6">
        <w:t xml:space="preserve">Wales, </w:t>
      </w:r>
      <w:r w:rsidR="008702BF">
        <w:t xml:space="preserve">27% in </w:t>
      </w:r>
      <w:r w:rsidR="00F73F58" w:rsidRPr="009A78E6">
        <w:t xml:space="preserve">England, and </w:t>
      </w:r>
      <w:r w:rsidR="008702BF">
        <w:t xml:space="preserve">17% in </w:t>
      </w:r>
      <w:r w:rsidR="00F73F58" w:rsidRPr="009A78E6">
        <w:t>Northern Ireland.</w:t>
      </w:r>
      <w:r w:rsidR="00F73F58">
        <w:t xml:space="preserve"> </w:t>
      </w:r>
      <w:r w:rsidR="007519A0">
        <w:t>Affiliations also</w:t>
      </w:r>
      <w:r w:rsidR="00767524" w:rsidRPr="00767524">
        <w:t xml:space="preserve"> varied across organi</w:t>
      </w:r>
      <w:r w:rsidR="007519A0">
        <w:t>s</w:t>
      </w:r>
      <w:r w:rsidR="00767524" w:rsidRPr="00767524">
        <w:t xml:space="preserve">ation types, with higher levels of memberships of career relevant professional association in higher education institutions (94%), </w:t>
      </w:r>
      <w:r w:rsidR="004C1943">
        <w:t xml:space="preserve">and </w:t>
      </w:r>
      <w:r w:rsidR="00767524" w:rsidRPr="00767524">
        <w:t>lower in careers or employability compan</w:t>
      </w:r>
      <w:r w:rsidR="004C1943">
        <w:t>ies</w:t>
      </w:r>
      <w:r w:rsidR="00767524" w:rsidRPr="00767524">
        <w:t xml:space="preserve"> (64%) and national career development services (66%).</w:t>
      </w:r>
      <w:r w:rsidR="00CB58D1" w:rsidRPr="00CB58D1">
        <w:t xml:space="preserve"> Trade union membership was notably higher in the school and national career development services sectors (38% and 37%, respectively), but very low among sole practitioners (4%)</w:t>
      </w:r>
      <w:r w:rsidR="00F73F58">
        <w:t>.</w:t>
      </w:r>
    </w:p>
    <w:p w14:paraId="3F75BE80" w14:textId="6AA217F3" w:rsidR="00971EC7" w:rsidRDefault="00971EC7" w:rsidP="00971EC7">
      <w:pPr>
        <w:pStyle w:val="Heading2"/>
      </w:pPr>
      <w:bookmarkStart w:id="22" w:name="_Toc206588606"/>
      <w:r>
        <w:t>Roundtables</w:t>
      </w:r>
      <w:bookmarkEnd w:id="22"/>
    </w:p>
    <w:p w14:paraId="2B0A26C1" w14:textId="090FD864" w:rsidR="007E5173" w:rsidRDefault="006D425C" w:rsidP="007E5173">
      <w:pPr>
        <w:spacing w:after="160" w:line="259" w:lineRule="auto"/>
      </w:pPr>
      <w:r w:rsidRPr="00C06A77">
        <w:t xml:space="preserve">Following the survey’s completion, four roundtable discussions were </w:t>
      </w:r>
      <w:r w:rsidR="00D33959">
        <w:t>undertaken</w:t>
      </w:r>
      <w:r w:rsidRPr="00C06A77">
        <w:t>, each focusing on different stakeholder groups</w:t>
      </w:r>
      <w:r w:rsidR="005128E7">
        <w:t>.</w:t>
      </w:r>
    </w:p>
    <w:p w14:paraId="0E9524F1" w14:textId="4569CA29" w:rsidR="00A3530B" w:rsidRDefault="00A3530B" w:rsidP="007E5173">
      <w:pPr>
        <w:pStyle w:val="ListParagraph"/>
        <w:numPr>
          <w:ilvl w:val="0"/>
          <w:numId w:val="22"/>
        </w:numPr>
        <w:spacing w:after="160" w:line="259" w:lineRule="auto"/>
      </w:pPr>
      <w:r>
        <w:t>T</w:t>
      </w:r>
      <w:r w:rsidR="006D425C" w:rsidRPr="00C06A77">
        <w:t>raining providers</w:t>
      </w:r>
      <w:r w:rsidR="007E5173">
        <w:t>.</w:t>
      </w:r>
    </w:p>
    <w:p w14:paraId="360F2200" w14:textId="067D6070" w:rsidR="00A3530B" w:rsidRDefault="00A3530B" w:rsidP="00A3530B">
      <w:pPr>
        <w:pStyle w:val="ListParagraph"/>
        <w:numPr>
          <w:ilvl w:val="0"/>
          <w:numId w:val="21"/>
        </w:numPr>
        <w:spacing w:after="160" w:line="259" w:lineRule="auto"/>
      </w:pPr>
      <w:r>
        <w:t>E</w:t>
      </w:r>
      <w:r w:rsidR="006D425C" w:rsidRPr="00C06A77">
        <w:t>mployers</w:t>
      </w:r>
      <w:r w:rsidR="007E5173">
        <w:t>.</w:t>
      </w:r>
    </w:p>
    <w:p w14:paraId="2709A32C" w14:textId="12E969F4" w:rsidR="00A3530B" w:rsidRDefault="00A3530B" w:rsidP="00A3530B">
      <w:pPr>
        <w:pStyle w:val="ListParagraph"/>
        <w:numPr>
          <w:ilvl w:val="0"/>
          <w:numId w:val="21"/>
        </w:numPr>
        <w:spacing w:after="160" w:line="259" w:lineRule="auto"/>
      </w:pPr>
      <w:r>
        <w:t>P</w:t>
      </w:r>
      <w:r w:rsidR="006D425C" w:rsidRPr="00C06A77">
        <w:t>ractitioners</w:t>
      </w:r>
      <w:r w:rsidR="007E5173">
        <w:t>.</w:t>
      </w:r>
    </w:p>
    <w:p w14:paraId="10F8DCF8" w14:textId="1F927123" w:rsidR="00A3530B" w:rsidRDefault="00A3530B" w:rsidP="00A3530B">
      <w:pPr>
        <w:pStyle w:val="ListParagraph"/>
        <w:numPr>
          <w:ilvl w:val="0"/>
          <w:numId w:val="21"/>
        </w:numPr>
        <w:spacing w:after="160" w:line="259" w:lineRule="auto"/>
      </w:pPr>
      <w:r>
        <w:t>S</w:t>
      </w:r>
      <w:r w:rsidR="006D425C" w:rsidRPr="00C06A77">
        <w:t>tudents.</w:t>
      </w:r>
    </w:p>
    <w:p w14:paraId="54ECE692" w14:textId="172136AD" w:rsidR="006D425C" w:rsidRPr="00C06A77" w:rsidRDefault="006D425C" w:rsidP="006D425C">
      <w:pPr>
        <w:spacing w:after="160" w:line="259" w:lineRule="auto"/>
      </w:pPr>
      <w:r w:rsidRPr="00C06A77">
        <w:t xml:space="preserve">Roundtable participants were recruited </w:t>
      </w:r>
      <w:r w:rsidR="00A3530B">
        <w:t>principally</w:t>
      </w:r>
      <w:r w:rsidRPr="00C06A77">
        <w:t xml:space="preserve"> through the survey, with volunteers indicating their interest by providing contact details. These discussions, which involved a </w:t>
      </w:r>
      <w:r w:rsidRPr="00C06A77">
        <w:lastRenderedPageBreak/>
        <w:t xml:space="preserve">total of 25 participants, were structured around preliminary findings </w:t>
      </w:r>
      <w:r w:rsidR="005C0617">
        <w:t>f</w:t>
      </w:r>
      <w:r w:rsidR="007E5173">
        <w:t>ro</w:t>
      </w:r>
      <w:r w:rsidR="005C0617">
        <w:t>m the survey and interviews</w:t>
      </w:r>
      <w:r w:rsidRPr="00C06A77">
        <w:t xml:space="preserve"> and aimed to deepen the understanding of sector-specific challenges and opportunities</w:t>
      </w:r>
      <w:r w:rsidR="005C0617">
        <w:t xml:space="preserve"> and surface potential solutions or recommendations</w:t>
      </w:r>
      <w:r w:rsidRPr="00C06A77">
        <w:t>.</w:t>
      </w:r>
    </w:p>
    <w:p w14:paraId="259F5D66" w14:textId="2F7FB091" w:rsidR="00C12479" w:rsidRPr="00C06A77" w:rsidRDefault="00C12479" w:rsidP="00C12479">
      <w:r>
        <w:t xml:space="preserve">The round tables typically lasted around an hour and were transcribed using Microsoft Teams automatic transcription feature. Data </w:t>
      </w:r>
      <w:r w:rsidR="008736CF">
        <w:t>w</w:t>
      </w:r>
      <w:r w:rsidR="007B45E4">
        <w:t>as</w:t>
      </w:r>
      <w:r w:rsidR="00BE09A2">
        <w:t xml:space="preserve"> </w:t>
      </w:r>
      <w:r>
        <w:t xml:space="preserve">then analysed in </w:t>
      </w:r>
      <w:r w:rsidR="007B45E4">
        <w:t>NVivo</w:t>
      </w:r>
      <w:r>
        <w:t>.</w:t>
      </w:r>
    </w:p>
    <w:p w14:paraId="6048C121" w14:textId="77777777" w:rsidR="00A364DF" w:rsidRDefault="00A364DF">
      <w:pPr>
        <w:spacing w:before="0" w:after="0"/>
      </w:pPr>
      <w:r>
        <w:br w:type="page"/>
      </w:r>
    </w:p>
    <w:p w14:paraId="3C804B39" w14:textId="42EB848C" w:rsidR="00984063" w:rsidRDefault="00587781" w:rsidP="00A364DF">
      <w:pPr>
        <w:pStyle w:val="Heading1"/>
      </w:pPr>
      <w:bookmarkStart w:id="23" w:name="_Toc206588607"/>
      <w:bookmarkEnd w:id="0"/>
      <w:r>
        <w:lastRenderedPageBreak/>
        <w:t>Findings</w:t>
      </w:r>
      <w:bookmarkEnd w:id="23"/>
    </w:p>
    <w:p w14:paraId="24B4F6A6" w14:textId="1DBB944E" w:rsidR="00C12479" w:rsidRDefault="00BD51F3" w:rsidP="00BD51F3">
      <w:r>
        <w:t xml:space="preserve">We will discuss the findings from all three phases of the project </w:t>
      </w:r>
      <w:r w:rsidR="00B656AA">
        <w:t xml:space="preserve">together under a series of themes related to the </w:t>
      </w:r>
      <w:r w:rsidR="00882A1D">
        <w:t xml:space="preserve">research questions. </w:t>
      </w:r>
    </w:p>
    <w:p w14:paraId="0C4998B3" w14:textId="77777777" w:rsidR="00131297" w:rsidRDefault="00131297" w:rsidP="00131297">
      <w:pPr>
        <w:pStyle w:val="Heading2"/>
      </w:pPr>
      <w:bookmarkStart w:id="24" w:name="_Toc206588608"/>
      <w:r>
        <w:t xml:space="preserve">Perceptions of </w:t>
      </w:r>
      <w:r w:rsidR="0013699E">
        <w:t>the career development</w:t>
      </w:r>
      <w:r>
        <w:t xml:space="preserve"> profession</w:t>
      </w:r>
      <w:bookmarkEnd w:id="24"/>
    </w:p>
    <w:p w14:paraId="7EF94AE7" w14:textId="5F66793D" w:rsidR="00E13293" w:rsidRPr="00E13293" w:rsidRDefault="00E13293" w:rsidP="00131297">
      <w:r>
        <w:t>In this section we explore the attractiveness of the career development</w:t>
      </w:r>
      <w:r w:rsidR="00F47CC5">
        <w:t xml:space="preserve"> sector</w:t>
      </w:r>
      <w:r>
        <w:t xml:space="preserve">. While </w:t>
      </w:r>
      <w:r w:rsidR="004D0B0F">
        <w:t>many participants highlighted the value of their work and we</w:t>
      </w:r>
      <w:r w:rsidR="003F6E8D">
        <w:t>re</w:t>
      </w:r>
      <w:r w:rsidR="004D0B0F">
        <w:t xml:space="preserve"> positive about the overall purpose of the sector, there </w:t>
      </w:r>
      <w:r w:rsidR="008C2F38">
        <w:t>were a range of concerns about the attractiveness of the sector to those outside of it</w:t>
      </w:r>
      <w:r w:rsidR="00E75A1B">
        <w:t xml:space="preserve">. There were </w:t>
      </w:r>
      <w:r w:rsidR="00B31DF0">
        <w:t xml:space="preserve">also </w:t>
      </w:r>
      <w:r w:rsidR="00E75A1B">
        <w:t>particular issues relating to pay and recruitment in the sector.</w:t>
      </w:r>
    </w:p>
    <w:p w14:paraId="585EA85E" w14:textId="4CC28A1D" w:rsidR="00E13293" w:rsidRDefault="00E13293" w:rsidP="008C2F38">
      <w:pPr>
        <w:pStyle w:val="Heading3"/>
      </w:pPr>
      <w:bookmarkStart w:id="25" w:name="_Toc206588609"/>
      <w:r>
        <w:t>Image and visibility of</w:t>
      </w:r>
      <w:r w:rsidR="00F552C9">
        <w:t xml:space="preserve"> career development</w:t>
      </w:r>
      <w:bookmarkEnd w:id="25"/>
    </w:p>
    <w:p w14:paraId="67551C45" w14:textId="4C689346" w:rsidR="00A903A7" w:rsidRDefault="00660611" w:rsidP="00E13293">
      <w:pPr>
        <w:spacing w:after="240"/>
      </w:pPr>
      <w:r>
        <w:t xml:space="preserve">Many participants were very assertive about the value of </w:t>
      </w:r>
      <w:r w:rsidR="00D00E57">
        <w:t>the profession.</w:t>
      </w:r>
      <w:r w:rsidR="00971B5A">
        <w:t xml:space="preserve"> They emphasised its capacity to change people’s live</w:t>
      </w:r>
      <w:r w:rsidR="00D42F43">
        <w:t>s</w:t>
      </w:r>
      <w:r w:rsidR="00971B5A">
        <w:t xml:space="preserve"> and </w:t>
      </w:r>
      <w:r w:rsidR="00A903A7">
        <w:t xml:space="preserve">make a real difference to society. </w:t>
      </w:r>
    </w:p>
    <w:p w14:paraId="4376B133" w14:textId="4FAFC9FD" w:rsidR="00A903A7" w:rsidRDefault="00C34FE6" w:rsidP="00BA01B1">
      <w:pPr>
        <w:pStyle w:val="Quote"/>
        <w:rPr>
          <w:b/>
          <w:bCs/>
        </w:rPr>
      </w:pPr>
      <w:r>
        <w:t xml:space="preserve">It is </w:t>
      </w:r>
      <w:r w:rsidRPr="00C34FE6">
        <w:t>really just wanting to make a difference to people's lives, you know, that was the main inspiration for me wanting to get into careers</w:t>
      </w:r>
      <w:r w:rsidR="00BA01B1">
        <w:t>.</w:t>
      </w:r>
      <w:r w:rsidR="00BA01B1">
        <w:rPr>
          <w:b/>
          <w:bCs/>
        </w:rPr>
        <w:br/>
      </w:r>
      <w:r w:rsidR="0049107B">
        <w:rPr>
          <w:b/>
          <w:bCs/>
        </w:rPr>
        <w:t>Practitioner (Roundtable)</w:t>
      </w:r>
    </w:p>
    <w:p w14:paraId="6473AC2F" w14:textId="36C2FE59" w:rsidR="00DC697C" w:rsidRPr="00DC697C" w:rsidRDefault="00DC697C" w:rsidP="00DC697C">
      <w:pPr>
        <w:pStyle w:val="Quote"/>
      </w:pPr>
      <w:r w:rsidRPr="00DC697C">
        <w:t xml:space="preserve">I would recommend it as a profession because it is so rewarding and you do make a difference. </w:t>
      </w:r>
      <w:r>
        <w:br/>
      </w:r>
      <w:r>
        <w:rPr>
          <w:b/>
          <w:bCs/>
        </w:rPr>
        <w:t>Practitioner (Roundtable)</w:t>
      </w:r>
    </w:p>
    <w:p w14:paraId="3DCFD949" w14:textId="25E4BE09" w:rsidR="00143E55" w:rsidRPr="00143E55" w:rsidRDefault="004C6816" w:rsidP="00143E55">
      <w:r>
        <w:t>Practitioners felt that career development offered them good and meaningful work</w:t>
      </w:r>
      <w:r w:rsidR="00913857">
        <w:t xml:space="preserve">, </w:t>
      </w:r>
      <w:r w:rsidR="00ED70A3">
        <w:t xml:space="preserve">but they also identified a range of </w:t>
      </w:r>
      <w:r w:rsidR="009135F6">
        <w:t xml:space="preserve">challenges </w:t>
      </w:r>
      <w:r w:rsidR="001704A3">
        <w:t xml:space="preserve">and downsides to the </w:t>
      </w:r>
      <w:r w:rsidR="00B82145">
        <w:t>occupation</w:t>
      </w:r>
      <w:r w:rsidR="001704A3">
        <w:t xml:space="preserve">. </w:t>
      </w:r>
      <w:r w:rsidR="00DC3EF1">
        <w:t xml:space="preserve">Many of these issues were </w:t>
      </w:r>
      <w:r w:rsidR="00181A50">
        <w:t xml:space="preserve">connected to the way that the profession was seen more widely. </w:t>
      </w:r>
    </w:p>
    <w:p w14:paraId="5B8CE599" w14:textId="1BC53EB4" w:rsidR="00024819" w:rsidRDefault="00181A50" w:rsidP="00E13293">
      <w:pPr>
        <w:spacing w:after="240"/>
      </w:pPr>
      <w:r>
        <w:t>P</w:t>
      </w:r>
      <w:r w:rsidR="00B26922">
        <w:t xml:space="preserve">articipants </w:t>
      </w:r>
      <w:r>
        <w:t xml:space="preserve">often </w:t>
      </w:r>
      <w:r w:rsidR="00B26922">
        <w:t xml:space="preserve">articulated the belief that </w:t>
      </w:r>
      <w:r w:rsidR="006F6AB6">
        <w:t xml:space="preserve">the </w:t>
      </w:r>
      <w:r w:rsidR="00E13293">
        <w:t>career</w:t>
      </w:r>
      <w:r w:rsidR="006F6AB6">
        <w:t xml:space="preserve"> development</w:t>
      </w:r>
      <w:r w:rsidR="00E13293">
        <w:t xml:space="preserve"> sector is not </w:t>
      </w:r>
      <w:r w:rsidR="0004041A">
        <w:t>perceived as</w:t>
      </w:r>
      <w:r w:rsidR="00E13293">
        <w:t xml:space="preserve"> </w:t>
      </w:r>
      <w:r w:rsidR="00024814">
        <w:t xml:space="preserve">an </w:t>
      </w:r>
      <w:r w:rsidR="00E13293">
        <w:t>‘</w:t>
      </w:r>
      <w:r w:rsidR="00E13293" w:rsidRPr="00C26251">
        <w:rPr>
          <w:i/>
          <w:iCs/>
        </w:rPr>
        <w:t>attractive</w:t>
      </w:r>
      <w:r w:rsidR="00E13293">
        <w:t>’</w:t>
      </w:r>
      <w:r w:rsidR="006F6AB6">
        <w:t xml:space="preserve"> place to work</w:t>
      </w:r>
      <w:r w:rsidR="00E13293">
        <w:t xml:space="preserve">. Participants explained that they perceived the sector as having </w:t>
      </w:r>
      <w:r w:rsidR="00E13293">
        <w:rPr>
          <w:i/>
          <w:iCs/>
        </w:rPr>
        <w:t>‘an image problem’</w:t>
      </w:r>
      <w:r w:rsidR="00E13293">
        <w:rPr>
          <w:i/>
        </w:rPr>
        <w:t xml:space="preserve"> </w:t>
      </w:r>
      <w:r w:rsidR="00E13293">
        <w:t xml:space="preserve">with those not working in the sector seeing the profession through </w:t>
      </w:r>
      <w:r w:rsidR="00E13293">
        <w:rPr>
          <w:i/>
          <w:iCs/>
        </w:rPr>
        <w:t xml:space="preserve">‘some kind of </w:t>
      </w:r>
      <w:r w:rsidR="006F6AB6">
        <w:rPr>
          <w:i/>
          <w:iCs/>
        </w:rPr>
        <w:t>old-fashioned</w:t>
      </w:r>
      <w:r w:rsidR="00E13293">
        <w:rPr>
          <w:i/>
          <w:iCs/>
        </w:rPr>
        <w:t xml:space="preserve"> stereotype’</w:t>
      </w:r>
      <w:r w:rsidR="00E13293">
        <w:t>.</w:t>
      </w:r>
    </w:p>
    <w:p w14:paraId="7E173A28" w14:textId="4817B70D" w:rsidR="00024819" w:rsidRDefault="008A597F" w:rsidP="00024819">
      <w:pPr>
        <w:spacing w:after="240"/>
      </w:pPr>
      <w:r>
        <w:t>Participants</w:t>
      </w:r>
      <w:r w:rsidR="00024819">
        <w:t xml:space="preserve"> stressed the importance of </w:t>
      </w:r>
      <w:r w:rsidR="008376E9">
        <w:t xml:space="preserve">improving </w:t>
      </w:r>
      <w:r w:rsidR="00024819">
        <w:t>public understanding of the sector.</w:t>
      </w:r>
    </w:p>
    <w:p w14:paraId="2FE8A16D" w14:textId="1FE0443C" w:rsidR="00024819" w:rsidRPr="00FB33FF" w:rsidRDefault="00024819" w:rsidP="00913985">
      <w:pPr>
        <w:pStyle w:val="Quote"/>
        <w:spacing w:after="0"/>
        <w:rPr>
          <w:b/>
        </w:rPr>
      </w:pPr>
      <w:r>
        <w:t xml:space="preserve">Ensuring that schools really value career guidance, ensuring that the general public understand what career guidance is…I think that sometimes careers advisers can get a bit frustrated when people don’t really understand their role or don’t value the work they do. </w:t>
      </w:r>
      <w:r w:rsidR="004B73B2">
        <w:br/>
      </w:r>
      <w:r w:rsidR="00C56E93" w:rsidRPr="00FA4F55">
        <w:rPr>
          <w:b/>
          <w:bCs/>
        </w:rPr>
        <w:t>Empl</w:t>
      </w:r>
      <w:r w:rsidR="00FA4F55" w:rsidRPr="00FA4F55">
        <w:rPr>
          <w:b/>
          <w:bCs/>
        </w:rPr>
        <w:t xml:space="preserve">oyer, National Career Development Service </w:t>
      </w:r>
      <w:r w:rsidR="00FB33FF" w:rsidRPr="00FB33FF">
        <w:rPr>
          <w:b/>
          <w:bCs/>
        </w:rPr>
        <w:t>(Interview)</w:t>
      </w:r>
    </w:p>
    <w:p w14:paraId="0A859BE2" w14:textId="26B88765" w:rsidR="00024819" w:rsidRDefault="00024819" w:rsidP="005A66CE">
      <w:r>
        <w:t xml:space="preserve">One </w:t>
      </w:r>
      <w:r w:rsidR="008A597F">
        <w:t xml:space="preserve">participant </w:t>
      </w:r>
      <w:r w:rsidR="001F7715">
        <w:t>argued that</w:t>
      </w:r>
      <w:r>
        <w:t xml:space="preserve"> public perceptions of the sector </w:t>
      </w:r>
      <w:r w:rsidR="001F7715">
        <w:t>are</w:t>
      </w:r>
      <w:r>
        <w:t xml:space="preserve"> still engrained from when people experienced careers advice themselves at school. </w:t>
      </w:r>
    </w:p>
    <w:p w14:paraId="42B9D2F1" w14:textId="4378CAC5" w:rsidR="00024819" w:rsidRPr="00FB33FF" w:rsidRDefault="00024819" w:rsidP="00B64F26">
      <w:pPr>
        <w:pStyle w:val="Quote"/>
        <w:spacing w:after="0"/>
        <w:rPr>
          <w:b/>
        </w:rPr>
      </w:pPr>
      <w:r>
        <w:t>People don’t necessarily have really good positive memories of kind of year 11. I’m talking people of a certain generation …when it was literally you had that half an hour session and you</w:t>
      </w:r>
      <w:r w:rsidR="001A24A5">
        <w:t xml:space="preserve"> sat</w:t>
      </w:r>
      <w:r>
        <w:t xml:space="preserve"> down with a computer…I know broadly that’s gone, but perceptions remain and a kind of negative perception just sticks around</w:t>
      </w:r>
      <w:r w:rsidR="00870578">
        <w:t xml:space="preserve">. </w:t>
      </w:r>
      <w:r w:rsidR="00B64F26">
        <w:br/>
      </w:r>
      <w:r w:rsidR="00FA4F55">
        <w:rPr>
          <w:b/>
          <w:bCs/>
        </w:rPr>
        <w:t>Employer</w:t>
      </w:r>
      <w:r w:rsidR="00FB33FF" w:rsidRPr="00FB33FF">
        <w:rPr>
          <w:b/>
          <w:bCs/>
        </w:rPr>
        <w:t xml:space="preserve"> (Interview)</w:t>
      </w:r>
    </w:p>
    <w:p w14:paraId="494412A5" w14:textId="1EB0E4A0" w:rsidR="00C44ECC" w:rsidRDefault="002A7D35" w:rsidP="00C44ECC">
      <w:pPr>
        <w:spacing w:after="240"/>
      </w:pPr>
      <w:r>
        <w:lastRenderedPageBreak/>
        <w:t xml:space="preserve">Respondents also reported that there </w:t>
      </w:r>
      <w:r w:rsidR="00525E50">
        <w:t xml:space="preserve">is </w:t>
      </w:r>
      <w:r>
        <w:t xml:space="preserve">very limited </w:t>
      </w:r>
      <w:r w:rsidR="00C04BE0">
        <w:t xml:space="preserve">public </w:t>
      </w:r>
      <w:r>
        <w:t xml:space="preserve">understanding of </w:t>
      </w:r>
      <w:r w:rsidR="00C04BE0">
        <w:t>the qualifications held by career</w:t>
      </w:r>
      <w:r w:rsidR="00C8689A">
        <w:t xml:space="preserve"> development</w:t>
      </w:r>
      <w:r w:rsidR="00C04BE0">
        <w:t xml:space="preserve"> professionals. The overwhelming majority of </w:t>
      </w:r>
      <w:r w:rsidR="00C44ECC" w:rsidRPr="00A876A4">
        <w:t>respondents (</w:t>
      </w:r>
      <w:r w:rsidR="00C44ECC">
        <w:t>87</w:t>
      </w:r>
      <w:r w:rsidR="00C44ECC" w:rsidRPr="00A876A4">
        <w:t xml:space="preserve">%) strongly </w:t>
      </w:r>
      <w:r w:rsidR="00C44ECC">
        <w:t>dis</w:t>
      </w:r>
      <w:r w:rsidR="00C44ECC" w:rsidRPr="00A876A4">
        <w:t xml:space="preserve">agreed/ </w:t>
      </w:r>
      <w:r w:rsidR="00C44ECC">
        <w:t>dis</w:t>
      </w:r>
      <w:r w:rsidR="00C44ECC" w:rsidRPr="00A876A4">
        <w:t xml:space="preserve">agreed that </w:t>
      </w:r>
      <w:r w:rsidR="00C44ECC">
        <w:t>t</w:t>
      </w:r>
      <w:r w:rsidR="00C44ECC" w:rsidRPr="00D9781D">
        <w:t xml:space="preserve">here </w:t>
      </w:r>
      <w:r w:rsidR="00C44ECC">
        <w:t>wa</w:t>
      </w:r>
      <w:r w:rsidR="00C44ECC" w:rsidRPr="00D9781D">
        <w:t>s a good public understanding of qualifications in this sector</w:t>
      </w:r>
      <w:r w:rsidR="00C44ECC">
        <w:t>, a sentiment shared across all nations</w:t>
      </w:r>
      <w:r w:rsidR="00C44ECC" w:rsidRPr="00A876A4">
        <w:t>. This view was even stronger</w:t>
      </w:r>
      <w:r w:rsidR="00C44ECC">
        <w:t xml:space="preserve"> among the respondents in higher education institutions</w:t>
      </w:r>
      <w:r w:rsidR="00C44ECC" w:rsidRPr="00A876A4">
        <w:t xml:space="preserve">, with </w:t>
      </w:r>
      <w:r w:rsidR="00C44ECC">
        <w:t>94</w:t>
      </w:r>
      <w:r w:rsidR="00C44ECC" w:rsidRPr="00A876A4">
        <w:t xml:space="preserve">% strongly </w:t>
      </w:r>
      <w:r w:rsidR="00C44ECC">
        <w:t>dis</w:t>
      </w:r>
      <w:r w:rsidR="00C44ECC" w:rsidRPr="00A876A4">
        <w:t>agree</w:t>
      </w:r>
      <w:r w:rsidR="00C44ECC">
        <w:t>ing</w:t>
      </w:r>
      <w:r w:rsidR="00C44ECC" w:rsidRPr="00A876A4">
        <w:t xml:space="preserve">/ </w:t>
      </w:r>
      <w:r w:rsidR="00C44ECC">
        <w:t>dis</w:t>
      </w:r>
      <w:r w:rsidR="00C44ECC" w:rsidRPr="00A876A4">
        <w:t>agree</w:t>
      </w:r>
      <w:r w:rsidR="00C44ECC">
        <w:t xml:space="preserve">ing with </w:t>
      </w:r>
      <w:r w:rsidR="00C44ECC" w:rsidRPr="00A876A4">
        <w:t>this statement.</w:t>
      </w:r>
      <w:r w:rsidR="00C44ECC">
        <w:t xml:space="preserve"> </w:t>
      </w:r>
      <w:r w:rsidR="004871C5">
        <w:t xml:space="preserve">But there was also a view that this needed to be addressed as part of the campaign to improve the </w:t>
      </w:r>
      <w:r w:rsidR="00794F38">
        <w:t xml:space="preserve">status and recognition of career </w:t>
      </w:r>
      <w:r w:rsidR="00102129">
        <w:t xml:space="preserve">development </w:t>
      </w:r>
      <w:r w:rsidR="00794F38">
        <w:t xml:space="preserve">professionals. If </w:t>
      </w:r>
      <w:r w:rsidR="00A51A82">
        <w:t xml:space="preserve">the public </w:t>
      </w:r>
      <w:r w:rsidR="00794F38">
        <w:t>were better informed it would both lead them to accord career</w:t>
      </w:r>
      <w:r w:rsidR="00183A32">
        <w:t xml:space="preserve"> development</w:t>
      </w:r>
      <w:r w:rsidR="00794F38">
        <w:t xml:space="preserve"> professionals more respect and help them to avoid </w:t>
      </w:r>
      <w:r w:rsidR="004213B7">
        <w:t xml:space="preserve">unqualified and unskilled practitioners. </w:t>
      </w:r>
    </w:p>
    <w:p w14:paraId="538C0D25" w14:textId="77777777" w:rsidR="00C44ECC" w:rsidRDefault="00C44ECC" w:rsidP="00C44ECC">
      <w:pPr>
        <w:pStyle w:val="Quote"/>
      </w:pPr>
      <w:r w:rsidRPr="00890F8F">
        <w:t>Careers professionals are still misunderstood. Many believe anyone can do this work and have had bad experiences as a result of not engaging with fully qualified careers practitioners. The future needs of the sector rely on better publicity and a turn-around (involving e.g. lobbying of parliament and challenging stereotypes) in the way we are viewed by the general public. Bringing back careers professionals into schools and colleges, PRUs and other educational establishments as well as in Job Centres and employment hubs for adults is the only way forward, I believe.</w:t>
      </w:r>
      <w:r w:rsidRPr="00890F8F">
        <w:br/>
      </w:r>
      <w:r>
        <w:rPr>
          <w:b/>
          <w:bCs/>
        </w:rPr>
        <w:t>Practitioner</w:t>
      </w:r>
      <w:r w:rsidRPr="00890F8F">
        <w:rPr>
          <w:b/>
          <w:bCs/>
        </w:rPr>
        <w:t xml:space="preserve"> (Survey)</w:t>
      </w:r>
    </w:p>
    <w:p w14:paraId="426E106A" w14:textId="610925C1" w:rsidR="00E13293" w:rsidRPr="00652B60" w:rsidRDefault="00E13293" w:rsidP="00B64F26">
      <w:r>
        <w:t>Many participants in the research stated that they believed it to be</w:t>
      </w:r>
      <w:r w:rsidR="00792CEF">
        <w:t>, at least to some extent,</w:t>
      </w:r>
      <w:r>
        <w:t xml:space="preserve"> the role of the CDI to rectify th</w:t>
      </w:r>
      <w:r w:rsidR="00A61AE3">
        <w:t>ese</w:t>
      </w:r>
      <w:r>
        <w:t xml:space="preserve"> issue</w:t>
      </w:r>
      <w:r w:rsidR="00A61AE3">
        <w:t>s</w:t>
      </w:r>
      <w:r>
        <w:t xml:space="preserve"> </w:t>
      </w:r>
      <w:r w:rsidR="00792CEF">
        <w:t xml:space="preserve">and </w:t>
      </w:r>
      <w:r w:rsidR="00EF1A1E">
        <w:t>to</w:t>
      </w:r>
      <w:r>
        <w:t xml:space="preserve"> </w:t>
      </w:r>
      <w:r w:rsidR="00A61AE3">
        <w:t xml:space="preserve">help </w:t>
      </w:r>
      <w:r>
        <w:t xml:space="preserve">attract new people to the profession. </w:t>
      </w:r>
      <w:r w:rsidR="00A61AE3">
        <w:t xml:space="preserve">Some people were relatively positive about the CDI’s current role in doing this. </w:t>
      </w:r>
    </w:p>
    <w:p w14:paraId="12AFE3E1" w14:textId="65597F9E" w:rsidR="00E13293" w:rsidRPr="006D3EC8" w:rsidRDefault="00E13293" w:rsidP="00EF1A1E">
      <w:pPr>
        <w:pStyle w:val="Quote"/>
        <w:rPr>
          <w:b/>
        </w:rPr>
      </w:pPr>
      <w:r>
        <w:t>I think they’ve (CDI) got a great role to play in terms of raising awareness, championing the sector…they’ve done a really good job doing that, and I think probably they could do even more</w:t>
      </w:r>
      <w:r w:rsidR="00EF1A1E">
        <w:t xml:space="preserve">. </w:t>
      </w:r>
      <w:r w:rsidR="00226297">
        <w:br/>
      </w:r>
      <w:r w:rsidR="00FA4F55" w:rsidRPr="00FA4F55">
        <w:rPr>
          <w:b/>
          <w:bCs/>
        </w:rPr>
        <w:t xml:space="preserve">Employer, National Career Development Service </w:t>
      </w:r>
      <w:r w:rsidR="00FB33FF">
        <w:rPr>
          <w:b/>
          <w:bCs/>
        </w:rPr>
        <w:t>(Interview)</w:t>
      </w:r>
    </w:p>
    <w:p w14:paraId="58809846" w14:textId="18D28746" w:rsidR="00E13293" w:rsidRDefault="00A61AE3" w:rsidP="00E13293">
      <w:r>
        <w:t>But others, felt that the CDI needed to do a lot more</w:t>
      </w:r>
      <w:r w:rsidR="003D1B18">
        <w:t xml:space="preserve"> saying, </w:t>
      </w:r>
      <w:r w:rsidR="00E13293">
        <w:rPr>
          <w:i/>
          <w:iCs/>
        </w:rPr>
        <w:t>‘</w:t>
      </w:r>
      <w:r w:rsidR="003D1B18">
        <w:rPr>
          <w:i/>
          <w:iCs/>
        </w:rPr>
        <w:t>t</w:t>
      </w:r>
      <w:r w:rsidR="00E13293">
        <w:rPr>
          <w:i/>
          <w:iCs/>
        </w:rPr>
        <w:t xml:space="preserve">hey </w:t>
      </w:r>
      <w:r w:rsidR="00E13293">
        <w:t>(CDI)</w:t>
      </w:r>
      <w:r w:rsidR="00E13293">
        <w:rPr>
          <w:i/>
          <w:iCs/>
        </w:rPr>
        <w:t xml:space="preserve"> should be shouting our cause’ </w:t>
      </w:r>
      <w:r w:rsidR="00E13293">
        <w:t xml:space="preserve">(Training Provider), </w:t>
      </w:r>
      <w:r w:rsidR="003D1B18">
        <w:t xml:space="preserve">or </w:t>
      </w:r>
      <w:r w:rsidR="00E13293">
        <w:rPr>
          <w:i/>
          <w:iCs/>
        </w:rPr>
        <w:t xml:space="preserve">‘I don’t know what they do in terms of marketing for the </w:t>
      </w:r>
      <w:r w:rsidR="00214C1F">
        <w:rPr>
          <w:i/>
          <w:iCs/>
        </w:rPr>
        <w:t>p</w:t>
      </w:r>
      <w:r w:rsidR="00E13293">
        <w:rPr>
          <w:i/>
          <w:iCs/>
        </w:rPr>
        <w:t>rofession…I think it’s all a little bit insular rather than getting out there’</w:t>
      </w:r>
      <w:r w:rsidR="00E13293">
        <w:t xml:space="preserve"> (Training Provider). </w:t>
      </w:r>
    </w:p>
    <w:p w14:paraId="3E698645" w14:textId="7CEE880E" w:rsidR="002F06E8" w:rsidRDefault="002F06E8" w:rsidP="002F06E8">
      <w:pPr>
        <w:spacing w:after="240"/>
      </w:pPr>
      <w:r>
        <w:t xml:space="preserve">These image problems for the sector were understood </w:t>
      </w:r>
      <w:r w:rsidR="00CD4D8C">
        <w:t xml:space="preserve">to have a </w:t>
      </w:r>
      <w:r w:rsidR="007B1B63">
        <w:t>knock-on</w:t>
      </w:r>
      <w:r w:rsidR="00CD4D8C">
        <w:t xml:space="preserve"> effect in relation to the attraction of new people into the sector. </w:t>
      </w:r>
      <w:r w:rsidR="00224744">
        <w:t xml:space="preserve">The lack of visibility and understanding combines to mean that those outside of the sector do not have a clear idea of </w:t>
      </w:r>
      <w:r>
        <w:t xml:space="preserve">what a job in the careers sector is. </w:t>
      </w:r>
    </w:p>
    <w:p w14:paraId="7150DCE1" w14:textId="555F427C" w:rsidR="002F06E8" w:rsidRPr="00E13293" w:rsidRDefault="0017220C" w:rsidP="005A66CE">
      <w:pPr>
        <w:pStyle w:val="Quote"/>
      </w:pPr>
      <w:r>
        <w:t>T</w:t>
      </w:r>
      <w:r w:rsidR="002F06E8" w:rsidRPr="00652B60">
        <w:t>here needs to be work around promoting the value of what we do because there's a huge misunderstanding of what it is that we do</w:t>
      </w:r>
      <w:r w:rsidR="002F06E8">
        <w:t>.</w:t>
      </w:r>
      <w:r w:rsidR="005A66CE">
        <w:br/>
      </w:r>
      <w:r w:rsidR="002F06E8" w:rsidRPr="00462AAF">
        <w:rPr>
          <w:b/>
          <w:bCs/>
        </w:rPr>
        <w:t>Training Provider</w:t>
      </w:r>
      <w:r w:rsidR="00DE393A">
        <w:rPr>
          <w:b/>
          <w:bCs/>
        </w:rPr>
        <w:t xml:space="preserve"> (Interview)</w:t>
      </w:r>
    </w:p>
    <w:p w14:paraId="5595F66E" w14:textId="579CEF9F" w:rsidR="00E13293" w:rsidRDefault="005A7F07" w:rsidP="00E13293">
      <w:pPr>
        <w:pStyle w:val="Heading3"/>
      </w:pPr>
      <w:bookmarkStart w:id="26" w:name="_Toc206588610"/>
      <w:r>
        <w:t>Pay</w:t>
      </w:r>
      <w:bookmarkEnd w:id="26"/>
    </w:p>
    <w:p w14:paraId="751BC45B" w14:textId="61753D8A" w:rsidR="00E13293" w:rsidRDefault="00214C1F" w:rsidP="00E13293">
      <w:r>
        <w:t xml:space="preserve">Another area of concern </w:t>
      </w:r>
      <w:r w:rsidR="0030737B">
        <w:t xml:space="preserve">is </w:t>
      </w:r>
      <w:r>
        <w:t xml:space="preserve">related to </w:t>
      </w:r>
      <w:r w:rsidR="005A7F07">
        <w:t xml:space="preserve">the financial rewards that are available in the sector. </w:t>
      </w:r>
      <w:r w:rsidR="00E13293">
        <w:t xml:space="preserve">Most </w:t>
      </w:r>
      <w:r w:rsidR="005A7F07">
        <w:t xml:space="preserve">survey </w:t>
      </w:r>
      <w:r w:rsidR="00E13293">
        <w:t xml:space="preserve">respondents (79%) were currently in paid employment and primarily involved in working on careers. </w:t>
      </w:r>
      <w:r w:rsidR="00E13293">
        <w:fldChar w:fldCharType="begin"/>
      </w:r>
      <w:r w:rsidR="00E13293">
        <w:instrText xml:space="preserve"> REF _Ref181941791 \h </w:instrText>
      </w:r>
      <w:r w:rsidR="00E13293">
        <w:fldChar w:fldCharType="separate"/>
      </w:r>
      <w:r w:rsidR="00E13293">
        <w:t xml:space="preserve">Figure </w:t>
      </w:r>
      <w:r w:rsidR="00E13293">
        <w:rPr>
          <w:noProof/>
        </w:rPr>
        <w:t>3</w:t>
      </w:r>
      <w:r w:rsidR="00E13293">
        <w:t>.</w:t>
      </w:r>
      <w:r w:rsidR="00E13293">
        <w:rPr>
          <w:noProof/>
        </w:rPr>
        <w:t>1</w:t>
      </w:r>
      <w:r w:rsidR="00E13293">
        <w:fldChar w:fldCharType="end"/>
      </w:r>
      <w:r w:rsidR="00E13293">
        <w:t xml:space="preserve"> sets out the salaries that respondents to the survey reported. </w:t>
      </w:r>
    </w:p>
    <w:p w14:paraId="4548D490" w14:textId="55E200FA" w:rsidR="00E13293" w:rsidRDefault="00E13293" w:rsidP="00E13293">
      <w:pPr>
        <w:keepNext/>
      </w:pPr>
      <w:r>
        <w:rPr>
          <w:noProof/>
        </w:rPr>
        <w:lastRenderedPageBreak/>
        <w:drawing>
          <wp:inline distT="0" distB="0" distL="0" distR="0" wp14:anchorId="0BFEBE7A" wp14:editId="34287489">
            <wp:extent cx="5486400" cy="3505200"/>
            <wp:effectExtent l="0" t="0" r="0" b="0"/>
            <wp:docPr id="179337739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0F7BBF" w14:textId="61D42CC4" w:rsidR="00E13293" w:rsidRDefault="00E13293" w:rsidP="00E13293">
      <w:pPr>
        <w:pStyle w:val="Caption"/>
      </w:pPr>
      <w:bookmarkStart w:id="27" w:name="_Ref181941791"/>
      <w:bookmarkStart w:id="28" w:name="_Ref181941726"/>
      <w:bookmarkStart w:id="29" w:name="_Toc206588641"/>
      <w:r>
        <w:t xml:space="preserve">Figure </w:t>
      </w:r>
      <w:r w:rsidR="00BF0C66">
        <w:fldChar w:fldCharType="begin"/>
      </w:r>
      <w:r w:rsidR="00BF0C66">
        <w:instrText xml:space="preserve"> STYLEREF 1 \s </w:instrText>
      </w:r>
      <w:r w:rsidR="00BF0C66">
        <w:fldChar w:fldCharType="separate"/>
      </w:r>
      <w:r w:rsidR="004C0004">
        <w:rPr>
          <w:noProof/>
        </w:rPr>
        <w:t>3</w:t>
      </w:r>
      <w:r w:rsidR="00BF0C66">
        <w:fldChar w:fldCharType="end"/>
      </w:r>
      <w:r w:rsidR="00BF0C66">
        <w:t>.</w:t>
      </w:r>
      <w:r w:rsidR="00C35543">
        <w:fldChar w:fldCharType="begin"/>
      </w:r>
      <w:r w:rsidR="00C35543">
        <w:instrText xml:space="preserve"> SEQ Figure \* ARABIC \s 1 </w:instrText>
      </w:r>
      <w:r w:rsidR="00C35543">
        <w:fldChar w:fldCharType="separate"/>
      </w:r>
      <w:r w:rsidR="00C35543">
        <w:rPr>
          <w:noProof/>
        </w:rPr>
        <w:t>1</w:t>
      </w:r>
      <w:r w:rsidR="00C35543">
        <w:fldChar w:fldCharType="end"/>
      </w:r>
      <w:bookmarkEnd w:id="27"/>
      <w:r>
        <w:t xml:space="preserve"> Annual salary (gross) among respondents who are currently in paid employment and primarily work on careers (</w:t>
      </w:r>
      <w:r>
        <w:rPr>
          <w:noProof/>
        </w:rPr>
        <w:t>507 respondents)</w:t>
      </w:r>
      <w:bookmarkEnd w:id="28"/>
      <w:bookmarkEnd w:id="29"/>
    </w:p>
    <w:p w14:paraId="152BA9C7" w14:textId="6A7F46B0" w:rsidR="00103492" w:rsidRDefault="00103492" w:rsidP="00103492">
      <w:r>
        <w:t>Some respondents raised concerns about inequalities in pay between the different sectors within career development</w:t>
      </w:r>
      <w:r w:rsidR="00263F9D">
        <w:t xml:space="preserve">, suggesting that this may cause problems for the low paying </w:t>
      </w:r>
      <w:r w:rsidR="00446321">
        <w:t>organisations</w:t>
      </w:r>
      <w:r w:rsidR="00263F9D">
        <w:t xml:space="preserve"> as </w:t>
      </w:r>
      <w:r w:rsidR="002F24F8">
        <w:t xml:space="preserve">qualified and talented people </w:t>
      </w:r>
      <w:r w:rsidR="00446321">
        <w:t>c</w:t>
      </w:r>
      <w:r w:rsidR="002F24F8">
        <w:t xml:space="preserve">ould be drawn away to other </w:t>
      </w:r>
      <w:r w:rsidR="00446321">
        <w:t>higher paying organisations</w:t>
      </w:r>
      <w:r w:rsidR="002F24F8">
        <w:t xml:space="preserve">. </w:t>
      </w:r>
    </w:p>
    <w:p w14:paraId="3DE85C66" w14:textId="2F077F71" w:rsidR="00103492" w:rsidRPr="00986BF6" w:rsidRDefault="00103492" w:rsidP="002F24F8">
      <w:pPr>
        <w:pStyle w:val="Quote"/>
        <w:rPr>
          <w:b/>
          <w:bCs/>
        </w:rPr>
      </w:pPr>
      <w:r>
        <w:t>I’m not going to go and work in a school that’s paying £19,000 with no kind of offer of career progression when I can go to a university and they will pay almost double that</w:t>
      </w:r>
      <w:r w:rsidR="002F24F8">
        <w:t xml:space="preserve">. </w:t>
      </w:r>
      <w:r w:rsidR="00B64F26">
        <w:br/>
      </w:r>
      <w:r>
        <w:rPr>
          <w:b/>
          <w:bCs/>
        </w:rPr>
        <w:t>Training Provider</w:t>
      </w:r>
      <w:r w:rsidR="00D1523F">
        <w:rPr>
          <w:b/>
          <w:bCs/>
        </w:rPr>
        <w:t xml:space="preserve"> (Interview)</w:t>
      </w:r>
    </w:p>
    <w:p w14:paraId="6B0B0349" w14:textId="20A371D7" w:rsidR="00E13293" w:rsidRDefault="00AE1124" w:rsidP="00E13293">
      <w:r>
        <w:t>As</w:t>
      </w:r>
      <w:r w:rsidR="00E13293">
        <w:t xml:space="preserve"> the UK median income for fulltime employees who have been in a job for at least a year is £37,430 (ONS, 2024) th</w:t>
      </w:r>
      <w:r>
        <w:t>e data presented above</w:t>
      </w:r>
      <w:r w:rsidR="00E13293">
        <w:t xml:space="preserve"> suggests that around 70% of </w:t>
      </w:r>
      <w:r w:rsidR="000212D3">
        <w:t xml:space="preserve">respondents to our survey </w:t>
      </w:r>
      <w:r w:rsidR="00E13293">
        <w:t xml:space="preserve">are earning the </w:t>
      </w:r>
      <w:r w:rsidR="00E13293" w:rsidRPr="00421632">
        <w:rPr>
          <w:i/>
        </w:rPr>
        <w:t>median income or less</w:t>
      </w:r>
      <w:r w:rsidR="00E13293">
        <w:t xml:space="preserve"> with around a third (35%) earning less than £30,000 a year.</w:t>
      </w:r>
      <w:r w:rsidR="000212D3">
        <w:t xml:space="preserve"> If this is representative of the wider career development sector it </w:t>
      </w:r>
      <w:r w:rsidR="00586ADA">
        <w:t xml:space="preserve">means that the sector is generally providing people with relatively poor pay. </w:t>
      </w:r>
      <w:r w:rsidR="00E13293">
        <w:t xml:space="preserve"> </w:t>
      </w:r>
    </w:p>
    <w:p w14:paraId="2089EA81" w14:textId="6936B3B8" w:rsidR="00E13293" w:rsidRDefault="00E13293" w:rsidP="00E13293">
      <w:r>
        <w:t>Around half (4</w:t>
      </w:r>
      <w:r w:rsidR="00DB20C1">
        <w:t>7</w:t>
      </w:r>
      <w:r>
        <w:t xml:space="preserve">%) of survey respondents </w:t>
      </w:r>
      <w:r w:rsidR="00DB20C1">
        <w:t xml:space="preserve">did not believe that they </w:t>
      </w:r>
      <w:r>
        <w:t xml:space="preserve">were fairly paid in their job. </w:t>
      </w:r>
      <w:r w:rsidR="003B69E7">
        <w:t xml:space="preserve">And when asked about how they compared to other professionals </w:t>
      </w:r>
      <w:r>
        <w:t>the majority (73%) disagreed or strongly disagreed</w:t>
      </w:r>
      <w:r w:rsidR="00F36B0D">
        <w:t xml:space="preserve"> that their salaries were fair and comparable</w:t>
      </w:r>
      <w:r>
        <w:t>. Participants shared the following perspectives.</w:t>
      </w:r>
    </w:p>
    <w:p w14:paraId="65F60864" w14:textId="261D4287" w:rsidR="00E13293" w:rsidRPr="00730D0B" w:rsidRDefault="00E13293" w:rsidP="00730D0B">
      <w:pPr>
        <w:pStyle w:val="Quote"/>
      </w:pPr>
      <w:r>
        <w:t>The cost of living makes it difficult to live comfortably on a careers adviser salary.</w:t>
      </w:r>
      <w:r w:rsidR="004443AF">
        <w:t xml:space="preserve"> </w:t>
      </w:r>
      <w:r w:rsidR="00730D0B">
        <w:br/>
      </w:r>
      <w:r w:rsidR="005D620B">
        <w:rPr>
          <w:b/>
          <w:bCs/>
        </w:rPr>
        <w:t>Employer</w:t>
      </w:r>
      <w:r w:rsidR="006F02F2">
        <w:rPr>
          <w:b/>
          <w:bCs/>
          <w:i w:val="0"/>
          <w:iCs w:val="0"/>
        </w:rPr>
        <w:t xml:space="preserve"> (Survey)</w:t>
      </w:r>
    </w:p>
    <w:p w14:paraId="2AACC0A4" w14:textId="740B8905" w:rsidR="00E13293" w:rsidRPr="00B03198" w:rsidRDefault="00E13293" w:rsidP="00730D0B">
      <w:pPr>
        <w:pStyle w:val="Quote"/>
      </w:pPr>
      <w:r>
        <w:lastRenderedPageBreak/>
        <w:t xml:space="preserve">I think it is underrated for the level of work and skill that we use and something that’s frustrated me a bit for most of my career. </w:t>
      </w:r>
      <w:r w:rsidR="00730D0B">
        <w:br/>
      </w:r>
      <w:r w:rsidR="005D620B">
        <w:rPr>
          <w:b/>
          <w:bCs/>
        </w:rPr>
        <w:t>Practitioner</w:t>
      </w:r>
      <w:r w:rsidR="008A7223">
        <w:rPr>
          <w:b/>
          <w:bCs/>
        </w:rPr>
        <w:t xml:space="preserve"> (Roundtable)</w:t>
      </w:r>
    </w:p>
    <w:p w14:paraId="50044207" w14:textId="784DCEEE" w:rsidR="00E13293" w:rsidRDefault="00E13293" w:rsidP="00E13293">
      <w:r>
        <w:t xml:space="preserve">The issue of pay was also </w:t>
      </w:r>
      <w:r w:rsidR="0012589A">
        <w:t>acknowledged</w:t>
      </w:r>
      <w:r w:rsidR="00D7131A">
        <w:t xml:space="preserve"> by </w:t>
      </w:r>
      <w:r>
        <w:t>employers</w:t>
      </w:r>
      <w:r w:rsidR="00D7131A">
        <w:t xml:space="preserve"> and training providers</w:t>
      </w:r>
      <w:r>
        <w:t xml:space="preserve"> who highlighted problems with both attraction and retention of suitably qualified staff. </w:t>
      </w:r>
    </w:p>
    <w:p w14:paraId="79E2394B" w14:textId="23C657D0" w:rsidR="00534F27" w:rsidRPr="00B12B35" w:rsidRDefault="00A007FB" w:rsidP="00730D0B">
      <w:pPr>
        <w:pStyle w:val="Quote"/>
      </w:pPr>
      <w:r w:rsidRPr="00B12B35">
        <w:t>Pay and conditions in the sector are not appealing and many good qualified career professionals left the sector/redeployed in the 2010s and were not replaced. Their salaries would have far exceeded the pay of career professionals making it impossible to return.</w:t>
      </w:r>
      <w:r w:rsidR="00730D0B">
        <w:br/>
      </w:r>
      <w:r w:rsidR="00534F27" w:rsidRPr="00B12B35">
        <w:rPr>
          <w:b/>
        </w:rPr>
        <w:t>Employer (Survey).</w:t>
      </w:r>
    </w:p>
    <w:p w14:paraId="5174F6A9" w14:textId="76B609EC" w:rsidR="00B47197" w:rsidRPr="003649E4" w:rsidRDefault="00B47197" w:rsidP="003649E4">
      <w:pPr>
        <w:pStyle w:val="Quote"/>
      </w:pPr>
      <w:r>
        <w:t>Recruitment and retention has been a perennial problem really…and I’m being really frank, a lot of that i</w:t>
      </w:r>
      <w:r w:rsidR="00DF1DF5">
        <w:t xml:space="preserve">s </w:t>
      </w:r>
      <w:r>
        <w:t>because the pay isn’t always great</w:t>
      </w:r>
      <w:r w:rsidR="00DF1DF5">
        <w:t xml:space="preserve">. </w:t>
      </w:r>
      <w:r w:rsidR="003649E4">
        <w:br/>
      </w:r>
      <w:r w:rsidR="00C23631">
        <w:rPr>
          <w:b/>
          <w:bCs/>
        </w:rPr>
        <w:t>Training Provider (Interview)</w:t>
      </w:r>
      <w:r w:rsidR="0003488E">
        <w:rPr>
          <w:b/>
          <w:bCs/>
        </w:rPr>
        <w:t>.</w:t>
      </w:r>
      <w:r w:rsidR="00C23631">
        <w:rPr>
          <w:b/>
          <w:bCs/>
        </w:rPr>
        <w:t xml:space="preserve"> </w:t>
      </w:r>
    </w:p>
    <w:p w14:paraId="1870B566" w14:textId="2D3085F2" w:rsidR="00340A11" w:rsidRDefault="00340A11" w:rsidP="003649E4">
      <w:pPr>
        <w:pStyle w:val="Quote"/>
        <w:rPr>
          <w:b/>
          <w:bCs/>
        </w:rPr>
      </w:pPr>
      <w:r>
        <w:t>Funding would attract people into training, but of course the funding of training is only part of that piece, because people need to see decently paid jobs at the other end of it.</w:t>
      </w:r>
      <w:r w:rsidR="003649E4">
        <w:br/>
      </w:r>
      <w:r w:rsidR="00812BBA">
        <w:rPr>
          <w:b/>
          <w:bCs/>
        </w:rPr>
        <w:t>Training Provider (</w:t>
      </w:r>
      <w:r w:rsidR="0009647F">
        <w:rPr>
          <w:b/>
          <w:bCs/>
        </w:rPr>
        <w:t>Interview</w:t>
      </w:r>
      <w:r w:rsidR="00812BBA">
        <w:rPr>
          <w:b/>
          <w:bCs/>
        </w:rPr>
        <w:t>)</w:t>
      </w:r>
      <w:r w:rsidR="0003488E">
        <w:rPr>
          <w:b/>
          <w:bCs/>
        </w:rPr>
        <w:t>.</w:t>
      </w:r>
    </w:p>
    <w:p w14:paraId="3D7DA662" w14:textId="4AC025CA" w:rsidR="003D0676" w:rsidRDefault="003D0676" w:rsidP="003D0676">
      <w:pPr>
        <w:pStyle w:val="Heading3"/>
      </w:pPr>
      <w:bookmarkStart w:id="30" w:name="_Toc206588611"/>
      <w:r>
        <w:t>Financing qualifications</w:t>
      </w:r>
      <w:bookmarkEnd w:id="30"/>
    </w:p>
    <w:p w14:paraId="373B02B4" w14:textId="3C39002F" w:rsidR="00E03054" w:rsidRDefault="0027483E" w:rsidP="00B47197">
      <w:r>
        <w:t>Unsurprisingly given the levels of pay reported by survey respondents, the issues of both short-term funds to finance the cost of qualifications and longer-term prospects for pay were considered significant barriers to people becoming qualified as a career development professionals, with</w:t>
      </w:r>
      <w:r w:rsidR="00E13293">
        <w:t xml:space="preserve"> </w:t>
      </w:r>
      <w:r w:rsidR="004D0D60">
        <w:t>half</w:t>
      </w:r>
      <w:r w:rsidR="000823B3">
        <w:t xml:space="preserve"> (</w:t>
      </w:r>
      <w:r w:rsidR="00E13293">
        <w:t>52%</w:t>
      </w:r>
      <w:r w:rsidR="000823B3">
        <w:t>)</w:t>
      </w:r>
      <w:r w:rsidR="00E13293">
        <w:t xml:space="preserve"> of </w:t>
      </w:r>
      <w:r w:rsidR="004D0D60">
        <w:t xml:space="preserve">the </w:t>
      </w:r>
      <w:r w:rsidR="00E13293">
        <w:t xml:space="preserve">respondents </w:t>
      </w:r>
      <w:r w:rsidR="004D0D60">
        <w:t>noted</w:t>
      </w:r>
      <w:r w:rsidR="000823B3">
        <w:t xml:space="preserve"> that</w:t>
      </w:r>
      <w:r w:rsidR="00E13293">
        <w:t xml:space="preserve"> cost </w:t>
      </w:r>
      <w:r w:rsidR="004D0D60">
        <w:t>was</w:t>
      </w:r>
      <w:r w:rsidR="004D0D60" w:rsidRPr="005265B6">
        <w:t xml:space="preserve"> the most</w:t>
      </w:r>
      <w:r w:rsidR="00E13293">
        <w:t xml:space="preserve"> important factor when deciding </w:t>
      </w:r>
      <w:r w:rsidR="000823B3">
        <w:t xml:space="preserve">whether to </w:t>
      </w:r>
      <w:r w:rsidR="004D0D60" w:rsidRPr="005265B6">
        <w:t xml:space="preserve">do a </w:t>
      </w:r>
      <w:r w:rsidR="00E13293">
        <w:t>qualification</w:t>
      </w:r>
      <w:r w:rsidR="004D0D60">
        <w:t>.</w:t>
      </w:r>
      <w:r w:rsidR="00E13293">
        <w:t xml:space="preserve"> </w:t>
      </w:r>
      <w:r w:rsidR="005A0074">
        <w:t xml:space="preserve">This is unsurprising given that </w:t>
      </w:r>
      <w:r w:rsidR="00E66EF9">
        <w:t>outside of Scotland</w:t>
      </w:r>
      <w:r w:rsidR="00923E46">
        <w:t xml:space="preserve"> where Skills Development Scotland </w:t>
      </w:r>
      <w:r w:rsidR="00AB6C54">
        <w:t>fund the post-graduate qualification and QCD</w:t>
      </w:r>
      <w:r w:rsidR="00E66EF9">
        <w:t xml:space="preserve">, </w:t>
      </w:r>
      <w:r w:rsidR="005A0074">
        <w:t xml:space="preserve">there is </w:t>
      </w:r>
      <w:r w:rsidR="004B5704">
        <w:t>a lack of</w:t>
      </w:r>
      <w:r w:rsidR="00ED5685">
        <w:t xml:space="preserve"> funding available for those wishing to train as career</w:t>
      </w:r>
      <w:r w:rsidR="00B61A27">
        <w:t xml:space="preserve"> development</w:t>
      </w:r>
      <w:r w:rsidR="00ED5685">
        <w:t xml:space="preserve"> professionals</w:t>
      </w:r>
      <w:r w:rsidR="00CE31D4">
        <w:t>,</w:t>
      </w:r>
      <w:r w:rsidR="00ED5685">
        <w:t xml:space="preserve"> which means that </w:t>
      </w:r>
      <w:r w:rsidR="003770C5">
        <w:t xml:space="preserve">for new entrants, the cost of </w:t>
      </w:r>
      <w:r w:rsidR="00240D01">
        <w:t>entering the profession would fall entirely on them</w:t>
      </w:r>
      <w:r w:rsidR="00740F56">
        <w:t>. The only available funding for individuals seeking to upskill or join the profession is through a postgraduate student loan. However, this must be repaid, and considering the salary of practitioners and the absence of significant pay increases associated with the qualification, many may be discouraged from pursuing this funding option</w:t>
      </w:r>
      <w:r w:rsidR="00E03054">
        <w:t xml:space="preserve">. </w:t>
      </w:r>
    </w:p>
    <w:p w14:paraId="3DD7A8CB" w14:textId="41280455" w:rsidR="00E13293" w:rsidRPr="00703622" w:rsidRDefault="005A0074" w:rsidP="00B47197">
      <w:r>
        <w:t>Almost half</w:t>
      </w:r>
      <w:r w:rsidR="00240D01">
        <w:t xml:space="preserve"> of survey respondents</w:t>
      </w:r>
      <w:r>
        <w:t xml:space="preserve"> (</w:t>
      </w:r>
      <w:r w:rsidR="00E13293">
        <w:t>48%</w:t>
      </w:r>
      <w:r>
        <w:t>)</w:t>
      </w:r>
      <w:r w:rsidR="00E13293">
        <w:t xml:space="preserve"> thought that better access to funding for training and qualifications would encourage people to take up professional qualifications in the careers sector</w:t>
      </w:r>
      <w:r w:rsidR="00991DCA">
        <w:t xml:space="preserve">. </w:t>
      </w:r>
    </w:p>
    <w:p w14:paraId="157356F4" w14:textId="77777777" w:rsidR="00E13293" w:rsidRDefault="00E13293" w:rsidP="00DF1DF5">
      <w:pPr>
        <w:pStyle w:val="Quote"/>
      </w:pPr>
      <w:r>
        <w:t>I think there are difficulties because I think we no longer have the funding situation where people can return to university</w:t>
      </w:r>
      <w:r w:rsidR="00DF1DF5">
        <w:t xml:space="preserve">. </w:t>
      </w:r>
      <w:r w:rsidR="00681651">
        <w:br/>
      </w:r>
      <w:r w:rsidR="008A7223">
        <w:rPr>
          <w:b/>
          <w:bCs/>
        </w:rPr>
        <w:t>Practitioner (</w:t>
      </w:r>
      <w:r w:rsidR="000701A2">
        <w:rPr>
          <w:b/>
          <w:bCs/>
        </w:rPr>
        <w:t>Interview)</w:t>
      </w:r>
    </w:p>
    <w:p w14:paraId="04DB9501" w14:textId="77777777" w:rsidR="00E13293" w:rsidRDefault="00E13293" w:rsidP="00681651">
      <w:pPr>
        <w:pStyle w:val="Quote"/>
        <w:rPr>
          <w:b/>
          <w:bCs/>
        </w:rPr>
      </w:pPr>
      <w:r>
        <w:t xml:space="preserve">If I was wanting to achieve significant change for the sector over the next five years I’d be trying to convince government to have similar ways of accessing funding that sectors such as teaching and social work have…that </w:t>
      </w:r>
      <w:r>
        <w:lastRenderedPageBreak/>
        <w:t>would be a magic bullet to transform the sector</w:t>
      </w:r>
      <w:r w:rsidR="00340A11">
        <w:t xml:space="preserve">. </w:t>
      </w:r>
      <w:r w:rsidR="00681651">
        <w:br/>
      </w:r>
      <w:r w:rsidRPr="00340A11">
        <w:rPr>
          <w:b/>
          <w:bCs/>
        </w:rPr>
        <w:t>Training Provider</w:t>
      </w:r>
      <w:r w:rsidR="000701A2">
        <w:rPr>
          <w:b/>
          <w:bCs/>
        </w:rPr>
        <w:t xml:space="preserve"> (Roundtable)</w:t>
      </w:r>
    </w:p>
    <w:p w14:paraId="62DAD622" w14:textId="6B723EC7" w:rsidR="00D50218" w:rsidRDefault="004D0D60" w:rsidP="004D0D60">
      <w:r>
        <w:t xml:space="preserve">Some of the issues </w:t>
      </w:r>
      <w:r w:rsidR="00D44BAE">
        <w:t>around</w:t>
      </w:r>
      <w:r>
        <w:t xml:space="preserve"> the cost of training and qualifications for individuals were alleviated by the willingness of a large minority (41</w:t>
      </w:r>
      <w:r w:rsidRPr="005265B6">
        <w:t>%</w:t>
      </w:r>
      <w:r>
        <w:t>)</w:t>
      </w:r>
      <w:r w:rsidRPr="005265B6">
        <w:t xml:space="preserve"> </w:t>
      </w:r>
      <w:r>
        <w:t xml:space="preserve">of </w:t>
      </w:r>
      <w:r w:rsidRPr="005265B6">
        <w:t xml:space="preserve">employers </w:t>
      </w:r>
      <w:r>
        <w:t xml:space="preserve">to </w:t>
      </w:r>
      <w:r w:rsidRPr="005265B6">
        <w:t xml:space="preserve">pay for training up to </w:t>
      </w:r>
      <w:r>
        <w:t>degree level.</w:t>
      </w:r>
      <w:r w:rsidR="00C44F97">
        <w:t xml:space="preserve"> However, this also serves to skew the training and qualification system </w:t>
      </w:r>
      <w:r w:rsidR="00310DB1">
        <w:t xml:space="preserve">in such a way as to </w:t>
      </w:r>
      <w:r w:rsidR="00234145">
        <w:t xml:space="preserve">mean that it is focused on </w:t>
      </w:r>
      <w:r w:rsidR="003C22F3">
        <w:t xml:space="preserve">work-based qualifications for those who are already working within the </w:t>
      </w:r>
      <w:r w:rsidR="00EA32FC">
        <w:t>field</w:t>
      </w:r>
      <w:r w:rsidR="001F5AFD">
        <w:t xml:space="preserve"> and also raises questions about the opportunity for those practitioners who work for employers who are unable </w:t>
      </w:r>
      <w:r w:rsidR="00113B2D">
        <w:t>or unwilling</w:t>
      </w:r>
      <w:r w:rsidR="001F5AFD">
        <w:t xml:space="preserve"> to pay for </w:t>
      </w:r>
      <w:r w:rsidR="00113B2D">
        <w:t>training</w:t>
      </w:r>
      <w:r w:rsidR="00D46707">
        <w:t xml:space="preserve">. </w:t>
      </w:r>
    </w:p>
    <w:p w14:paraId="75592384" w14:textId="72E41328" w:rsidR="007509B5" w:rsidRPr="00DF37A6" w:rsidRDefault="007509B5" w:rsidP="00D46707">
      <w:r w:rsidRPr="00DF37A6">
        <w:t>Even whe</w:t>
      </w:r>
      <w:r w:rsidR="00D46707">
        <w:t>re e</w:t>
      </w:r>
      <w:r w:rsidRPr="00DF37A6">
        <w:t xml:space="preserve">mployers </w:t>
      </w:r>
      <w:r w:rsidR="00D46707">
        <w:t xml:space="preserve">were able and willing to fund qualifications they </w:t>
      </w:r>
      <w:r w:rsidR="00682ED1">
        <w:t xml:space="preserve">often reported that this placed a strain on their organisation or raised significant other challenges for them. </w:t>
      </w:r>
    </w:p>
    <w:p w14:paraId="33D22961" w14:textId="4A8715E1" w:rsidR="00BF7F84" w:rsidRPr="00DF37A6" w:rsidRDefault="00BF7F84" w:rsidP="00682ED1">
      <w:pPr>
        <w:pStyle w:val="Quote"/>
      </w:pPr>
      <w:r w:rsidRPr="00DF37A6">
        <w:t xml:space="preserve">The cost to train the individual is something that we are borderline unable to do. We fully rely on funding from schools, so we couldn't income generate for the staff member in their training. Training this individual was a considerable factor in the company recording a financial overall loss last year. This speculative approach will never accumulate the return on our investment, meaning we are unlikely to be in a position to fund a training opportunity for new careers professionals in the future, which is incredibly sad and problematic for us. </w:t>
      </w:r>
      <w:r w:rsidRPr="00DF37A6">
        <w:br/>
      </w:r>
      <w:r w:rsidRPr="00DF37A6">
        <w:rPr>
          <w:b/>
          <w:bCs/>
        </w:rPr>
        <w:t>Employer (Survey)</w:t>
      </w:r>
    </w:p>
    <w:p w14:paraId="6742D592" w14:textId="46E364E4" w:rsidR="007509B5" w:rsidRDefault="00766607" w:rsidP="004D0D60">
      <w:r>
        <w:t xml:space="preserve">When the </w:t>
      </w:r>
      <w:r w:rsidR="00EF452B">
        <w:t xml:space="preserve">challenges </w:t>
      </w:r>
      <w:r w:rsidR="00F241EF">
        <w:t>for</w:t>
      </w:r>
      <w:r w:rsidR="00EF452B">
        <w:t xml:space="preserve"> </w:t>
      </w:r>
      <w:r w:rsidR="00246BBB">
        <w:t xml:space="preserve">individuals funding themselves </w:t>
      </w:r>
      <w:r>
        <w:t xml:space="preserve">to do qualifications are combined with the </w:t>
      </w:r>
      <w:r w:rsidR="00C7355D">
        <w:t xml:space="preserve">challenges for employers, the </w:t>
      </w:r>
      <w:r w:rsidR="00FD790D">
        <w:t>overall funding</w:t>
      </w:r>
      <w:r w:rsidR="0010050B">
        <w:t xml:space="preserve"> arrangements</w:t>
      </w:r>
      <w:r w:rsidR="00FD790D">
        <w:t xml:space="preserve"> </w:t>
      </w:r>
      <w:r w:rsidR="0093756A">
        <w:t xml:space="preserve">for the </w:t>
      </w:r>
      <w:r w:rsidR="00044464">
        <w:t>system look</w:t>
      </w:r>
      <w:r w:rsidR="00565B7F">
        <w:t xml:space="preserve"> extremely fragile. </w:t>
      </w:r>
      <w:r w:rsidR="00096582">
        <w:t xml:space="preserve">This led many participants to agree that there was </w:t>
      </w:r>
      <w:r w:rsidR="00E74921">
        <w:t>a need for substantial reform in the way training for career</w:t>
      </w:r>
      <w:r w:rsidR="007C5510">
        <w:t xml:space="preserve"> development</w:t>
      </w:r>
      <w:r w:rsidR="00E74921">
        <w:t xml:space="preserve"> professionals was funded. </w:t>
      </w:r>
      <w:r w:rsidR="00096582">
        <w:t xml:space="preserve"> </w:t>
      </w:r>
    </w:p>
    <w:p w14:paraId="4EE831B6" w14:textId="7F1A1EFF" w:rsidR="00E62878" w:rsidRDefault="00E62878" w:rsidP="00E62878">
      <w:pPr>
        <w:pStyle w:val="Quote"/>
        <w:rPr>
          <w:b/>
          <w:bCs/>
        </w:rPr>
      </w:pPr>
      <w:r w:rsidRPr="00E62878">
        <w:t>I think we come back to the same old thing is that it needs to be changing how it's funded because if that's the bottom line, that's the bottom line</w:t>
      </w:r>
      <w:r>
        <w:t>.</w:t>
      </w:r>
      <w:r w:rsidRPr="00E62878">
        <w:t xml:space="preserve"> </w:t>
      </w:r>
      <w:r>
        <w:br/>
      </w:r>
      <w:r w:rsidRPr="00E62878">
        <w:rPr>
          <w:b/>
          <w:bCs/>
        </w:rPr>
        <w:t>Training Provider (Interview)</w:t>
      </w:r>
    </w:p>
    <w:p w14:paraId="5E2A1551" w14:textId="7720BDE3" w:rsidR="00FF0A2C" w:rsidRDefault="00FF0A2C" w:rsidP="00C5596A">
      <w:r>
        <w:t xml:space="preserve">The government funding for </w:t>
      </w:r>
      <w:r w:rsidR="00B04830">
        <w:t>c</w:t>
      </w:r>
      <w:r>
        <w:t xml:space="preserve">areers </w:t>
      </w:r>
      <w:r w:rsidR="00B04830">
        <w:t>le</w:t>
      </w:r>
      <w:r>
        <w:t xml:space="preserve">aders training is a worthwhile example of what can happen when there is financial backing with qualifications. </w:t>
      </w:r>
      <w:r w:rsidR="00FA1763">
        <w:t>As of early 2024</w:t>
      </w:r>
      <w:r>
        <w:t xml:space="preserve">, the Careers &amp; Enterprise Company </w:t>
      </w:r>
      <w:r w:rsidR="00FA1763">
        <w:t xml:space="preserve">had </w:t>
      </w:r>
      <w:r>
        <w:t>funded</w:t>
      </w:r>
      <w:r w:rsidR="00022174">
        <w:t xml:space="preserve"> </w:t>
      </w:r>
      <w:r>
        <w:t xml:space="preserve">over </w:t>
      </w:r>
      <w:r w:rsidR="00022174">
        <w:t xml:space="preserve">3,000 </w:t>
      </w:r>
      <w:r>
        <w:t>Careers Leaders to undertake specialised training aimed at improving knowledge around leadership, management, coordination, and networking (</w:t>
      </w:r>
      <w:r w:rsidR="00BB593B">
        <w:t>The Careers &amp; Enterprise Company, 2024)</w:t>
      </w:r>
      <w:r>
        <w:t>).</w:t>
      </w:r>
      <w:r w:rsidR="00A273AA">
        <w:t xml:space="preserve"> Finlay &amp; Tanner’s (2021) research suggests that </w:t>
      </w:r>
      <w:r w:rsidR="000B1315">
        <w:t xml:space="preserve">as a result of </w:t>
      </w:r>
      <w:r w:rsidR="00052E46">
        <w:t xml:space="preserve">this funded qualification careers leaders </w:t>
      </w:r>
      <w:r w:rsidR="00292FC7">
        <w:t>are able</w:t>
      </w:r>
      <w:r w:rsidR="00052E46">
        <w:t xml:space="preserve"> to </w:t>
      </w:r>
      <w:r w:rsidR="003A3271">
        <w:t xml:space="preserve">demonstrate </w:t>
      </w:r>
      <w:r w:rsidR="00131B92">
        <w:t xml:space="preserve">increased competencies </w:t>
      </w:r>
      <w:r w:rsidR="00D9363F">
        <w:t xml:space="preserve">enabling them to </w:t>
      </w:r>
      <w:r w:rsidR="00C5596A">
        <w:t>undertake their role to a higher standard than those who had not undertaken the qualification</w:t>
      </w:r>
      <w:r w:rsidR="00E2511D">
        <w:t>, demonstrating</w:t>
      </w:r>
      <w:r w:rsidR="00A273AA">
        <w:t xml:space="preserve"> the long-term value of such investments, not only </w:t>
      </w:r>
      <w:r w:rsidR="00EA0620">
        <w:t xml:space="preserve">on </w:t>
      </w:r>
      <w:r w:rsidR="00A273AA">
        <w:t xml:space="preserve">the individuals directly involved but also </w:t>
      </w:r>
      <w:r w:rsidR="00EA0620">
        <w:t xml:space="preserve">those </w:t>
      </w:r>
      <w:r w:rsidR="007B35D6">
        <w:t>indirectly</w:t>
      </w:r>
      <w:r w:rsidR="00EA0620">
        <w:t xml:space="preserve"> involved such as stakeholder</w:t>
      </w:r>
      <w:r w:rsidR="00A273AA">
        <w:t xml:space="preserve"> </w:t>
      </w:r>
      <w:r w:rsidR="005A6805">
        <w:t>organisations</w:t>
      </w:r>
      <w:r w:rsidR="00EA0620">
        <w:t>.</w:t>
      </w:r>
    </w:p>
    <w:p w14:paraId="62317406" w14:textId="4015D5F4" w:rsidR="006B5BF5" w:rsidRDefault="006B5BF5" w:rsidP="006B5BF5">
      <w:pPr>
        <w:pStyle w:val="Heading3"/>
      </w:pPr>
      <w:bookmarkStart w:id="31" w:name="_Toc206588612"/>
      <w:r>
        <w:t>Recruitment</w:t>
      </w:r>
      <w:bookmarkEnd w:id="31"/>
    </w:p>
    <w:p w14:paraId="2FE657E6" w14:textId="0D51D7DB" w:rsidR="002E24E6" w:rsidRDefault="00972274" w:rsidP="004F2A5A">
      <w:r>
        <w:t xml:space="preserve">The issues of poor image, a lack of funding for training and low pay combined </w:t>
      </w:r>
      <w:r w:rsidR="00B2345F">
        <w:t xml:space="preserve">to reduce the attractiveness of the sector. </w:t>
      </w:r>
      <w:r w:rsidR="0067190A">
        <w:t>The overwhelming majority (</w:t>
      </w:r>
      <w:r w:rsidR="0067190A" w:rsidRPr="0067190A">
        <w:t>79%</w:t>
      </w:r>
      <w:r w:rsidR="0067190A">
        <w:t>) of survey respon</w:t>
      </w:r>
      <w:r w:rsidR="00BE17E7">
        <w:t>dents reported that they did not believe that there were</w:t>
      </w:r>
      <w:r w:rsidR="0067190A" w:rsidRPr="0067190A">
        <w:t xml:space="preserve"> enough appropriately qualified career development professionals</w:t>
      </w:r>
      <w:r w:rsidR="008A42AE">
        <w:t>.</w:t>
      </w:r>
      <w:r w:rsidR="0067190A" w:rsidRPr="0067190A">
        <w:t xml:space="preserve"> </w:t>
      </w:r>
      <w:r w:rsidR="005676FE">
        <w:t xml:space="preserve">There was a consensus amongst </w:t>
      </w:r>
      <w:r w:rsidR="00767673">
        <w:t xml:space="preserve">participants across all parts of the research that </w:t>
      </w:r>
      <w:r w:rsidR="00795707">
        <w:t>recruiting into the career development sector was often difficult</w:t>
      </w:r>
      <w:r w:rsidR="003C6471">
        <w:t xml:space="preserve">, and that </w:t>
      </w:r>
      <w:r w:rsidR="00177712">
        <w:lastRenderedPageBreak/>
        <w:t xml:space="preserve">whilst </w:t>
      </w:r>
      <w:r w:rsidR="003C6471">
        <w:t xml:space="preserve">there </w:t>
      </w:r>
      <w:r w:rsidR="00361F78">
        <w:t>is</w:t>
      </w:r>
      <w:r w:rsidR="0070627D">
        <w:t xml:space="preserve"> </w:t>
      </w:r>
      <w:r w:rsidR="005F27A0">
        <w:t xml:space="preserve">a plethora of jobs in the sector, there </w:t>
      </w:r>
      <w:r w:rsidR="007D5A62">
        <w:t xml:space="preserve">are few candidates, particularly appropriately qualified candidates for these jobs. </w:t>
      </w:r>
    </w:p>
    <w:p w14:paraId="0648540C" w14:textId="0A3F8A63" w:rsidR="00F14E45" w:rsidRDefault="00CB4967" w:rsidP="004F2A5A">
      <w:r>
        <w:t>Most e</w:t>
      </w:r>
      <w:r w:rsidR="006C39B8" w:rsidRPr="002E1B35">
        <w:t xml:space="preserve">mployers </w:t>
      </w:r>
      <w:r>
        <w:t>(</w:t>
      </w:r>
      <w:r w:rsidR="004B22F2">
        <w:t>68</w:t>
      </w:r>
      <w:r w:rsidR="00E35BD7">
        <w:t>%</w:t>
      </w:r>
      <w:r>
        <w:t>)</w:t>
      </w:r>
      <w:r w:rsidR="00E35BD7">
        <w:t xml:space="preserve"> </w:t>
      </w:r>
      <w:r w:rsidR="00266141">
        <w:t xml:space="preserve">stated that they </w:t>
      </w:r>
      <w:r w:rsidR="002337BA">
        <w:t>often</w:t>
      </w:r>
      <w:r>
        <w:t xml:space="preserve"> or </w:t>
      </w:r>
      <w:r w:rsidR="002337BA">
        <w:t xml:space="preserve">always struggle to </w:t>
      </w:r>
      <w:r w:rsidR="005438E6">
        <w:t xml:space="preserve">recruit </w:t>
      </w:r>
      <w:r w:rsidR="00695AEB">
        <w:t>appropriately qualified career development practitioners</w:t>
      </w:r>
      <w:r w:rsidR="00E46A75">
        <w:t>,</w:t>
      </w:r>
      <w:r w:rsidR="00675F68">
        <w:t xml:space="preserve"> with 28% finding it hard to recruit candidates with one-to-one (counselling, coaching, and personal guidance) techniques, 22% finding it hard to recruit candidates knowledgeable with career theory, and 21% finding it hard to recruit candidates with </w:t>
      </w:r>
      <w:r w:rsidR="00697C08">
        <w:t xml:space="preserve">the capability to </w:t>
      </w:r>
      <w:r w:rsidR="00697C08" w:rsidRPr="00A0110E">
        <w:t>develop, deliver and manag</w:t>
      </w:r>
      <w:r w:rsidR="00F14E45">
        <w:t>e</w:t>
      </w:r>
      <w:r w:rsidR="00697C08">
        <w:t xml:space="preserve"> </w:t>
      </w:r>
      <w:r w:rsidR="00675F68">
        <w:t>c</w:t>
      </w:r>
      <w:r w:rsidR="00675F68" w:rsidRPr="00A0110E">
        <w:t>areers education</w:t>
      </w:r>
      <w:r w:rsidR="009E0504">
        <w:t xml:space="preserve">. </w:t>
      </w:r>
    </w:p>
    <w:p w14:paraId="5012AE5B" w14:textId="4AC7C7CF" w:rsidR="00553838" w:rsidRDefault="00F14E45" w:rsidP="004F2A5A">
      <w:r>
        <w:t>In England</w:t>
      </w:r>
      <w:r w:rsidR="00F35C87">
        <w:t xml:space="preserve">, many </w:t>
      </w:r>
      <w:r w:rsidR="00E976D1">
        <w:t>participants</w:t>
      </w:r>
      <w:r w:rsidR="00F35C87">
        <w:t xml:space="preserve"> discussed the idea that there was a </w:t>
      </w:r>
      <w:r w:rsidR="001221C4">
        <w:t xml:space="preserve">national shortage of </w:t>
      </w:r>
      <w:r w:rsidR="005C022C">
        <w:t>graduate l</w:t>
      </w:r>
      <w:r w:rsidR="001221C4">
        <w:t>evel trained professionals</w:t>
      </w:r>
      <w:r w:rsidR="00F35C87">
        <w:t>. This</w:t>
      </w:r>
      <w:r w:rsidR="007205F6">
        <w:t xml:space="preserve"> has</w:t>
      </w:r>
      <w:r w:rsidR="00F35C87">
        <w:t xml:space="preserve"> led some</w:t>
      </w:r>
      <w:r w:rsidR="00165FA4">
        <w:t xml:space="preserve"> employers</w:t>
      </w:r>
      <w:r w:rsidR="00F35C87">
        <w:t xml:space="preserve"> to </w:t>
      </w:r>
      <w:r w:rsidR="003E313E">
        <w:t xml:space="preserve">invest in training staff either through </w:t>
      </w:r>
      <w:r w:rsidR="00524CE4">
        <w:t xml:space="preserve">internal training programmes </w:t>
      </w:r>
      <w:r w:rsidR="003E313E">
        <w:t xml:space="preserve">or through putting staff through </w:t>
      </w:r>
      <w:r w:rsidR="005C022C">
        <w:t xml:space="preserve">graduate level qualifications including </w:t>
      </w:r>
      <w:r w:rsidR="003E313E">
        <w:t xml:space="preserve">the </w:t>
      </w:r>
      <w:r w:rsidR="006E4736">
        <w:t>Higher A</w:t>
      </w:r>
      <w:r w:rsidR="00524CE4">
        <w:t>pprenticeship</w:t>
      </w:r>
      <w:r w:rsidR="003E313E">
        <w:t>.</w:t>
      </w:r>
      <w:r w:rsidR="00524CE4">
        <w:t xml:space="preserve"> </w:t>
      </w:r>
      <w:r w:rsidR="003E313E">
        <w:t>H</w:t>
      </w:r>
      <w:r w:rsidR="00524CE4">
        <w:t>owever</w:t>
      </w:r>
      <w:r w:rsidR="003E313E">
        <w:t>, they also explained that</w:t>
      </w:r>
      <w:r w:rsidR="00524CE4">
        <w:t xml:space="preserve"> this approach presents its own challenges such as balancing job responsibilities with the demands of the </w:t>
      </w:r>
      <w:r w:rsidR="008C4964">
        <w:t xml:space="preserve">qualification programmes. </w:t>
      </w:r>
    </w:p>
    <w:p w14:paraId="791DC5CD" w14:textId="6D493D4B" w:rsidR="002D2D58" w:rsidRDefault="00553838" w:rsidP="00504BE0">
      <w:r>
        <w:t>Around a third of employers (</w:t>
      </w:r>
      <w:r w:rsidR="001D44CC" w:rsidRPr="00A21A94">
        <w:rPr>
          <w:rFonts w:cstheme="minorHAnsi"/>
        </w:rPr>
        <w:t>3</w:t>
      </w:r>
      <w:r w:rsidR="0036601D">
        <w:rPr>
          <w:rFonts w:cstheme="minorHAnsi"/>
        </w:rPr>
        <w:t>6</w:t>
      </w:r>
      <w:r w:rsidR="001D44CC" w:rsidRPr="00A21A94">
        <w:rPr>
          <w:rFonts w:cstheme="minorHAnsi"/>
        </w:rPr>
        <w:t>%</w:t>
      </w:r>
      <w:r>
        <w:rPr>
          <w:rFonts w:cstheme="minorHAnsi"/>
        </w:rPr>
        <w:t xml:space="preserve">) </w:t>
      </w:r>
      <w:r w:rsidR="001D44CC" w:rsidRPr="00A21A94">
        <w:rPr>
          <w:rFonts w:cstheme="minorHAnsi"/>
        </w:rPr>
        <w:t>report</w:t>
      </w:r>
      <w:r w:rsidR="00F51BE9">
        <w:rPr>
          <w:rFonts w:cstheme="minorHAnsi"/>
        </w:rPr>
        <w:t xml:space="preserve">ed that the </w:t>
      </w:r>
      <w:r w:rsidR="00823A18">
        <w:rPr>
          <w:rFonts w:cstheme="minorHAnsi"/>
        </w:rPr>
        <w:t>difficulty in recruitment had led them to</w:t>
      </w:r>
      <w:r w:rsidR="001D44CC" w:rsidRPr="00A21A94">
        <w:rPr>
          <w:rFonts w:cstheme="minorHAnsi"/>
        </w:rPr>
        <w:t xml:space="preserve"> us</w:t>
      </w:r>
      <w:r w:rsidR="00823A18">
        <w:rPr>
          <w:rFonts w:cstheme="minorHAnsi"/>
        </w:rPr>
        <w:t>e</w:t>
      </w:r>
      <w:r w:rsidR="001D44CC" w:rsidRPr="00A21A94">
        <w:rPr>
          <w:rFonts w:cstheme="minorHAnsi"/>
        </w:rPr>
        <w:t xml:space="preserve"> unqualified or underqualified individuals to provide career </w:t>
      </w:r>
      <w:r w:rsidR="00D933A8">
        <w:rPr>
          <w:rFonts w:cstheme="minorHAnsi"/>
        </w:rPr>
        <w:t>development services</w:t>
      </w:r>
      <w:r w:rsidR="001D44CC" w:rsidRPr="00A21A94">
        <w:rPr>
          <w:rFonts w:cstheme="minorHAnsi"/>
        </w:rPr>
        <w:t xml:space="preserve">. </w:t>
      </w:r>
      <w:r w:rsidR="003B041B">
        <w:rPr>
          <w:rFonts w:cstheme="minorHAnsi"/>
        </w:rPr>
        <w:t>However, they were also aware of the</w:t>
      </w:r>
      <w:r w:rsidR="00100952">
        <w:rPr>
          <w:rFonts w:cstheme="minorHAnsi"/>
        </w:rPr>
        <w:t xml:space="preserve"> problems that such an approach presented</w:t>
      </w:r>
      <w:r w:rsidR="00CB1FD5">
        <w:rPr>
          <w:rFonts w:cstheme="minorHAnsi"/>
        </w:rPr>
        <w:t>, highlighting that the</w:t>
      </w:r>
      <w:r w:rsidR="00FC4DC7" w:rsidRPr="00FC4DC7">
        <w:rPr>
          <w:rFonts w:cstheme="minorHAnsi"/>
        </w:rPr>
        <w:t xml:space="preserve"> </w:t>
      </w:r>
      <w:r w:rsidR="00CB1FD5">
        <w:rPr>
          <w:rFonts w:cstheme="minorHAnsi"/>
        </w:rPr>
        <w:t xml:space="preserve">use of </w:t>
      </w:r>
      <w:r w:rsidR="00FC4DC7" w:rsidRPr="00FC4DC7">
        <w:rPr>
          <w:rFonts w:cstheme="minorHAnsi"/>
        </w:rPr>
        <w:t>unqualified career</w:t>
      </w:r>
      <w:r w:rsidR="00F819A4">
        <w:rPr>
          <w:rFonts w:cstheme="minorHAnsi"/>
        </w:rPr>
        <w:t xml:space="preserve"> development</w:t>
      </w:r>
      <w:r w:rsidR="00FC4DC7" w:rsidRPr="00FC4DC7">
        <w:rPr>
          <w:rFonts w:cstheme="minorHAnsi"/>
        </w:rPr>
        <w:t xml:space="preserve"> professionals c</w:t>
      </w:r>
      <w:r w:rsidR="00EA7F5B">
        <w:rPr>
          <w:rFonts w:cstheme="minorHAnsi"/>
        </w:rPr>
        <w:t>ould</w:t>
      </w:r>
      <w:r w:rsidR="00FC4DC7" w:rsidRPr="00FC4DC7">
        <w:rPr>
          <w:rFonts w:cstheme="minorHAnsi"/>
        </w:rPr>
        <w:t xml:space="preserve"> have significant implications</w:t>
      </w:r>
      <w:r w:rsidR="00CB1FD5">
        <w:rPr>
          <w:rFonts w:cstheme="minorHAnsi"/>
        </w:rPr>
        <w:t xml:space="preserve"> due to </w:t>
      </w:r>
      <w:r w:rsidR="00FC4DC7" w:rsidRPr="00FC4DC7">
        <w:rPr>
          <w:rFonts w:cstheme="minorHAnsi"/>
        </w:rPr>
        <w:t xml:space="preserve">inadequate knowledge, skills, and techniques in providing </w:t>
      </w:r>
      <w:r w:rsidR="00CB1FD5">
        <w:rPr>
          <w:rFonts w:cstheme="minorHAnsi"/>
        </w:rPr>
        <w:t>career development</w:t>
      </w:r>
      <w:r w:rsidR="000648DB">
        <w:rPr>
          <w:rFonts w:cstheme="minorHAnsi"/>
        </w:rPr>
        <w:t xml:space="preserve">. </w:t>
      </w:r>
      <w:r w:rsidR="00170DBC">
        <w:rPr>
          <w:rFonts w:cstheme="minorHAnsi"/>
        </w:rPr>
        <w:t xml:space="preserve">Employers </w:t>
      </w:r>
      <w:r w:rsidR="00327F0C">
        <w:rPr>
          <w:rFonts w:cstheme="minorHAnsi"/>
        </w:rPr>
        <w:t xml:space="preserve">expressed their concern </w:t>
      </w:r>
      <w:r w:rsidR="006160E4">
        <w:rPr>
          <w:rFonts w:cstheme="minorHAnsi"/>
        </w:rPr>
        <w:t xml:space="preserve">around the implications of </w:t>
      </w:r>
      <w:r w:rsidR="00327F0C">
        <w:rPr>
          <w:rFonts w:cstheme="minorHAnsi"/>
        </w:rPr>
        <w:t xml:space="preserve">using </w:t>
      </w:r>
      <w:r w:rsidR="00917261">
        <w:rPr>
          <w:rFonts w:cstheme="minorHAnsi"/>
        </w:rPr>
        <w:t>unqualified/</w:t>
      </w:r>
      <w:r w:rsidR="006160E4">
        <w:rPr>
          <w:rFonts w:cstheme="minorHAnsi"/>
        </w:rPr>
        <w:t>underqualified individuals</w:t>
      </w:r>
      <w:r w:rsidR="00504BE0">
        <w:rPr>
          <w:rFonts w:cstheme="minorHAnsi"/>
        </w:rPr>
        <w:t>, with one employer who responded to the survey stating that ‘</w:t>
      </w:r>
      <w:r w:rsidR="00504BE0" w:rsidRPr="00504BE0">
        <w:rPr>
          <w:rFonts w:cstheme="minorHAnsi"/>
          <w:i/>
          <w:iCs/>
        </w:rPr>
        <w:t>t</w:t>
      </w:r>
      <w:r w:rsidR="002853FA" w:rsidRPr="00504BE0">
        <w:rPr>
          <w:i/>
          <w:iCs/>
        </w:rPr>
        <w:t>here are implications for quality and client experience without the qualification in my view</w:t>
      </w:r>
      <w:r w:rsidR="00504BE0">
        <w:t>’</w:t>
      </w:r>
      <w:r w:rsidR="00266576" w:rsidRPr="006160E4">
        <w:t xml:space="preserve">. </w:t>
      </w:r>
    </w:p>
    <w:p w14:paraId="53606107" w14:textId="49364858" w:rsidR="00082F6A" w:rsidRPr="004A64CF" w:rsidRDefault="00ED50B1" w:rsidP="004A64CF">
      <w:r>
        <w:t>S</w:t>
      </w:r>
      <w:r w:rsidR="00AE59D6">
        <w:t xml:space="preserve">everal employers noted how </w:t>
      </w:r>
      <w:r w:rsidR="008B3AF7">
        <w:t xml:space="preserve">there was an ethical issue </w:t>
      </w:r>
      <w:r w:rsidR="001C0901">
        <w:t>around</w:t>
      </w:r>
      <w:r w:rsidR="008B3AF7">
        <w:t xml:space="preserve"> </w:t>
      </w:r>
      <w:r w:rsidR="00CC629E">
        <w:t>using un</w:t>
      </w:r>
      <w:r w:rsidR="00556509">
        <w:t xml:space="preserve">/underqualified individuals </w:t>
      </w:r>
      <w:r w:rsidR="00082F6A">
        <w:t xml:space="preserve">and </w:t>
      </w:r>
      <w:r>
        <w:t xml:space="preserve">suggested that such an approach </w:t>
      </w:r>
      <w:r w:rsidR="00082F6A">
        <w:t>risks ‘</w:t>
      </w:r>
      <w:r w:rsidR="00082F6A">
        <w:rPr>
          <w:i/>
          <w:iCs/>
        </w:rPr>
        <w:t xml:space="preserve">devaluing the profession’ </w:t>
      </w:r>
      <w:r w:rsidR="00082F6A">
        <w:t>(Employer, Survey).</w:t>
      </w:r>
      <w:r w:rsidR="001C0901">
        <w:t xml:space="preserve"> One employer explained </w:t>
      </w:r>
      <w:r w:rsidR="009324EA">
        <w:t xml:space="preserve">their </w:t>
      </w:r>
      <w:r w:rsidR="00EA1FFF">
        <w:t xml:space="preserve">dilemma </w:t>
      </w:r>
      <w:r w:rsidR="00491560">
        <w:t xml:space="preserve">when using an </w:t>
      </w:r>
      <w:r w:rsidR="00B81423">
        <w:t>u</w:t>
      </w:r>
      <w:r w:rsidR="00491560">
        <w:t>nqualified individual.</w:t>
      </w:r>
    </w:p>
    <w:p w14:paraId="080835C3" w14:textId="4E4CBDAA" w:rsidR="00683E54" w:rsidRPr="00CE7FB3" w:rsidRDefault="00683E54" w:rsidP="00CE7FB3">
      <w:pPr>
        <w:pStyle w:val="Quote"/>
      </w:pPr>
      <w:r>
        <w:t>We employed an unqualified person with a wealth of life experience because we were without a Careers Advisor for 6 months, we did try to recruit a qualified one several times over the six months and also increased the salary</w:t>
      </w:r>
      <w:r w:rsidR="00C26947">
        <w:t xml:space="preserve"> offered but no-one applied</w:t>
      </w:r>
      <w:r w:rsidR="00A944A3">
        <w:t>. I had to train her on the jo</w:t>
      </w:r>
      <w:r w:rsidR="008A4682">
        <w:t>b.</w:t>
      </w:r>
      <w:r w:rsidR="00B41F01">
        <w:t xml:space="preserve"> </w:t>
      </w:r>
      <w:r w:rsidR="00CE7FB3">
        <w:br/>
      </w:r>
      <w:r w:rsidR="008A4682">
        <w:rPr>
          <w:b/>
          <w:bCs/>
        </w:rPr>
        <w:t>Employer (Survey)</w:t>
      </w:r>
    </w:p>
    <w:p w14:paraId="2E3912A5" w14:textId="78327C18" w:rsidR="005676FE" w:rsidRDefault="008D07C6" w:rsidP="009C536E">
      <w:pPr>
        <w:pStyle w:val="Heading2"/>
      </w:pPr>
      <w:bookmarkStart w:id="32" w:name="_Toc206588613"/>
      <w:r>
        <w:t>Training and q</w:t>
      </w:r>
      <w:r w:rsidR="005676FE">
        <w:t>ualification</w:t>
      </w:r>
      <w:r w:rsidR="000B6607">
        <w:t>s</w:t>
      </w:r>
      <w:bookmarkEnd w:id="32"/>
    </w:p>
    <w:p w14:paraId="5DEDAF13" w14:textId="690FEDBE" w:rsidR="003067C4" w:rsidRDefault="00E97AEE" w:rsidP="00482D38">
      <w:pPr>
        <w:spacing w:after="240"/>
      </w:pPr>
      <w:r>
        <w:t>Across the</w:t>
      </w:r>
      <w:r w:rsidR="00E86E54">
        <w:t xml:space="preserve"> stakeholder interviews, roundtables and</w:t>
      </w:r>
      <w:r w:rsidR="00C241AC">
        <w:t xml:space="preserve"> </w:t>
      </w:r>
      <w:r w:rsidR="00ED3E9F">
        <w:t xml:space="preserve">the </w:t>
      </w:r>
      <w:r w:rsidR="00C241AC">
        <w:t>survey</w:t>
      </w:r>
      <w:r w:rsidR="00ED3E9F">
        <w:t>,</w:t>
      </w:r>
      <w:r w:rsidR="00C241AC">
        <w:t xml:space="preserve"> </w:t>
      </w:r>
      <w:r w:rsidR="00CB70A2">
        <w:t xml:space="preserve">participants </w:t>
      </w:r>
      <w:r w:rsidR="00A218BF">
        <w:t xml:space="preserve">were positive about the experience of training across a range of different routes. But many also </w:t>
      </w:r>
      <w:r w:rsidR="00CB70A2">
        <w:t>expressed concerns about the unclear and fragmented pathways into the careers profession.</w:t>
      </w:r>
      <w:r w:rsidR="00763EDA">
        <w:t xml:space="preserve"> Whilst </w:t>
      </w:r>
      <w:r w:rsidR="00310876">
        <w:t xml:space="preserve">there was a general consensus </w:t>
      </w:r>
      <w:r w:rsidR="00295E7E">
        <w:t>that</w:t>
      </w:r>
      <w:r w:rsidR="00310876">
        <w:t xml:space="preserve"> the minimum level of qualification should be </w:t>
      </w:r>
      <w:r w:rsidR="000F1DBB">
        <w:t>at</w:t>
      </w:r>
      <w:r w:rsidR="00310876">
        <w:t xml:space="preserve"> </w:t>
      </w:r>
      <w:r w:rsidR="00295E7E">
        <w:t xml:space="preserve">graduate level </w:t>
      </w:r>
      <w:r w:rsidR="00310876">
        <w:t>i</w:t>
      </w:r>
      <w:r w:rsidR="00725F66">
        <w:t xml:space="preserve">t was clear that there was a lack of </w:t>
      </w:r>
      <w:r w:rsidR="002C4C54">
        <w:t xml:space="preserve">comprehension as to </w:t>
      </w:r>
      <w:r w:rsidR="00B43FFF">
        <w:t xml:space="preserve">the differences </w:t>
      </w:r>
      <w:r w:rsidR="00D93A21">
        <w:t xml:space="preserve">between the </w:t>
      </w:r>
      <w:r w:rsidR="007D0408">
        <w:t>different levels of</w:t>
      </w:r>
      <w:r w:rsidR="005B2BA6">
        <w:t xml:space="preserve"> qualification</w:t>
      </w:r>
      <w:r w:rsidR="00C77285">
        <w:t xml:space="preserve">, what each qualification covered and what job role it enabled you to undertake. </w:t>
      </w:r>
      <w:r w:rsidR="007D0408">
        <w:t>In this section</w:t>
      </w:r>
      <w:r w:rsidR="00F804F9">
        <w:t>,</w:t>
      </w:r>
      <w:r w:rsidR="007D0408">
        <w:t xml:space="preserve"> we discuss </w:t>
      </w:r>
      <w:r w:rsidR="004928E2">
        <w:t xml:space="preserve">the issues that emerged in relation to qualifications in the field. </w:t>
      </w:r>
    </w:p>
    <w:p w14:paraId="4E0908A8" w14:textId="318FE7CA" w:rsidR="00BE58D9" w:rsidRPr="00E97AEE" w:rsidRDefault="00C7752F" w:rsidP="00BE58D9">
      <w:pPr>
        <w:pStyle w:val="Heading3"/>
      </w:pPr>
      <w:bookmarkStart w:id="33" w:name="_Toc206588614"/>
      <w:r>
        <w:t>R</w:t>
      </w:r>
      <w:r w:rsidR="00BE58D9">
        <w:t>outes to qualification</w:t>
      </w:r>
      <w:bookmarkEnd w:id="33"/>
    </w:p>
    <w:p w14:paraId="4B9DF816" w14:textId="226E279C" w:rsidR="00BE58D9" w:rsidRDefault="00DE6123" w:rsidP="00BE58D9">
      <w:pPr>
        <w:spacing w:after="240"/>
      </w:pPr>
      <w:r>
        <w:t>There are a wide range of different pathways to qualification</w:t>
      </w:r>
      <w:r w:rsidR="00A520DD">
        <w:t>, but m</w:t>
      </w:r>
      <w:r w:rsidR="00BE58D9">
        <w:t xml:space="preserve">any participants expressed </w:t>
      </w:r>
      <w:r w:rsidR="00540A61">
        <w:t xml:space="preserve">a </w:t>
      </w:r>
      <w:r w:rsidR="00BE58D9">
        <w:t>concern</w:t>
      </w:r>
      <w:r w:rsidR="00540A61">
        <w:t xml:space="preserve"> that the pathway into the profession was unclear and fragmented. </w:t>
      </w:r>
      <w:r w:rsidR="009F796F">
        <w:t xml:space="preserve">The </w:t>
      </w:r>
      <w:r w:rsidR="009F796F">
        <w:lastRenderedPageBreak/>
        <w:t>differences between the different types and levels of qualification were often unclear and difficult for partic</w:t>
      </w:r>
      <w:r w:rsidR="0062610E">
        <w:t xml:space="preserve">ipants to describe. </w:t>
      </w:r>
    </w:p>
    <w:p w14:paraId="3AAB3729" w14:textId="34A4CDE7" w:rsidR="00E91492" w:rsidRDefault="00E91492" w:rsidP="00E91492">
      <w:r>
        <w:t>The most common qualification offered by training providers were graduate</w:t>
      </w:r>
      <w:r w:rsidRPr="00B947F1">
        <w:t>-</w:t>
      </w:r>
      <w:r>
        <w:t xml:space="preserve">level careers qualifications (e.g. the </w:t>
      </w:r>
      <w:r w:rsidR="00257099">
        <w:t>Level</w:t>
      </w:r>
      <w:r>
        <w:t xml:space="preserve"> 6 work-based qualification)</w:t>
      </w:r>
      <w:r w:rsidRPr="00B947F1">
        <w:t xml:space="preserve">, </w:t>
      </w:r>
      <w:r>
        <w:t xml:space="preserve">which was </w:t>
      </w:r>
      <w:r w:rsidRPr="00B947F1">
        <w:t xml:space="preserve">provided by </w:t>
      </w:r>
      <w:r>
        <w:t>50</w:t>
      </w:r>
      <w:r w:rsidRPr="00B947F1">
        <w:t>% of providers. This was</w:t>
      </w:r>
      <w:r>
        <w:t xml:space="preserve"> followed by </w:t>
      </w:r>
      <w:r w:rsidR="00A26268">
        <w:t>pre</w:t>
      </w:r>
      <w:r>
        <w:t>-graduate level careers qualifications</w:t>
      </w:r>
      <w:r w:rsidR="00485CBD">
        <w:t>,</w:t>
      </w:r>
      <w:r w:rsidRPr="00B947F1">
        <w:t xml:space="preserve"> which </w:t>
      </w:r>
      <w:r>
        <w:t xml:space="preserve">were offered by </w:t>
      </w:r>
      <w:r w:rsidRPr="00B947F1">
        <w:t xml:space="preserve">32%. Careers leader qualifications were available from </w:t>
      </w:r>
      <w:r>
        <w:t>26% of training providers. Postgraduate</w:t>
      </w:r>
      <w:r w:rsidRPr="00B947F1">
        <w:t>-</w:t>
      </w:r>
      <w:r>
        <w:t xml:space="preserve">level careers qualifications were less common, with only 24% of providers offering </w:t>
      </w:r>
      <w:r w:rsidRPr="00B947F1">
        <w:t>them</w:t>
      </w:r>
      <w:r>
        <w:t>.</w:t>
      </w:r>
    </w:p>
    <w:p w14:paraId="556FFF34" w14:textId="0C54D612" w:rsidR="00E91492" w:rsidRDefault="00E91492" w:rsidP="00E91492">
      <w:r>
        <w:t>In general t</w:t>
      </w:r>
      <w:r w:rsidRPr="007D5C33">
        <w:t xml:space="preserve">raining providers </w:t>
      </w:r>
      <w:r>
        <w:t xml:space="preserve">reported recruiting relatively low numbers of new trainees onto their qualifications each year. </w:t>
      </w:r>
      <w:r w:rsidR="00B347E5">
        <w:t xml:space="preserve">On average </w:t>
      </w:r>
      <w:r w:rsidR="00E21C37">
        <w:t xml:space="preserve">a </w:t>
      </w:r>
      <w:r w:rsidR="002549DE">
        <w:t>training provider</w:t>
      </w:r>
      <w:r w:rsidR="00196AA7">
        <w:t>’</w:t>
      </w:r>
      <w:r w:rsidR="002549DE">
        <w:t xml:space="preserve">s annual cohort was </w:t>
      </w:r>
      <w:r w:rsidRPr="007D5C33">
        <w:t xml:space="preserve">34 </w:t>
      </w:r>
      <w:r w:rsidR="002549DE">
        <w:t xml:space="preserve">trainee </w:t>
      </w:r>
      <w:r w:rsidRPr="007D5C33">
        <w:t>career development professionals</w:t>
      </w:r>
      <w:r w:rsidR="002549DE">
        <w:t xml:space="preserve">, but the </w:t>
      </w:r>
      <w:r w:rsidRPr="007D5C33">
        <w:t xml:space="preserve">median </w:t>
      </w:r>
      <w:r w:rsidR="002549DE">
        <w:t xml:space="preserve">was </w:t>
      </w:r>
      <w:r w:rsidRPr="007D5C33">
        <w:t xml:space="preserve">20 </w:t>
      </w:r>
      <w:r w:rsidR="0049113D">
        <w:t>trainees</w:t>
      </w:r>
      <w:r w:rsidR="00C01DFF">
        <w:t xml:space="preserve"> which demonstrates that many providers are training much lower numbers</w:t>
      </w:r>
      <w:r w:rsidRPr="007D5C33">
        <w:t xml:space="preserve">. </w:t>
      </w:r>
      <w:r w:rsidR="001E07C9">
        <w:t>On average, o</w:t>
      </w:r>
      <w:r w:rsidRPr="007D5C33">
        <w:t xml:space="preserve">nly </w:t>
      </w:r>
      <w:r>
        <w:t>9</w:t>
      </w:r>
      <w:r w:rsidRPr="007D5C33">
        <w:t xml:space="preserve">% of </w:t>
      </w:r>
      <w:r w:rsidR="001E07C9">
        <w:t xml:space="preserve">trainees </w:t>
      </w:r>
      <w:r w:rsidRPr="007D5C33">
        <w:t xml:space="preserve">were recruited internationally. </w:t>
      </w:r>
    </w:p>
    <w:p w14:paraId="064342C8" w14:textId="30D05EC1" w:rsidR="00BE58D9" w:rsidRDefault="00C54DAC" w:rsidP="00BE58D9">
      <w:pPr>
        <w:spacing w:after="240"/>
      </w:pPr>
      <w:r>
        <w:t>Participants in the interviews and the roundtable</w:t>
      </w:r>
      <w:r w:rsidR="004F7A6F">
        <w:t>s</w:t>
      </w:r>
      <w:r>
        <w:t xml:space="preserve"> raised concerns that </w:t>
      </w:r>
      <w:r w:rsidR="001250E7">
        <w:t>a</w:t>
      </w:r>
      <w:r>
        <w:t xml:space="preserve"> lack of clari</w:t>
      </w:r>
      <w:r w:rsidR="00E26FBB">
        <w:t>t</w:t>
      </w:r>
      <w:r>
        <w:t>y</w:t>
      </w:r>
      <w:r w:rsidR="001250E7">
        <w:t xml:space="preserve"> about the different training routes</w:t>
      </w:r>
      <w:r>
        <w:t xml:space="preserve"> was having a detrimental impact on organisations and the clients of career development services. </w:t>
      </w:r>
      <w:r w:rsidR="00BE58D9">
        <w:t>Students were particularly vocal about the issues they faced when trying to understand routes to both initial and further qualification. There was a consensus about the need for better clarity in terms of what each qualification consists of and what it enables you</w:t>
      </w:r>
      <w:r w:rsidR="00F80043">
        <w:t xml:space="preserve"> to</w:t>
      </w:r>
      <w:r w:rsidR="00BE58D9">
        <w:t xml:space="preserve"> do.</w:t>
      </w:r>
    </w:p>
    <w:p w14:paraId="5127DF05" w14:textId="36D63B2B" w:rsidR="00BE58D9" w:rsidRPr="00636E17" w:rsidRDefault="00BE58D9" w:rsidP="00BB4E32">
      <w:pPr>
        <w:pStyle w:val="Quote"/>
        <w:rPr>
          <w:i w:val="0"/>
          <w:iCs w:val="0"/>
        </w:rPr>
      </w:pPr>
      <w:r>
        <w:t>If I’m really honest, I’m still quite confused about the various levels of qualification. I think I’ve understood what it is I’m doing myself, which is a good step forward, but I’m not sure I really fully understand the difference between the Level 7 and the QCD versus the Level 6.</w:t>
      </w:r>
      <w:r w:rsidR="00BB4E32">
        <w:t xml:space="preserve"> </w:t>
      </w:r>
      <w:r w:rsidR="0003488E">
        <w:br/>
      </w:r>
      <w:r w:rsidR="006F2523">
        <w:rPr>
          <w:b/>
          <w:bCs/>
        </w:rPr>
        <w:t>S</w:t>
      </w:r>
      <w:r>
        <w:rPr>
          <w:b/>
          <w:bCs/>
        </w:rPr>
        <w:t>tudent</w:t>
      </w:r>
      <w:r w:rsidR="006F2523">
        <w:rPr>
          <w:b/>
          <w:bCs/>
        </w:rPr>
        <w:t xml:space="preserve"> (Roundtable)</w:t>
      </w:r>
    </w:p>
    <w:p w14:paraId="01A3AC3F" w14:textId="04C6773E" w:rsidR="00BE58D9" w:rsidRDefault="00BE58D9" w:rsidP="00BE58D9">
      <w:pPr>
        <w:spacing w:after="240"/>
      </w:pPr>
      <w:r>
        <w:t>Training providers</w:t>
      </w:r>
      <w:r w:rsidR="00720CFA">
        <w:t xml:space="preserve"> </w:t>
      </w:r>
      <w:r>
        <w:t xml:space="preserve">also </w:t>
      </w:r>
      <w:r w:rsidR="00DC4E08">
        <w:t xml:space="preserve">discussed the confusion that existed about the different routes to </w:t>
      </w:r>
      <w:r>
        <w:t>qualification in the sector</w:t>
      </w:r>
      <w:r w:rsidR="00DC4E08">
        <w:t xml:space="preserve">. They believed that </w:t>
      </w:r>
      <w:r>
        <w:t xml:space="preserve">this </w:t>
      </w:r>
      <w:r w:rsidR="00E104F9">
        <w:t xml:space="preserve">confusion served to depress recruitment into the sector. </w:t>
      </w:r>
    </w:p>
    <w:p w14:paraId="03505F2E" w14:textId="062795F8" w:rsidR="00A54762" w:rsidRPr="00C77FB5" w:rsidRDefault="007C4BDE" w:rsidP="00A54762">
      <w:pPr>
        <w:pStyle w:val="Quote"/>
      </w:pPr>
      <w:r w:rsidRPr="00C77FB5">
        <w:t>I currently think the landscape is too confused and too varied for the good of the sector with too many qualifications and too much variety of what qualifies for practice</w:t>
      </w:r>
      <w:r w:rsidR="00A54762" w:rsidRPr="00C77FB5">
        <w:t>.</w:t>
      </w:r>
      <w:r w:rsidR="00A54762" w:rsidRPr="00C77FB5">
        <w:br/>
      </w:r>
      <w:r w:rsidR="00A54762" w:rsidRPr="00C77FB5">
        <w:rPr>
          <w:b/>
        </w:rPr>
        <w:t>Training provider (Survey)</w:t>
      </w:r>
    </w:p>
    <w:p w14:paraId="2C809E0A" w14:textId="00B3C031" w:rsidR="00BE58D9" w:rsidRDefault="00BE58D9" w:rsidP="00E104F9">
      <w:pPr>
        <w:pStyle w:val="Quote"/>
        <w:rPr>
          <w:b/>
          <w:bCs/>
        </w:rPr>
      </w:pPr>
      <w:r>
        <w:t>I think it is really confusing for new applicants, it is really confusing for people trying to develop themselves</w:t>
      </w:r>
      <w:r w:rsidR="00E104F9">
        <w:t xml:space="preserve">. </w:t>
      </w:r>
      <w:r w:rsidR="0003488E">
        <w:br/>
      </w:r>
      <w:r>
        <w:rPr>
          <w:b/>
          <w:bCs/>
        </w:rPr>
        <w:t>Training provider</w:t>
      </w:r>
      <w:r w:rsidR="00D62701">
        <w:rPr>
          <w:b/>
          <w:bCs/>
        </w:rPr>
        <w:t xml:space="preserve"> (Roundtable)</w:t>
      </w:r>
      <w:r w:rsidR="00E104F9">
        <w:rPr>
          <w:b/>
          <w:bCs/>
        </w:rPr>
        <w:t xml:space="preserve"> </w:t>
      </w:r>
    </w:p>
    <w:p w14:paraId="42C7D621" w14:textId="2DA532C7" w:rsidR="00BE58D9" w:rsidRPr="00636E17" w:rsidRDefault="00BE58D9" w:rsidP="00E104F9">
      <w:pPr>
        <w:pStyle w:val="Quote"/>
      </w:pPr>
      <w:r>
        <w:t>It’s very unusual that I would have a conversation with somebody on application who was clear at all about what the other options were or what the structures were within which they were going to be making such a choice</w:t>
      </w:r>
      <w:r w:rsidR="00E104F9">
        <w:t xml:space="preserve">. </w:t>
      </w:r>
      <w:r w:rsidR="0003488E">
        <w:br/>
      </w:r>
      <w:r>
        <w:rPr>
          <w:b/>
          <w:bCs/>
        </w:rPr>
        <w:t>Training provider</w:t>
      </w:r>
      <w:r w:rsidR="00D62701">
        <w:rPr>
          <w:b/>
          <w:bCs/>
        </w:rPr>
        <w:t xml:space="preserve"> (Roundtable)</w:t>
      </w:r>
    </w:p>
    <w:p w14:paraId="076E8436" w14:textId="77777777" w:rsidR="00BE58D9" w:rsidRDefault="00BE58D9" w:rsidP="00BE58D9">
      <w:pPr>
        <w:spacing w:after="240"/>
      </w:pPr>
      <w:r>
        <w:t>One training provider compared the qualification routes to other sectors, stating that</w:t>
      </w:r>
    </w:p>
    <w:p w14:paraId="71EB4286" w14:textId="08765303" w:rsidR="00BE58D9" w:rsidRPr="00F23EFB" w:rsidRDefault="00BE58D9" w:rsidP="004A0308">
      <w:pPr>
        <w:pStyle w:val="Quote"/>
      </w:pPr>
      <w:r>
        <w:lastRenderedPageBreak/>
        <w:t>I think working with colleagues who train teachers, know</w:t>
      </w:r>
      <w:r w:rsidR="006C49B8">
        <w:t>ing</w:t>
      </w:r>
      <w:r>
        <w:t xml:space="preserve"> people who train counsellors, train social workers, I think there is a greater level of clarity in those sectors around what minimum competency looks like, because there’s often stronger policing of what minimum professional competency looks like</w:t>
      </w:r>
      <w:r w:rsidR="004A0308">
        <w:t xml:space="preserve">. </w:t>
      </w:r>
      <w:r w:rsidR="0003488E">
        <w:br/>
      </w:r>
      <w:r>
        <w:rPr>
          <w:b/>
          <w:bCs/>
        </w:rPr>
        <w:t>Training provider</w:t>
      </w:r>
      <w:r w:rsidR="00D62701">
        <w:rPr>
          <w:b/>
          <w:bCs/>
        </w:rPr>
        <w:t xml:space="preserve"> (Roundtable)</w:t>
      </w:r>
    </w:p>
    <w:p w14:paraId="4694EB20" w14:textId="0E668945" w:rsidR="00EE5829" w:rsidRDefault="00EE5829" w:rsidP="00EE5829">
      <w:r>
        <w:t xml:space="preserve">One employer reported that the increasing likelihood of training on the job means that most new entrants to the profession do not start with an understanding of the different qualification pathways. Rather they get employed and then look for opportunities from there. </w:t>
      </w:r>
    </w:p>
    <w:p w14:paraId="5A0D14B9" w14:textId="77777777" w:rsidR="00EE5829" w:rsidRDefault="00EE5829" w:rsidP="00EE5829">
      <w:pPr>
        <w:pStyle w:val="Quote"/>
        <w:rPr>
          <w:rFonts w:cstheme="minorHAnsi"/>
        </w:rPr>
      </w:pPr>
      <w:r>
        <w:t xml:space="preserve">As far as the route and understanding of coming into it, most people come in that we recruit these days are not coming necessarily with an understanding of what that route would be, they’ve come by chance. </w:t>
      </w:r>
      <w:r>
        <w:br/>
      </w:r>
      <w:r w:rsidRPr="00346321">
        <w:rPr>
          <w:b/>
        </w:rPr>
        <w:t>Employer</w:t>
      </w:r>
      <w:r>
        <w:rPr>
          <w:b/>
        </w:rPr>
        <w:t xml:space="preserve"> (Roundtable)</w:t>
      </w:r>
    </w:p>
    <w:p w14:paraId="69640D88" w14:textId="64F91C0F" w:rsidR="00BE58D9" w:rsidRDefault="00BE58D9" w:rsidP="00BE58D9">
      <w:pPr>
        <w:spacing w:after="240"/>
      </w:pPr>
      <w:r>
        <w:t xml:space="preserve">Clarity around qualifications was deemed particularly important in terms of ensuring that individuals in the sector have the right qualifications for the job they were doing or applying to do. </w:t>
      </w:r>
    </w:p>
    <w:p w14:paraId="380E8429" w14:textId="0E304666" w:rsidR="00BE58D9" w:rsidRPr="0071730D" w:rsidRDefault="00BE58D9" w:rsidP="00093BEA">
      <w:pPr>
        <w:pStyle w:val="Quote"/>
        <w:rPr>
          <w:b/>
        </w:rPr>
      </w:pPr>
      <w:r>
        <w:t>There’s confusion over the term Level 6 because obviously we have Level 6 requirement for statutory advice and guidance, and then we’ve got the same name for Level 6 for careers leaders…</w:t>
      </w:r>
      <w:r w:rsidR="00093BEA">
        <w:t xml:space="preserve"> </w:t>
      </w:r>
      <w:r>
        <w:t>the lack of understanding of which Level 6 [schools] want and what they actually need is really really poor…I’m talking to head teachers that have actually employed the wrong people to do the wrong jobs</w:t>
      </w:r>
      <w:r w:rsidR="00093BEA">
        <w:t xml:space="preserve">. </w:t>
      </w:r>
      <w:r w:rsidR="0003488E">
        <w:br/>
      </w:r>
      <w:r w:rsidR="00C9667D">
        <w:rPr>
          <w:b/>
        </w:rPr>
        <w:t>Practitioner (Roundtable)</w:t>
      </w:r>
    </w:p>
    <w:p w14:paraId="03F0EDF6" w14:textId="658C6F98" w:rsidR="009F0E01" w:rsidRDefault="009F0E01" w:rsidP="009F0E01">
      <w:r>
        <w:t xml:space="preserve">Only 36% of survey respondents agreed that it is clear how to qualify as a career development professional. The level of </w:t>
      </w:r>
      <w:r w:rsidR="007157EA">
        <w:t>clarity</w:t>
      </w:r>
      <w:r>
        <w:t xml:space="preserve"> was </w:t>
      </w:r>
      <w:r w:rsidR="007157EA">
        <w:t>lower</w:t>
      </w:r>
      <w:r>
        <w:t xml:space="preserve"> in Wales (23%) and Northern Ireland (17%) than it was in England (34%) and Scotland (60%). These differences are perhaps accounted for by the fact that there are very limited training offers available in Wales and Northern Ireland, whilst in Scotland there are clear pathways, funding opportunities and a strong push for clarity around qualifications from the country’s main employer of careers professionals (Skills Development Scotland). </w:t>
      </w:r>
    </w:p>
    <w:p w14:paraId="4CE5A25A" w14:textId="77777777" w:rsidR="009F0E01" w:rsidRDefault="009F0E01" w:rsidP="009F0E01">
      <w:r>
        <w:t xml:space="preserve">Overall, when considering qualifications as a whole, 70% of survey respondents believed that the sector would benefit from streamlining the qualification route. This view was even stronger amongst employers, with 81% agreeing with this statement. </w:t>
      </w:r>
    </w:p>
    <w:p w14:paraId="0B0C9FF5" w14:textId="77777777" w:rsidR="00A218BF" w:rsidRPr="00E00546" w:rsidRDefault="00A218BF" w:rsidP="00A218BF">
      <w:pPr>
        <w:pStyle w:val="Heading3"/>
      </w:pPr>
      <w:bookmarkStart w:id="34" w:name="_Toc206588615"/>
      <w:r>
        <w:t>Support for trainees</w:t>
      </w:r>
      <w:bookmarkEnd w:id="34"/>
    </w:p>
    <w:p w14:paraId="7E612E3A" w14:textId="3599C5A6" w:rsidR="00A218BF" w:rsidRDefault="00A218BF" w:rsidP="00A218BF">
      <w:r>
        <w:t xml:space="preserve">We explored the experience of participants in relation to their initial training. The overwhelming majority (88%) of survey respondents </w:t>
      </w:r>
      <w:r w:rsidRPr="0024745B">
        <w:t>stated they had a good experience studying</w:t>
      </w:r>
      <w:r>
        <w:t xml:space="preserve"> for a career development qualification</w:t>
      </w:r>
      <w:r w:rsidRPr="0024745B">
        <w:t>, with 85% agreeing that it was good preparation for practice, and 8</w:t>
      </w:r>
      <w:r>
        <w:t>6</w:t>
      </w:r>
      <w:r w:rsidRPr="0024745B">
        <w:t>% saying the course improved their career prospects</w:t>
      </w:r>
      <w:r>
        <w:t>.</w:t>
      </w:r>
      <w:r w:rsidRPr="0024745B">
        <w:t xml:space="preserve"> Respondents with postgraduate qualifications (9</w:t>
      </w:r>
      <w:r>
        <w:t>1</w:t>
      </w:r>
      <w:r w:rsidRPr="0024745B">
        <w:t>%) tend to have a higher level of agreement than those with graduate qualifications (8</w:t>
      </w:r>
      <w:r>
        <w:t>2</w:t>
      </w:r>
      <w:r w:rsidRPr="0024745B">
        <w:t>%)</w:t>
      </w:r>
      <w:r>
        <w:t xml:space="preserve">. </w:t>
      </w:r>
    </w:p>
    <w:p w14:paraId="7137580F" w14:textId="60F04A1F" w:rsidR="00A218BF" w:rsidRDefault="00A218BF" w:rsidP="00A218BF">
      <w:r>
        <w:lastRenderedPageBreak/>
        <w:t xml:space="preserve">Training providers reported that an </w:t>
      </w:r>
      <w:r w:rsidRPr="007D5C33">
        <w:t>average</w:t>
      </w:r>
      <w:r>
        <w:t xml:space="preserve"> of</w:t>
      </w:r>
      <w:r w:rsidRPr="007D5C33">
        <w:t xml:space="preserve"> 90% of students they recruited </w:t>
      </w:r>
      <w:r>
        <w:t xml:space="preserve">went on to </w:t>
      </w:r>
      <w:r w:rsidRPr="007D5C33">
        <w:t>successfully complete the program</w:t>
      </w:r>
      <w:r w:rsidR="00C63714">
        <w:t>me</w:t>
      </w:r>
      <w:r w:rsidRPr="007D5C33">
        <w:t xml:space="preserve"> for which they registered.</w:t>
      </w:r>
      <w:r>
        <w:t xml:space="preserve"> </w:t>
      </w:r>
      <w:r w:rsidRPr="007321CD">
        <w:t>For the students who did not complete the program</w:t>
      </w:r>
      <w:r w:rsidR="00C63714">
        <w:t>me</w:t>
      </w:r>
      <w:r w:rsidRPr="007321CD">
        <w:t xml:space="preserve">, 34% of training providers reported that this was due to time constraints, while another 34% cited leaving the sector as the reason. Additionally, training providers </w:t>
      </w:r>
      <w:r>
        <w:t xml:space="preserve">also </w:t>
      </w:r>
      <w:r w:rsidRPr="007321CD">
        <w:t>noted several common reasons for students not completing their program</w:t>
      </w:r>
      <w:r w:rsidR="00DB30ED">
        <w:t>me</w:t>
      </w:r>
      <w:r w:rsidRPr="007321CD">
        <w:t>s: health issues (24%), financial reasons (22%), and academic difficulties (22%)</w:t>
      </w:r>
      <w:r>
        <w:t xml:space="preserve">. </w:t>
      </w:r>
      <w:r>
        <w:fldChar w:fldCharType="begin"/>
      </w:r>
      <w:r>
        <w:instrText xml:space="preserve"> REF _Ref182385759 \h </w:instrText>
      </w:r>
      <w:r>
        <w:fldChar w:fldCharType="separate"/>
      </w:r>
      <w:r>
        <w:t xml:space="preserve">Figure </w:t>
      </w:r>
      <w:r>
        <w:rPr>
          <w:noProof/>
        </w:rPr>
        <w:t>3</w:t>
      </w:r>
      <w:r>
        <w:t>.</w:t>
      </w:r>
      <w:r>
        <w:rPr>
          <w:noProof/>
        </w:rPr>
        <w:t>2</w:t>
      </w:r>
      <w:r>
        <w:fldChar w:fldCharType="end"/>
      </w:r>
      <w:r>
        <w:t xml:space="preserve"> sets out these reasons for non-completion in more detail. </w:t>
      </w:r>
    </w:p>
    <w:p w14:paraId="733A345A" w14:textId="77777777" w:rsidR="00A218BF" w:rsidRDefault="00A218BF" w:rsidP="00A218BF">
      <w:pPr>
        <w:keepNext/>
      </w:pPr>
      <w:r>
        <w:rPr>
          <w:noProof/>
        </w:rPr>
        <w:drawing>
          <wp:inline distT="0" distB="0" distL="0" distR="0" wp14:anchorId="5D8DA4E5" wp14:editId="1DFBC64D">
            <wp:extent cx="5486400" cy="3200400"/>
            <wp:effectExtent l="0" t="0" r="0" b="0"/>
            <wp:docPr id="17239999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F7591C" w14:textId="4BD7754D" w:rsidR="00A218BF" w:rsidRDefault="00A218BF" w:rsidP="00A218BF">
      <w:pPr>
        <w:pStyle w:val="Caption"/>
      </w:pPr>
      <w:bookmarkStart w:id="35" w:name="_Toc206588642"/>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2</w:t>
      </w:r>
      <w:r w:rsidR="00C35543">
        <w:fldChar w:fldCharType="end"/>
      </w:r>
      <w:r>
        <w:t xml:space="preserve"> Reasons for student</w:t>
      </w:r>
      <w:r w:rsidR="00D47BAD">
        <w:t>s</w:t>
      </w:r>
      <w:r>
        <w:t xml:space="preserve"> not </w:t>
      </w:r>
      <w:r w:rsidR="00BB011B">
        <w:t>completing</w:t>
      </w:r>
      <w:r>
        <w:t xml:space="preserve"> training programmes (responses from 50 training providers)</w:t>
      </w:r>
      <w:bookmarkEnd w:id="35"/>
    </w:p>
    <w:p w14:paraId="1E2236C1" w14:textId="77777777" w:rsidR="00A218BF" w:rsidRDefault="00A218BF" w:rsidP="00A218BF">
      <w:r>
        <w:t xml:space="preserve">Most initial training involved some kind of work-based learning, whether this was delivered through supported reflection for those who were currently in a relevant role or through a placement, for those who were not in role whilst training. This work-based learning was viewed as a key part of training programmes and something that needed to be carefully structured to make it effective. </w:t>
      </w:r>
    </w:p>
    <w:p w14:paraId="219B4AB4" w14:textId="77777777" w:rsidR="00A218BF" w:rsidRPr="001E199E" w:rsidRDefault="00A218BF" w:rsidP="00A218BF">
      <w:pPr>
        <w:pStyle w:val="Quote"/>
        <w:rPr>
          <w:i w:val="0"/>
          <w:iCs w:val="0"/>
        </w:rPr>
      </w:pPr>
      <w:r>
        <w:t xml:space="preserve">We want to ensure that the employer is putting in significant support to ensure that they’re getting that supervision, they’re getting that mentoring, they’re getting that support whilst they are out in the workplace. </w:t>
      </w:r>
      <w:r>
        <w:br/>
      </w:r>
      <w:r>
        <w:rPr>
          <w:b/>
          <w:bCs/>
        </w:rPr>
        <w:t>Training provider (Roundtable)</w:t>
      </w:r>
    </w:p>
    <w:p w14:paraId="5906B4E9" w14:textId="0D49A1AA" w:rsidR="009358D2" w:rsidRDefault="009358D2" w:rsidP="009358D2">
      <w:pPr>
        <w:pStyle w:val="Heading3"/>
      </w:pPr>
      <w:bookmarkStart w:id="36" w:name="_Toc206588616"/>
      <w:r>
        <w:t>Minimum qualification</w:t>
      </w:r>
      <w:bookmarkEnd w:id="36"/>
      <w:r>
        <w:t xml:space="preserve"> </w:t>
      </w:r>
    </w:p>
    <w:p w14:paraId="71573525" w14:textId="77A96F95" w:rsidR="009358D2" w:rsidRDefault="00EB2D25" w:rsidP="009358D2">
      <w:r>
        <w:t>Almost all (</w:t>
      </w:r>
      <w:r w:rsidR="004B08B4">
        <w:t>94%</w:t>
      </w:r>
      <w:r>
        <w:t>)</w:t>
      </w:r>
      <w:r w:rsidR="00C0714E" w:rsidRPr="00C0714E">
        <w:t xml:space="preserve"> respondents believed </w:t>
      </w:r>
      <w:r w:rsidR="00351547">
        <w:t>that minimum qualifications were necessary</w:t>
      </w:r>
      <w:r w:rsidR="005E05FD">
        <w:t xml:space="preserve"> for career </w:t>
      </w:r>
      <w:r w:rsidR="00C0714E" w:rsidRPr="00C0714E">
        <w:t xml:space="preserve">development professionals </w:t>
      </w:r>
      <w:r w:rsidR="00BF67C6">
        <w:t xml:space="preserve">who provided </w:t>
      </w:r>
      <w:r w:rsidR="00D65A43">
        <w:t>personal guidance</w:t>
      </w:r>
      <w:r w:rsidR="00C0714E" w:rsidRPr="00C0714E">
        <w:t xml:space="preserve">. </w:t>
      </w:r>
      <w:r w:rsidR="009358D2">
        <w:t>Across the research</w:t>
      </w:r>
      <w:r w:rsidR="004B3192">
        <w:t>,</w:t>
      </w:r>
      <w:r w:rsidR="009358D2">
        <w:t xml:space="preserve"> there was an</w:t>
      </w:r>
      <w:r w:rsidR="009358D2" w:rsidRPr="008F69A2">
        <w:t xml:space="preserve"> overwhelming majority of respondents </w:t>
      </w:r>
      <w:r w:rsidR="00C6464B">
        <w:t>among</w:t>
      </w:r>
      <w:r w:rsidR="009358D2" w:rsidRPr="008F69A2">
        <w:t xml:space="preserve"> </w:t>
      </w:r>
      <w:r w:rsidR="009358D2">
        <w:t>all UK nations</w:t>
      </w:r>
      <w:r w:rsidR="009358D2" w:rsidRPr="008F69A2">
        <w:t xml:space="preserve"> (91% - 9</w:t>
      </w:r>
      <w:r w:rsidR="009358D2">
        <w:t>7</w:t>
      </w:r>
      <w:r w:rsidR="009358D2" w:rsidRPr="008F69A2">
        <w:t xml:space="preserve">%) and </w:t>
      </w:r>
      <w:r w:rsidR="009358D2" w:rsidRPr="004E27DD">
        <w:t>organisation types</w:t>
      </w:r>
      <w:r w:rsidR="009358D2" w:rsidRPr="008F69A2">
        <w:t xml:space="preserve"> (8</w:t>
      </w:r>
      <w:r w:rsidR="009358D2">
        <w:t>8</w:t>
      </w:r>
      <w:r w:rsidR="009358D2" w:rsidRPr="008F69A2">
        <w:t>% - 100%)</w:t>
      </w:r>
      <w:r w:rsidR="009358D2">
        <w:t xml:space="preserve"> </w:t>
      </w:r>
      <w:r w:rsidR="00926ECD">
        <w:t xml:space="preserve">who </w:t>
      </w:r>
      <w:r w:rsidR="0096453B">
        <w:t>agreed on the need</w:t>
      </w:r>
      <w:r w:rsidR="009358D2" w:rsidRPr="008F69A2">
        <w:t xml:space="preserve"> for </w:t>
      </w:r>
      <w:r w:rsidR="00E4543D">
        <w:t>th</w:t>
      </w:r>
      <w:r w:rsidR="00BB03F7">
        <w:t xml:space="preserve">is minimum </w:t>
      </w:r>
      <w:r w:rsidR="008255D9">
        <w:t xml:space="preserve">qualification </w:t>
      </w:r>
      <w:r w:rsidR="000F01F3">
        <w:t>requirement</w:t>
      </w:r>
      <w:r w:rsidR="009358D2" w:rsidRPr="008F69A2">
        <w:t xml:space="preserve">. </w:t>
      </w:r>
    </w:p>
    <w:p w14:paraId="399EB8DD" w14:textId="65239163" w:rsidR="009358D2" w:rsidRDefault="009358D2" w:rsidP="009358D2">
      <w:r w:rsidRPr="008F69A2">
        <w:t xml:space="preserve">There </w:t>
      </w:r>
      <w:r>
        <w:t>wa</w:t>
      </w:r>
      <w:r w:rsidRPr="008F69A2">
        <w:t>s</w:t>
      </w:r>
      <w:r>
        <w:t xml:space="preserve"> a</w:t>
      </w:r>
      <w:r w:rsidRPr="008F69A2">
        <w:t xml:space="preserve"> strong consensus </w:t>
      </w:r>
      <w:r>
        <w:t xml:space="preserve">that the minimum level for professional qualifications should be set at, </w:t>
      </w:r>
      <w:r w:rsidRPr="00677A11">
        <w:rPr>
          <w:i/>
          <w:iCs/>
        </w:rPr>
        <w:t>at least</w:t>
      </w:r>
      <w:r>
        <w:t xml:space="preserve">, </w:t>
      </w:r>
      <w:r w:rsidRPr="008F69A2">
        <w:t>graduate-level</w:t>
      </w:r>
      <w:r>
        <w:t xml:space="preserve">. Respondents to the survey from England, Wales and </w:t>
      </w:r>
      <w:r>
        <w:lastRenderedPageBreak/>
        <w:t xml:space="preserve">Northern Ireland typically viewed </w:t>
      </w:r>
      <w:r w:rsidR="00707FE8">
        <w:t>graduate-level</w:t>
      </w:r>
      <w:r>
        <w:t xml:space="preserve"> qualifications as being the </w:t>
      </w:r>
      <w:r w:rsidRPr="008F69A2">
        <w:t>minimum requirement for career development professionals</w:t>
      </w:r>
      <w:r w:rsidR="00BB011B">
        <w:t xml:space="preserve"> </w:t>
      </w:r>
      <w:r w:rsidR="00CA3F55">
        <w:t>w</w:t>
      </w:r>
      <w:r>
        <w:t xml:space="preserve">hilst respondents from Scotland typically viewed </w:t>
      </w:r>
      <w:r w:rsidR="006835C1">
        <w:t>postgraduate-level</w:t>
      </w:r>
      <w:r>
        <w:t xml:space="preserve"> qualifications as the minimum standard. </w:t>
      </w:r>
      <w:r w:rsidRPr="008F69A2">
        <w:t xml:space="preserve">This preference may be influenced by the high percentage of </w:t>
      </w:r>
      <w:r>
        <w:t xml:space="preserve">Scottish </w:t>
      </w:r>
      <w:r w:rsidRPr="008F69A2">
        <w:t xml:space="preserve">respondents holding postgraduate-level career qualifications (98%) </w:t>
      </w:r>
      <w:r>
        <w:t xml:space="preserve">and by the fact that Skills Development Scotland (the main employer of careers professionals in Scotland) stipulates </w:t>
      </w:r>
      <w:r w:rsidR="006D74C9">
        <w:t xml:space="preserve">the need for </w:t>
      </w:r>
      <w:r w:rsidR="00316B56">
        <w:t>postgraduate-level</w:t>
      </w:r>
      <w:r w:rsidR="006D74C9">
        <w:t xml:space="preserve"> training </w:t>
      </w:r>
      <w:r>
        <w:t xml:space="preserve">and pays for </w:t>
      </w:r>
      <w:r w:rsidR="00750085">
        <w:t xml:space="preserve">this </w:t>
      </w:r>
      <w:r w:rsidR="00CB5D92">
        <w:t>for new employees</w:t>
      </w:r>
      <w:r w:rsidRPr="008F69A2">
        <w:t>.</w:t>
      </w:r>
    </w:p>
    <w:p w14:paraId="1926C9D5" w14:textId="2DBBA473" w:rsidR="009358D2" w:rsidRDefault="009358D2" w:rsidP="009358D2">
      <w:r>
        <w:fldChar w:fldCharType="begin"/>
      </w:r>
      <w:r>
        <w:instrText xml:space="preserve"> REF _Ref182034929 \h </w:instrText>
      </w:r>
      <w:r>
        <w:fldChar w:fldCharType="separate"/>
      </w:r>
      <w:r>
        <w:t xml:space="preserve">Figure </w:t>
      </w:r>
      <w:r>
        <w:rPr>
          <w:noProof/>
        </w:rPr>
        <w:t>3</w:t>
      </w:r>
      <w:r>
        <w:t>.</w:t>
      </w:r>
      <w:r>
        <w:rPr>
          <w:noProof/>
        </w:rPr>
        <w:t>3</w:t>
      </w:r>
      <w:r>
        <w:fldChar w:fldCharType="end"/>
      </w:r>
      <w:r>
        <w:t xml:space="preserve"> shows that the majority of respondents (58%) believed that graduate</w:t>
      </w:r>
      <w:r w:rsidR="00316B56">
        <w:t>-</w:t>
      </w:r>
      <w:r>
        <w:t>level qualifications (58%) should be the minimum level of qualification required to practi</w:t>
      </w:r>
      <w:r w:rsidR="00203CF4">
        <w:t>s</w:t>
      </w:r>
      <w:r>
        <w:t>e as a career</w:t>
      </w:r>
      <w:r w:rsidR="003F1125">
        <w:t xml:space="preserve"> development</w:t>
      </w:r>
      <w:r>
        <w:t xml:space="preserve"> professional, with around a quarter (24%) believing that minimum qualification levels should be set higher than this, at least at postgraduate level. </w:t>
      </w:r>
    </w:p>
    <w:p w14:paraId="0019B82A" w14:textId="77777777" w:rsidR="009358D2" w:rsidRDefault="009358D2" w:rsidP="009358D2">
      <w:pPr>
        <w:keepNext/>
      </w:pPr>
      <w:r>
        <w:rPr>
          <w:rFonts w:ascii="Arial" w:hAnsi="Arial" w:cs="Arial"/>
          <w:noProof/>
        </w:rPr>
        <w:drawing>
          <wp:inline distT="0" distB="0" distL="0" distR="0" wp14:anchorId="157A4025" wp14:editId="0DFB9A6B">
            <wp:extent cx="5486400" cy="3200400"/>
            <wp:effectExtent l="0" t="0" r="0" b="0"/>
            <wp:docPr id="14205966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BAD72E" w14:textId="74E8CA61" w:rsidR="009358D2" w:rsidRPr="008F69A2" w:rsidRDefault="009358D2" w:rsidP="009358D2">
      <w:pPr>
        <w:pStyle w:val="Caption"/>
        <w:rPr>
          <w:rFonts w:ascii="Arial" w:hAnsi="Arial" w:cs="Arial"/>
        </w:rPr>
      </w:pPr>
      <w:bookmarkStart w:id="37" w:name="_Ref182034929"/>
      <w:bookmarkStart w:id="38" w:name="_Ref182034913"/>
      <w:bookmarkStart w:id="39" w:name="_Toc206588643"/>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3</w:t>
      </w:r>
      <w:r w:rsidR="00C35543">
        <w:fldChar w:fldCharType="end"/>
      </w:r>
      <w:bookmarkEnd w:id="37"/>
      <w:r>
        <w:t xml:space="preserve"> Minimum qualification requirement for career development professionals by countries (643 respondents)</w:t>
      </w:r>
      <w:bookmarkEnd w:id="38"/>
      <w:bookmarkEnd w:id="39"/>
    </w:p>
    <w:p w14:paraId="1BDDFB32" w14:textId="77777777" w:rsidR="009358D2" w:rsidRPr="007B380E" w:rsidRDefault="009358D2" w:rsidP="009358D2">
      <w:r>
        <w:t xml:space="preserve">There are some important differences by sector in how minimum qualifications are seen. As </w:t>
      </w:r>
      <w:r>
        <w:fldChar w:fldCharType="begin"/>
      </w:r>
      <w:r>
        <w:instrText xml:space="preserve"> REF _Ref182114535 \h  \* MERGEFORMAT </w:instrText>
      </w:r>
      <w:r>
        <w:fldChar w:fldCharType="separate"/>
      </w:r>
      <w:r>
        <w:t xml:space="preserve">Figure </w:t>
      </w:r>
      <w:r>
        <w:rPr>
          <w:noProof/>
        </w:rPr>
        <w:t>3</w:t>
      </w:r>
      <w:r>
        <w:t>.</w:t>
      </w:r>
      <w:r>
        <w:rPr>
          <w:noProof/>
        </w:rPr>
        <w:t>4</w:t>
      </w:r>
      <w:r>
        <w:fldChar w:fldCharType="end"/>
      </w:r>
      <w:r>
        <w:t xml:space="preserve"> shows graduate level qualifications dominate in schools and further education, while in higher education and national career development services such as Skills Development Scotland, there is a much stronger expectation for postgraduate qualifications. </w:t>
      </w:r>
    </w:p>
    <w:p w14:paraId="2DFA7B9E" w14:textId="77777777" w:rsidR="009358D2" w:rsidRDefault="009358D2" w:rsidP="009358D2">
      <w:pPr>
        <w:keepNext/>
        <w:spacing w:after="240"/>
      </w:pPr>
      <w:r>
        <w:rPr>
          <w:noProof/>
        </w:rPr>
        <w:lastRenderedPageBreak/>
        <w:drawing>
          <wp:inline distT="0" distB="0" distL="0" distR="0" wp14:anchorId="085FBF96" wp14:editId="5C458042">
            <wp:extent cx="5486400" cy="4286250"/>
            <wp:effectExtent l="0" t="0" r="0" b="0"/>
            <wp:docPr id="100700508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6516B0" w14:textId="4C75491E" w:rsidR="009358D2" w:rsidRDefault="009358D2" w:rsidP="009358D2">
      <w:pPr>
        <w:pStyle w:val="Caption"/>
      </w:pPr>
      <w:bookmarkStart w:id="40" w:name="_Ref182114535"/>
      <w:bookmarkStart w:id="41" w:name="_Toc206588644"/>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4</w:t>
      </w:r>
      <w:r w:rsidR="00C35543">
        <w:fldChar w:fldCharType="end"/>
      </w:r>
      <w:bookmarkEnd w:id="40"/>
      <w:r>
        <w:t xml:space="preserve"> </w:t>
      </w:r>
      <w:r w:rsidRPr="00BF0A45">
        <w:t xml:space="preserve">Minimum qualification requirement for career development professionals by </w:t>
      </w:r>
      <w:r w:rsidRPr="00AF27C6">
        <w:t>organisation types</w:t>
      </w:r>
      <w:r w:rsidRPr="00BF0A45">
        <w:t xml:space="preserve"> (643 respondents)</w:t>
      </w:r>
      <w:bookmarkEnd w:id="41"/>
    </w:p>
    <w:p w14:paraId="2A246A48" w14:textId="4A82D1AC" w:rsidR="009358D2" w:rsidRDefault="009358D2" w:rsidP="009358D2">
      <w:r>
        <w:t xml:space="preserve">Although the balance of opinion was that </w:t>
      </w:r>
      <w:r w:rsidR="00AB0E06">
        <w:t xml:space="preserve">a graduate level qualification </w:t>
      </w:r>
      <w:r>
        <w:t xml:space="preserve">should be seen as the minimum requirement some respondents were keen to stress that this does not mean that it is the only or maximum requirement. </w:t>
      </w:r>
    </w:p>
    <w:p w14:paraId="520E07E0" w14:textId="4847753D" w:rsidR="009358D2" w:rsidRPr="002438F1" w:rsidRDefault="009358D2" w:rsidP="009358D2">
      <w:pPr>
        <w:pStyle w:val="Quote"/>
        <w:rPr>
          <w:b/>
        </w:rPr>
      </w:pPr>
      <w:r>
        <w:t>The narrative has definitely changed in terms of rather than it being a minimum Level 6 requirement, people seem to have dropped that wor</w:t>
      </w:r>
      <w:r w:rsidR="009A1BE9">
        <w:t>d</w:t>
      </w:r>
      <w:r>
        <w:t xml:space="preserve"> minimum and just say Level 6 which I think is having an impact on recruitment to the Level 7 programme. </w:t>
      </w:r>
      <w:r>
        <w:br/>
      </w:r>
      <w:r>
        <w:rPr>
          <w:b/>
          <w:bCs/>
        </w:rPr>
        <w:t>Training Provider (Interview)</w:t>
      </w:r>
    </w:p>
    <w:p w14:paraId="79D507DE" w14:textId="13BFC7A6" w:rsidR="009358D2" w:rsidRDefault="0076493F" w:rsidP="005B4702">
      <w:pPr>
        <w:pStyle w:val="Heading3"/>
      </w:pPr>
      <w:bookmarkStart w:id="42" w:name="_Toc206588617"/>
      <w:r>
        <w:t>Pre-graduate qualifications</w:t>
      </w:r>
      <w:bookmarkEnd w:id="42"/>
    </w:p>
    <w:p w14:paraId="20DE7281" w14:textId="7DF35AEB" w:rsidR="00B4632A" w:rsidRDefault="00A40AE6" w:rsidP="00032BAC">
      <w:pPr>
        <w:spacing w:after="240"/>
      </w:pPr>
      <w:r>
        <w:t xml:space="preserve">Following the work of the Careers Profession Task </w:t>
      </w:r>
      <w:r w:rsidR="00E5524F">
        <w:t>Force (</w:t>
      </w:r>
      <w:r>
        <w:t xml:space="preserve">2010) and then subsequent shifts to both statutory guidance and the </w:t>
      </w:r>
      <w:r w:rsidR="00D47C7B">
        <w:t xml:space="preserve">contracts for </w:t>
      </w:r>
      <w:r w:rsidR="00BF1CB9">
        <w:t xml:space="preserve">the National Careers Service, </w:t>
      </w:r>
      <w:r w:rsidR="0035374F">
        <w:t xml:space="preserve">the requirement for </w:t>
      </w:r>
      <w:r w:rsidR="00883A75">
        <w:t>graduate level</w:t>
      </w:r>
      <w:r w:rsidR="0035374F">
        <w:t xml:space="preserve"> </w:t>
      </w:r>
      <w:r w:rsidR="00034A63">
        <w:t xml:space="preserve">qualifications </w:t>
      </w:r>
      <w:r w:rsidR="0035374F">
        <w:t xml:space="preserve">as a minimum </w:t>
      </w:r>
      <w:r w:rsidR="002F695C">
        <w:t xml:space="preserve">has been asserted and the popularity of </w:t>
      </w:r>
      <w:r w:rsidR="00883A75">
        <w:t>pre-graduate</w:t>
      </w:r>
      <w:r w:rsidR="00962AC1">
        <w:t xml:space="preserve"> </w:t>
      </w:r>
      <w:r w:rsidR="0035374F">
        <w:t>qualification</w:t>
      </w:r>
      <w:r w:rsidR="00034A63">
        <w:t>s</w:t>
      </w:r>
      <w:r w:rsidR="0035374F">
        <w:t xml:space="preserve"> has begun to </w:t>
      </w:r>
      <w:r w:rsidR="00C74F30">
        <w:t>wane</w:t>
      </w:r>
      <w:r w:rsidR="002F695C">
        <w:t>.</w:t>
      </w:r>
    </w:p>
    <w:p w14:paraId="0CDA39C5" w14:textId="2CB1CE46" w:rsidR="00032BAC" w:rsidRDefault="00CB7E39" w:rsidP="00032BAC">
      <w:pPr>
        <w:spacing w:after="240"/>
      </w:pPr>
      <w:r>
        <w:t xml:space="preserve">Whilst a handful of stakeholders </w:t>
      </w:r>
      <w:r w:rsidR="006B4224">
        <w:t xml:space="preserve">saw the pre-graduate level of qualification </w:t>
      </w:r>
      <w:r w:rsidR="00E6034C">
        <w:t xml:space="preserve">as an </w:t>
      </w:r>
      <w:r w:rsidR="00E6034C" w:rsidRPr="00421632">
        <w:rPr>
          <w:i/>
          <w:iCs/>
        </w:rPr>
        <w:t>‘information advice role’</w:t>
      </w:r>
      <w:r w:rsidR="00E6034C">
        <w:t xml:space="preserve"> with individuals </w:t>
      </w:r>
      <w:r w:rsidR="004D6B9A">
        <w:t xml:space="preserve">able to </w:t>
      </w:r>
      <w:r w:rsidR="004D6B9A" w:rsidRPr="00421632">
        <w:rPr>
          <w:i/>
          <w:iCs/>
        </w:rPr>
        <w:t>‘handle lower level queries’</w:t>
      </w:r>
      <w:r w:rsidR="004D6B9A">
        <w:rPr>
          <w:i/>
          <w:iCs/>
        </w:rPr>
        <w:t xml:space="preserve">, </w:t>
      </w:r>
      <w:r w:rsidR="004D6B9A">
        <w:t>most s</w:t>
      </w:r>
      <w:r w:rsidR="00032BAC">
        <w:t xml:space="preserve">takeholders generally </w:t>
      </w:r>
      <w:r w:rsidR="00C74F30">
        <w:t xml:space="preserve">articulated </w:t>
      </w:r>
      <w:r w:rsidR="00032BAC">
        <w:t xml:space="preserve">a need to rework the </w:t>
      </w:r>
      <w:r w:rsidR="00883A75">
        <w:t>pre-graduate</w:t>
      </w:r>
      <w:r w:rsidR="00032BAC">
        <w:t xml:space="preserve"> qualification if it is </w:t>
      </w:r>
      <w:r w:rsidR="000C7083">
        <w:t>t</w:t>
      </w:r>
      <w:r w:rsidR="00032BAC">
        <w:t>o remain a key career</w:t>
      </w:r>
      <w:r w:rsidR="00E533C5">
        <w:t xml:space="preserve"> related</w:t>
      </w:r>
      <w:r w:rsidR="00032BAC">
        <w:t xml:space="preserve"> qualification</w:t>
      </w:r>
      <w:r w:rsidR="00081954">
        <w:t>. They</w:t>
      </w:r>
      <w:r w:rsidR="00032BAC">
        <w:t xml:space="preserve"> describ</w:t>
      </w:r>
      <w:r w:rsidR="00081954">
        <w:t>ed</w:t>
      </w:r>
      <w:r w:rsidR="00032BAC">
        <w:t xml:space="preserve"> the qualification as needing </w:t>
      </w:r>
      <w:r w:rsidR="00032BAC">
        <w:rPr>
          <w:i/>
          <w:iCs/>
        </w:rPr>
        <w:t xml:space="preserve">‘a complete revamp’ </w:t>
      </w:r>
      <w:r w:rsidR="00032BAC">
        <w:t xml:space="preserve">and being </w:t>
      </w:r>
      <w:r w:rsidR="00032BAC">
        <w:rPr>
          <w:i/>
          <w:iCs/>
        </w:rPr>
        <w:t xml:space="preserve">‘very woolly’ </w:t>
      </w:r>
      <w:r w:rsidR="00032BAC">
        <w:t xml:space="preserve">and even going as far as saying </w:t>
      </w:r>
    </w:p>
    <w:p w14:paraId="2AE7002D" w14:textId="77777777" w:rsidR="00032BAC" w:rsidRDefault="00032BAC" w:rsidP="00032BAC">
      <w:pPr>
        <w:pStyle w:val="Quote"/>
      </w:pPr>
      <w:r>
        <w:lastRenderedPageBreak/>
        <w:t xml:space="preserve">I can’t understand really why the Level 4 still exists to be honest with you. </w:t>
      </w:r>
      <w:r>
        <w:br/>
      </w:r>
      <w:r w:rsidRPr="007627B3">
        <w:rPr>
          <w:b/>
        </w:rPr>
        <w:t>Training Provider</w:t>
      </w:r>
      <w:r>
        <w:rPr>
          <w:b/>
          <w:bCs/>
        </w:rPr>
        <w:t xml:space="preserve"> (Interview)</w:t>
      </w:r>
    </w:p>
    <w:p w14:paraId="4F789EE8" w14:textId="2FFB4463" w:rsidR="00E159AF" w:rsidRDefault="00E159AF" w:rsidP="00E159AF">
      <w:pPr>
        <w:spacing w:after="240"/>
      </w:pPr>
      <w:r>
        <w:t>One training provider explained that while in the past there was a lot of interest in the</w:t>
      </w:r>
      <w:r w:rsidR="00E533C5">
        <w:t xml:space="preserve"> pre-graduate level</w:t>
      </w:r>
      <w:r>
        <w:t xml:space="preserve"> qualification, this has become less popular, with most work-based training now focused on the </w:t>
      </w:r>
      <w:r w:rsidR="00E533C5">
        <w:t>graduate level</w:t>
      </w:r>
      <w:r>
        <w:t xml:space="preserve"> qualification. </w:t>
      </w:r>
    </w:p>
    <w:p w14:paraId="617510C8" w14:textId="7DC68B61" w:rsidR="00E159AF" w:rsidRPr="002438F1" w:rsidRDefault="00E159AF" w:rsidP="00E159AF">
      <w:pPr>
        <w:pStyle w:val="Quote"/>
        <w:rPr>
          <w:b/>
        </w:rPr>
      </w:pPr>
      <w:r w:rsidRPr="00256C08">
        <w:t xml:space="preserve">We just put everyone through to </w:t>
      </w:r>
      <w:r w:rsidR="00547009">
        <w:t>L</w:t>
      </w:r>
      <w:r w:rsidRPr="00256C08">
        <w:t xml:space="preserve">evel 6 because cost difference wasn’t huge between the two. And if they’re </w:t>
      </w:r>
      <w:r w:rsidR="00547009">
        <w:t>L</w:t>
      </w:r>
      <w:r w:rsidRPr="00256C08">
        <w:t>evel 6 you can use them in different ways</w:t>
      </w:r>
      <w:r>
        <w:t xml:space="preserve">. </w:t>
      </w:r>
      <w:r>
        <w:br/>
      </w:r>
      <w:r>
        <w:rPr>
          <w:b/>
          <w:bCs/>
        </w:rPr>
        <w:t>Training Provider (Interview)</w:t>
      </w:r>
    </w:p>
    <w:p w14:paraId="7AFE8E5E" w14:textId="2B4AFDFC" w:rsidR="00032BAC" w:rsidRDefault="00032BAC" w:rsidP="00032BAC">
      <w:pPr>
        <w:spacing w:after="240"/>
      </w:pPr>
      <w:r>
        <w:t xml:space="preserve">In general, the historic purpose that the </w:t>
      </w:r>
      <w:r w:rsidR="00E533C5">
        <w:t>pre-graduate</w:t>
      </w:r>
      <w:r>
        <w:t xml:space="preserve"> qualification had fulfilled has been supplanted by the </w:t>
      </w:r>
      <w:r w:rsidR="00E533C5">
        <w:t>graduate level</w:t>
      </w:r>
      <w:r w:rsidR="00B05D7B">
        <w:t xml:space="preserve"> qualification</w:t>
      </w:r>
      <w:r>
        <w:t>.</w:t>
      </w:r>
    </w:p>
    <w:p w14:paraId="12A8AC0E" w14:textId="6B923460" w:rsidR="00032BAC" w:rsidRDefault="00032BAC" w:rsidP="00032BAC">
      <w:pPr>
        <w:pStyle w:val="Quote"/>
      </w:pPr>
      <w:r>
        <w:t xml:space="preserve">I think really it should be more of a leading up to Level 6…people say to me I want to do the </w:t>
      </w:r>
      <w:r w:rsidR="00547009">
        <w:t>L</w:t>
      </w:r>
      <w:r>
        <w:t>evel 4 and I’ll say what do you do, and they’ll say I’m in a school, and I’m like actually don’t bother, don’t waste your money.</w:t>
      </w:r>
      <w:r>
        <w:br/>
      </w:r>
      <w:r w:rsidRPr="00762D8D">
        <w:rPr>
          <w:b/>
        </w:rPr>
        <w:t>Training Provider</w:t>
      </w:r>
      <w:r>
        <w:rPr>
          <w:b/>
          <w:bCs/>
        </w:rPr>
        <w:t xml:space="preserve"> (Interview)</w:t>
      </w:r>
    </w:p>
    <w:p w14:paraId="6F00CD8B" w14:textId="06401BBF" w:rsidR="00032BAC" w:rsidRPr="00032BAC" w:rsidRDefault="00AE1A90" w:rsidP="00032BAC">
      <w:r>
        <w:t xml:space="preserve">This suggests that if the </w:t>
      </w:r>
      <w:r w:rsidR="00E533C5">
        <w:t>pre-graduate</w:t>
      </w:r>
      <w:r>
        <w:t xml:space="preserve"> </w:t>
      </w:r>
      <w:r w:rsidR="00D54A36">
        <w:t xml:space="preserve">qualification is going to be retained, it </w:t>
      </w:r>
      <w:r w:rsidR="001A6F68">
        <w:t xml:space="preserve">needs to be rethought and </w:t>
      </w:r>
      <w:r w:rsidR="00404068">
        <w:t xml:space="preserve">a </w:t>
      </w:r>
      <w:r w:rsidR="001A6F68">
        <w:t xml:space="preserve">new </w:t>
      </w:r>
      <w:r w:rsidR="00483EF3">
        <w:t xml:space="preserve">or clearer </w:t>
      </w:r>
      <w:r w:rsidR="001A6F68">
        <w:t xml:space="preserve">purpose for it </w:t>
      </w:r>
      <w:r w:rsidR="003220B9">
        <w:t xml:space="preserve">developed. </w:t>
      </w:r>
      <w:r>
        <w:t xml:space="preserve"> </w:t>
      </w:r>
    </w:p>
    <w:p w14:paraId="4F91B822" w14:textId="29DCC2BF" w:rsidR="0076493F" w:rsidRDefault="0076493F" w:rsidP="0076493F">
      <w:pPr>
        <w:pStyle w:val="Heading3"/>
      </w:pPr>
      <w:bookmarkStart w:id="43" w:name="_Toc206588618"/>
      <w:r>
        <w:t>Work-based training</w:t>
      </w:r>
      <w:r w:rsidR="00E533C5">
        <w:t>/Graduate Level</w:t>
      </w:r>
      <w:bookmarkEnd w:id="43"/>
    </w:p>
    <w:p w14:paraId="5559CC2A" w14:textId="4F118E6C" w:rsidR="00FD4F7B" w:rsidRDefault="00740C8E" w:rsidP="0076493F">
      <w:r>
        <w:t>As reported above</w:t>
      </w:r>
      <w:r w:rsidR="008138AD">
        <w:t xml:space="preserve">, </w:t>
      </w:r>
      <w:r w:rsidR="00E533C5">
        <w:t>graduate level</w:t>
      </w:r>
      <w:r w:rsidR="008138AD">
        <w:t xml:space="preserve"> qualifications have now become seen as defining professional standards outside of </w:t>
      </w:r>
      <w:r w:rsidR="00900833">
        <w:t xml:space="preserve">Scotland. </w:t>
      </w:r>
      <w:r w:rsidR="004B55D1">
        <w:t xml:space="preserve">Not all </w:t>
      </w:r>
      <w:r w:rsidR="00E533C5">
        <w:t>graduate level</w:t>
      </w:r>
      <w:r w:rsidR="004B55D1">
        <w:t xml:space="preserve"> qualifications are work-based, </w:t>
      </w:r>
      <w:r w:rsidR="00736CE9">
        <w:t xml:space="preserve">Northumbria University </w:t>
      </w:r>
      <w:r w:rsidR="00AF1060">
        <w:t>delivers</w:t>
      </w:r>
      <w:r w:rsidR="00736CE9">
        <w:t xml:space="preserve"> a</w:t>
      </w:r>
      <w:r w:rsidR="00AF1060">
        <w:t xml:space="preserve"> </w:t>
      </w:r>
      <w:r w:rsidR="00483EF3">
        <w:t xml:space="preserve">university-based </w:t>
      </w:r>
      <w:r w:rsidR="00AF1060">
        <w:t>BA in Guidance and Counselling,</w:t>
      </w:r>
      <w:r w:rsidR="00B3259E">
        <w:t xml:space="preserve"> </w:t>
      </w:r>
      <w:r w:rsidR="004B55D1">
        <w:t xml:space="preserve">but the overwhelming bulk of the </w:t>
      </w:r>
      <w:r w:rsidR="003171E2">
        <w:t xml:space="preserve">graduate level qualifications </w:t>
      </w:r>
      <w:r w:rsidR="004B55D1">
        <w:t>are</w:t>
      </w:r>
      <w:r w:rsidR="003171E2">
        <w:t xml:space="preserve"> still alongside work.</w:t>
      </w:r>
      <w:r w:rsidR="004B55D1">
        <w:t xml:space="preserve"> </w:t>
      </w:r>
      <w:r w:rsidR="003F0605">
        <w:t xml:space="preserve">The focus on </w:t>
      </w:r>
      <w:r w:rsidR="00975DD4">
        <w:t>work</w:t>
      </w:r>
      <w:r w:rsidR="00DF67FE">
        <w:t xml:space="preserve">-based qualifications is driven by </w:t>
      </w:r>
      <w:r w:rsidR="002E6DCB">
        <w:t xml:space="preserve">the funding </w:t>
      </w:r>
      <w:r w:rsidR="00C72971">
        <w:t>arrangements that exist</w:t>
      </w:r>
      <w:r w:rsidR="00A137AC">
        <w:t>, which position</w:t>
      </w:r>
      <w:r w:rsidR="000E517C">
        <w:t>s</w:t>
      </w:r>
      <w:r w:rsidR="00A137AC">
        <w:t xml:space="preserve"> employers as the </w:t>
      </w:r>
      <w:r w:rsidR="00551810">
        <w:t>principal</w:t>
      </w:r>
      <w:r w:rsidR="00A137AC">
        <w:t xml:space="preserve"> funders of career development qualifications. </w:t>
      </w:r>
    </w:p>
    <w:p w14:paraId="2451DCC6" w14:textId="74515899" w:rsidR="0076493F" w:rsidRDefault="00E3209B" w:rsidP="0076493F">
      <w:pPr>
        <w:rPr>
          <w:rFonts w:cstheme="minorHAnsi"/>
        </w:rPr>
      </w:pPr>
      <w:r>
        <w:t xml:space="preserve">The fact that employers are the main funders of training </w:t>
      </w:r>
      <w:r w:rsidR="00E06B6D">
        <w:t xml:space="preserve">means that it is increasingly </w:t>
      </w:r>
      <w:r>
        <w:t>unlikely</w:t>
      </w:r>
      <w:r w:rsidR="00E06B6D">
        <w:t xml:space="preserve"> </w:t>
      </w:r>
      <w:r w:rsidR="00F15F08">
        <w:t xml:space="preserve">that people will </w:t>
      </w:r>
      <w:r w:rsidR="006F54E2">
        <w:t>have undertak</w:t>
      </w:r>
      <w:r w:rsidR="008B254E">
        <w:t>en</w:t>
      </w:r>
      <w:r w:rsidR="006F54E2">
        <w:t xml:space="preserve"> </w:t>
      </w:r>
      <w:r w:rsidR="00D709AE">
        <w:t>career-specific</w:t>
      </w:r>
      <w:r w:rsidR="006F54E2">
        <w:t xml:space="preserve"> training before they start working in </w:t>
      </w:r>
      <w:r w:rsidR="0089569C">
        <w:t xml:space="preserve">careers. </w:t>
      </w:r>
      <w:r w:rsidR="0076493F">
        <w:rPr>
          <w:rFonts w:cstheme="minorHAnsi"/>
        </w:rPr>
        <w:t>Most survey respondents (60%) reported that they had begun to work in</w:t>
      </w:r>
      <w:r w:rsidR="00192B4E">
        <w:rPr>
          <w:rFonts w:cstheme="minorHAnsi"/>
        </w:rPr>
        <w:t xml:space="preserve"> </w:t>
      </w:r>
      <w:r w:rsidR="00DC7817">
        <w:rPr>
          <w:rFonts w:cstheme="minorHAnsi"/>
        </w:rPr>
        <w:t xml:space="preserve">the </w:t>
      </w:r>
      <w:r w:rsidR="0076493F">
        <w:rPr>
          <w:rFonts w:cstheme="minorHAnsi"/>
        </w:rPr>
        <w:t>careers</w:t>
      </w:r>
      <w:r w:rsidR="00DC7817">
        <w:rPr>
          <w:rFonts w:cstheme="minorHAnsi"/>
        </w:rPr>
        <w:t xml:space="preserve"> sector</w:t>
      </w:r>
      <w:r w:rsidR="0076493F">
        <w:rPr>
          <w:rFonts w:cstheme="minorHAnsi"/>
        </w:rPr>
        <w:t xml:space="preserve"> before gaining a qualification in career development. </w:t>
      </w:r>
      <w:r w:rsidR="0076493F" w:rsidRPr="00611BAA">
        <w:rPr>
          <w:rFonts w:cstheme="minorHAnsi"/>
        </w:rPr>
        <w:t>This varied across countries, with 64% of individuals in England gaining their qualification while in practice, compared to 38% in Scotland</w:t>
      </w:r>
      <w:r w:rsidR="0076493F">
        <w:rPr>
          <w:rFonts w:cstheme="minorHAnsi"/>
        </w:rPr>
        <w:t xml:space="preserve">, 50% in </w:t>
      </w:r>
      <w:r w:rsidR="0076493F" w:rsidRPr="00611BAA">
        <w:rPr>
          <w:rFonts w:cstheme="minorHAnsi"/>
        </w:rPr>
        <w:t xml:space="preserve">Wales </w:t>
      </w:r>
      <w:r w:rsidR="0076493F">
        <w:rPr>
          <w:rFonts w:cstheme="minorHAnsi"/>
        </w:rPr>
        <w:t>a</w:t>
      </w:r>
      <w:r w:rsidR="0076493F" w:rsidRPr="00611BAA">
        <w:rPr>
          <w:rFonts w:cstheme="minorHAnsi"/>
        </w:rPr>
        <w:t xml:space="preserve">nd </w:t>
      </w:r>
      <w:r w:rsidR="0076493F">
        <w:rPr>
          <w:rFonts w:cstheme="minorHAnsi"/>
        </w:rPr>
        <w:t xml:space="preserve">53% in </w:t>
      </w:r>
      <w:r w:rsidR="0076493F" w:rsidRPr="00611BAA">
        <w:rPr>
          <w:rFonts w:cstheme="minorHAnsi"/>
        </w:rPr>
        <w:t>Northern Ireland</w:t>
      </w:r>
      <w:r w:rsidR="0076493F">
        <w:rPr>
          <w:rFonts w:cstheme="minorHAnsi"/>
        </w:rPr>
        <w:t>. How people enter the profession also</w:t>
      </w:r>
      <w:r w:rsidR="0076493F" w:rsidRPr="00A21A94">
        <w:rPr>
          <w:rFonts w:cstheme="minorHAnsi"/>
        </w:rPr>
        <w:t xml:space="preserve"> varied across </w:t>
      </w:r>
      <w:r w:rsidR="0076493F" w:rsidRPr="00577343">
        <w:rPr>
          <w:rFonts w:cstheme="minorHAnsi"/>
        </w:rPr>
        <w:t>organisation types</w:t>
      </w:r>
      <w:r w:rsidR="0076493F" w:rsidRPr="00A21A94">
        <w:rPr>
          <w:rFonts w:cstheme="minorHAnsi"/>
        </w:rPr>
        <w:t>, with 70% in the school</w:t>
      </w:r>
      <w:r w:rsidR="0076493F">
        <w:rPr>
          <w:rFonts w:cstheme="minorHAnsi"/>
        </w:rPr>
        <w:t xml:space="preserve"> sector gaining their qualification whilst in practice</w:t>
      </w:r>
      <w:r w:rsidR="0076493F" w:rsidRPr="00A21A94">
        <w:rPr>
          <w:rFonts w:cstheme="minorHAnsi"/>
        </w:rPr>
        <w:t xml:space="preserve"> and 54% </w:t>
      </w:r>
      <w:r w:rsidR="00E042A2">
        <w:rPr>
          <w:rFonts w:cstheme="minorHAnsi"/>
        </w:rPr>
        <w:t xml:space="preserve">in </w:t>
      </w:r>
      <w:r w:rsidR="0076493F" w:rsidRPr="00A21A94">
        <w:rPr>
          <w:rFonts w:cstheme="minorHAnsi"/>
        </w:rPr>
        <w:t>higher education institution</w:t>
      </w:r>
      <w:r w:rsidR="0076493F">
        <w:rPr>
          <w:rFonts w:cstheme="minorHAnsi"/>
        </w:rPr>
        <w:t>s</w:t>
      </w:r>
      <w:r w:rsidR="0076493F" w:rsidRPr="00A21A94">
        <w:rPr>
          <w:rFonts w:cstheme="minorHAnsi"/>
        </w:rPr>
        <w:t xml:space="preserve">. </w:t>
      </w:r>
    </w:p>
    <w:p w14:paraId="738F6B66" w14:textId="43A6EA02" w:rsidR="0076493F" w:rsidRDefault="002744E5" w:rsidP="0076493F">
      <w:pPr>
        <w:rPr>
          <w:rFonts w:cstheme="minorHAnsi"/>
        </w:rPr>
      </w:pPr>
      <w:r>
        <w:rPr>
          <w:rFonts w:cstheme="minorHAnsi"/>
        </w:rPr>
        <w:t>The w</w:t>
      </w:r>
      <w:r w:rsidR="0076493F">
        <w:rPr>
          <w:rFonts w:cstheme="minorHAnsi"/>
        </w:rPr>
        <w:t xml:space="preserve">ork-based approach to </w:t>
      </w:r>
      <w:r w:rsidR="00DE6234">
        <w:rPr>
          <w:rFonts w:cstheme="minorHAnsi"/>
        </w:rPr>
        <w:t xml:space="preserve">the </w:t>
      </w:r>
      <w:r w:rsidR="00301271">
        <w:rPr>
          <w:rFonts w:cstheme="minorHAnsi"/>
        </w:rPr>
        <w:t>graduate level</w:t>
      </w:r>
      <w:r w:rsidR="00DE6234">
        <w:rPr>
          <w:rFonts w:cstheme="minorHAnsi"/>
        </w:rPr>
        <w:t xml:space="preserve"> qualification </w:t>
      </w:r>
      <w:r w:rsidR="0076493F" w:rsidRPr="007549E5">
        <w:rPr>
          <w:rFonts w:cstheme="minorHAnsi"/>
        </w:rPr>
        <w:t>present</w:t>
      </w:r>
      <w:r w:rsidR="00DE6234">
        <w:rPr>
          <w:rFonts w:cstheme="minorHAnsi"/>
        </w:rPr>
        <w:t xml:space="preserve">s </w:t>
      </w:r>
      <w:r w:rsidR="00DB5C22">
        <w:rPr>
          <w:rFonts w:cstheme="minorHAnsi"/>
        </w:rPr>
        <w:t>several</w:t>
      </w:r>
      <w:r w:rsidR="0076493F" w:rsidRPr="007549E5">
        <w:rPr>
          <w:rFonts w:cstheme="minorHAnsi"/>
        </w:rPr>
        <w:t xml:space="preserve"> challenges</w:t>
      </w:r>
      <w:r w:rsidR="0076493F">
        <w:rPr>
          <w:rFonts w:cstheme="minorHAnsi"/>
        </w:rPr>
        <w:t xml:space="preserve"> for both trainees and employers around the need to </w:t>
      </w:r>
      <w:r w:rsidR="0076493F" w:rsidRPr="007549E5">
        <w:rPr>
          <w:rFonts w:cstheme="minorHAnsi"/>
        </w:rPr>
        <w:t>balanc</w:t>
      </w:r>
      <w:r w:rsidR="006B7824">
        <w:rPr>
          <w:rFonts w:cstheme="minorHAnsi"/>
        </w:rPr>
        <w:t>e</w:t>
      </w:r>
      <w:r w:rsidR="0076493F">
        <w:rPr>
          <w:rFonts w:cstheme="minorHAnsi"/>
        </w:rPr>
        <w:t xml:space="preserve"> </w:t>
      </w:r>
      <w:r w:rsidR="006B7824">
        <w:rPr>
          <w:rFonts w:cstheme="minorHAnsi"/>
        </w:rPr>
        <w:t xml:space="preserve">the </w:t>
      </w:r>
      <w:r w:rsidR="0076493F" w:rsidRPr="007549E5">
        <w:rPr>
          <w:rFonts w:cstheme="minorHAnsi"/>
        </w:rPr>
        <w:t xml:space="preserve">job responsibilities </w:t>
      </w:r>
      <w:r w:rsidR="0076493F">
        <w:rPr>
          <w:rFonts w:cstheme="minorHAnsi"/>
        </w:rPr>
        <w:t xml:space="preserve">of the trainee and others involved in the training </w:t>
      </w:r>
      <w:r w:rsidR="0076493F" w:rsidRPr="007549E5">
        <w:rPr>
          <w:rFonts w:cstheme="minorHAnsi"/>
        </w:rPr>
        <w:t>with the demands of qualification program</w:t>
      </w:r>
      <w:r w:rsidR="00E250D7">
        <w:rPr>
          <w:rFonts w:cstheme="minorHAnsi"/>
        </w:rPr>
        <w:t>me</w:t>
      </w:r>
      <w:r w:rsidR="0076493F" w:rsidRPr="007549E5">
        <w:rPr>
          <w:rFonts w:cstheme="minorHAnsi"/>
        </w:rPr>
        <w:t>s</w:t>
      </w:r>
      <w:r w:rsidR="0076493F">
        <w:rPr>
          <w:rFonts w:cstheme="minorHAnsi"/>
        </w:rPr>
        <w:t xml:space="preserve">. </w:t>
      </w:r>
    </w:p>
    <w:p w14:paraId="60180F3B" w14:textId="77777777" w:rsidR="0076493F" w:rsidRPr="00D17F88" w:rsidRDefault="0076493F" w:rsidP="0076493F">
      <w:pPr>
        <w:pStyle w:val="Quote"/>
        <w:rPr>
          <w:b/>
          <w:bCs/>
        </w:rPr>
      </w:pPr>
      <w:r w:rsidRPr="004D1C61">
        <w:t>The biggest downside of training people ourselves is the impact on our frontline managers and support etc. That’s where we struggle supporting people through that training, it’s quite a difficult ask.</w:t>
      </w:r>
      <w:r>
        <w:br/>
      </w:r>
      <w:r>
        <w:rPr>
          <w:b/>
          <w:bCs/>
        </w:rPr>
        <w:t>Employer (Roundtable)</w:t>
      </w:r>
    </w:p>
    <w:p w14:paraId="21C9D394" w14:textId="530E5D11" w:rsidR="00610948" w:rsidRDefault="00610948" w:rsidP="00610948">
      <w:pPr>
        <w:spacing w:after="240"/>
      </w:pPr>
      <w:r>
        <w:lastRenderedPageBreak/>
        <w:t xml:space="preserve">The </w:t>
      </w:r>
      <w:r w:rsidR="00301271">
        <w:t>graduate level</w:t>
      </w:r>
      <w:r>
        <w:t xml:space="preserve"> qualification is widely regarded as meeting its primary purpose of preparing individuals for professional roles</w:t>
      </w:r>
      <w:r w:rsidR="00E824D1">
        <w:t xml:space="preserve">. </w:t>
      </w:r>
      <w:r>
        <w:t xml:space="preserve">However, there was significant debate among stakeholders regarding the balance between theoretical knowledge and practical application within the qualification. Whilst the importance of the theoretical side of the training was not questioned, there was concern over the lack of practical learning in the qualification. One training provider </w:t>
      </w:r>
      <w:r w:rsidR="00D05F4F">
        <w:t xml:space="preserve">believed </w:t>
      </w:r>
      <w:r w:rsidR="00554876">
        <w:t>that</w:t>
      </w:r>
      <w:r w:rsidR="00560A3C">
        <w:t>:</w:t>
      </w:r>
    </w:p>
    <w:p w14:paraId="56C695BA" w14:textId="327B56CE" w:rsidR="00610948" w:rsidRPr="00D25E2F" w:rsidRDefault="00610948" w:rsidP="00610948">
      <w:pPr>
        <w:pStyle w:val="Quote"/>
        <w:rPr>
          <w:b/>
        </w:rPr>
      </w:pPr>
      <w:r w:rsidRPr="00060E35">
        <w:t>The qualification doesn’t have many skills in it...if you were just doing what it says on the tin for the qualification, there’s actually two out of nine units that are skills based</w:t>
      </w:r>
      <w:r>
        <w:t xml:space="preserve">. </w:t>
      </w:r>
      <w:r>
        <w:br/>
      </w:r>
      <w:r>
        <w:rPr>
          <w:b/>
          <w:bCs/>
        </w:rPr>
        <w:t>Training Provider (Interview)</w:t>
      </w:r>
    </w:p>
    <w:p w14:paraId="1B6AECEB" w14:textId="77777777" w:rsidR="00610948" w:rsidRDefault="00610948" w:rsidP="00610948">
      <w:pPr>
        <w:spacing w:after="240"/>
      </w:pPr>
      <w:r>
        <w:t xml:space="preserve">This was supported by other participants who stated </w:t>
      </w:r>
    </w:p>
    <w:p w14:paraId="700FBFDF" w14:textId="388200AF" w:rsidR="00610948" w:rsidRPr="00D428AB" w:rsidRDefault="00610948" w:rsidP="00610948">
      <w:pPr>
        <w:pStyle w:val="Quote"/>
      </w:pPr>
      <w:r>
        <w:t>If you can’t communicate with people, if you haven’t got really high-level skills and had the chance to practi</w:t>
      </w:r>
      <w:r w:rsidR="00A65824">
        <w:t>s</w:t>
      </w:r>
      <w:r>
        <w:t xml:space="preserve">e that in different contexts, then all the theory in the world is never going to get you those skills. </w:t>
      </w:r>
      <w:r>
        <w:br/>
      </w:r>
      <w:r w:rsidRPr="00D25E2F">
        <w:rPr>
          <w:b/>
        </w:rPr>
        <w:t>Training Provider</w:t>
      </w:r>
      <w:r>
        <w:rPr>
          <w:b/>
          <w:bCs/>
        </w:rPr>
        <w:t xml:space="preserve"> (Interview)</w:t>
      </w:r>
    </w:p>
    <w:p w14:paraId="2740B950" w14:textId="77777777" w:rsidR="00610948" w:rsidRDefault="00610948" w:rsidP="00610948">
      <w:pPr>
        <w:pStyle w:val="Quote"/>
      </w:pPr>
      <w:r w:rsidRPr="00D966C6">
        <w:t>I think part of the problem perhaps is that the minimum amount of practical experience you need to do is not that high…the minimum actually is quite a bit lower than we do</w:t>
      </w:r>
      <w:r>
        <w:t xml:space="preserve">. </w:t>
      </w:r>
      <w:r>
        <w:br/>
      </w:r>
      <w:r w:rsidRPr="00D25E2F">
        <w:rPr>
          <w:b/>
        </w:rPr>
        <w:t>Training Provider</w:t>
      </w:r>
      <w:r w:rsidRPr="00D25E2F">
        <w:rPr>
          <w:b/>
          <w:bCs/>
        </w:rPr>
        <w:t xml:space="preserve"> (Interview)</w:t>
      </w:r>
    </w:p>
    <w:p w14:paraId="3B074AB5" w14:textId="6D9DA3C0" w:rsidR="00610948" w:rsidRDefault="00610948" w:rsidP="00610948">
      <w:r>
        <w:t xml:space="preserve">The </w:t>
      </w:r>
      <w:r w:rsidR="00774E50">
        <w:t>fact that some participants felt that the existing</w:t>
      </w:r>
      <w:r>
        <w:t xml:space="preserve"> </w:t>
      </w:r>
      <w:r w:rsidR="00301271">
        <w:t>graduate level</w:t>
      </w:r>
      <w:r>
        <w:t xml:space="preserve"> qualification</w:t>
      </w:r>
      <w:r w:rsidR="00E315E6">
        <w:t xml:space="preserve"> is </w:t>
      </w:r>
      <w:r w:rsidR="00774E50">
        <w:t xml:space="preserve">too strongly focused on </w:t>
      </w:r>
      <w:r w:rsidR="00F931DF">
        <w:t xml:space="preserve">theory </w:t>
      </w:r>
      <w:r w:rsidR="00774E50">
        <w:t xml:space="preserve">is not necessarily </w:t>
      </w:r>
      <w:r w:rsidR="00DF3CD2">
        <w:t>borne</w:t>
      </w:r>
      <w:r w:rsidR="00774E50">
        <w:t xml:space="preserve"> out by an examination of the structure of the qualification</w:t>
      </w:r>
      <w:r w:rsidR="00664129">
        <w:t xml:space="preserve"> which actually only has </w:t>
      </w:r>
      <w:r w:rsidR="00664129" w:rsidRPr="00664129">
        <w:t xml:space="preserve">two units </w:t>
      </w:r>
      <w:r w:rsidR="00664129">
        <w:t xml:space="preserve">which are </w:t>
      </w:r>
      <w:r w:rsidR="007F7BC2">
        <w:t xml:space="preserve">knowledge based, with all of the other units including a </w:t>
      </w:r>
      <w:r w:rsidR="00664129" w:rsidRPr="00664129">
        <w:t>practical element</w:t>
      </w:r>
      <w:r w:rsidR="007F7BC2">
        <w:t xml:space="preserve"> (</w:t>
      </w:r>
      <w:r w:rsidR="00CC26D9">
        <w:t xml:space="preserve">OCR,2024). </w:t>
      </w:r>
      <w:r w:rsidR="00E315E6">
        <w:t xml:space="preserve">However, </w:t>
      </w:r>
      <w:r w:rsidR="00D533E3">
        <w:t xml:space="preserve">it is important not to dismiss these critiques and to consider further whether the </w:t>
      </w:r>
      <w:r w:rsidR="00A41986">
        <w:t>balance between theory and practice is right in the existing qualifications.</w:t>
      </w:r>
      <w:r w:rsidR="00E315E6">
        <w:t xml:space="preserve"> </w:t>
      </w:r>
    </w:p>
    <w:p w14:paraId="7D355B0D" w14:textId="2ECC293B" w:rsidR="0076493F" w:rsidRDefault="0076493F" w:rsidP="0076493F">
      <w:r>
        <w:t xml:space="preserve">The development of the </w:t>
      </w:r>
      <w:r w:rsidRPr="007A44F6">
        <w:rPr>
          <w:i/>
          <w:iCs/>
        </w:rPr>
        <w:t xml:space="preserve">career development professional  </w:t>
      </w:r>
      <w:r w:rsidR="00A673AF">
        <w:rPr>
          <w:i/>
          <w:iCs/>
        </w:rPr>
        <w:t xml:space="preserve">higher </w:t>
      </w:r>
      <w:r w:rsidRPr="007A44F6">
        <w:rPr>
          <w:i/>
          <w:iCs/>
        </w:rPr>
        <w:t>apprenticeship</w:t>
      </w:r>
      <w:r>
        <w:t xml:space="preserve"> has added an important new work-based pathway to the sector. However, at present</w:t>
      </w:r>
      <w:r w:rsidR="00D3298A">
        <w:t>,</w:t>
      </w:r>
      <w:r>
        <w:t xml:space="preserve"> this pathway is in its infancy. Only 33% of employers</w:t>
      </w:r>
      <w:r w:rsidRPr="008102A3">
        <w:t xml:space="preserve"> </w:t>
      </w:r>
      <w:r>
        <w:t xml:space="preserve">who responded to the survey </w:t>
      </w:r>
      <w:r w:rsidRPr="008102A3">
        <w:t>ha</w:t>
      </w:r>
      <w:r>
        <w:t>d</w:t>
      </w:r>
      <w:r w:rsidRPr="008102A3">
        <w:t xml:space="preserve"> supported </w:t>
      </w:r>
      <w:r>
        <w:t xml:space="preserve">an employee through </w:t>
      </w:r>
      <w:r w:rsidRPr="008102A3">
        <w:t>an apprenticeship</w:t>
      </w:r>
      <w:r>
        <w:t xml:space="preserve"> and only 23% of training providers</w:t>
      </w:r>
      <w:r w:rsidR="00496115">
        <w:t xml:space="preserve"> reported offering </w:t>
      </w:r>
      <w:r>
        <w:t xml:space="preserve">apprenticeships. </w:t>
      </w:r>
    </w:p>
    <w:p w14:paraId="02F30D8B" w14:textId="5F939FA8" w:rsidR="0076493F" w:rsidRDefault="0076493F" w:rsidP="0076493F">
      <w:r>
        <w:t xml:space="preserve">There is some evidence to suggest that </w:t>
      </w:r>
      <w:r w:rsidR="00920D62">
        <w:t xml:space="preserve">engagement with the </w:t>
      </w:r>
      <w:r w:rsidR="00023B78">
        <w:t>Higher A</w:t>
      </w:r>
      <w:r w:rsidR="00920D62">
        <w:t xml:space="preserve">pprenticeship </w:t>
      </w:r>
      <w:r>
        <w:t>is increasing with around 70 apprentices completing in 2022-2023 in comparison to only around 10 in 2021-2022 (Gov.</w:t>
      </w:r>
      <w:r w:rsidR="00336ABE">
        <w:t>uk</w:t>
      </w:r>
      <w:r>
        <w:t>, 2024)</w:t>
      </w:r>
      <w:r w:rsidR="004213DA">
        <w:t xml:space="preserve"> and new</w:t>
      </w:r>
      <w:r w:rsidR="00CD571D">
        <w:t xml:space="preserve"> providers beginning to deliver it</w:t>
      </w:r>
      <w:r>
        <w:t>. Some employers were enthusiastic about the opportunity to use the apprenticeship</w:t>
      </w:r>
      <w:r w:rsidR="008D5630">
        <w:t>, and associated levy funding,</w:t>
      </w:r>
      <w:r>
        <w:t xml:space="preserve"> to upskill existing staff and deal with skills shortages.</w:t>
      </w:r>
    </w:p>
    <w:p w14:paraId="415B3EE0" w14:textId="77777777" w:rsidR="0076493F" w:rsidRPr="00E144D1" w:rsidRDefault="0076493F" w:rsidP="0076493F">
      <w:pPr>
        <w:pStyle w:val="Quote"/>
        <w:spacing w:before="0" w:after="0"/>
      </w:pPr>
      <w:r w:rsidRPr="00E144D1">
        <w:t>We have struggled to recruit qualified staff so we have made a decision to upskill existing staff who want to work in the careers sector. The apprenticeship system has allowed us to use our levy pot to fund necessary training.</w:t>
      </w:r>
    </w:p>
    <w:p w14:paraId="6487E5C0" w14:textId="77777777" w:rsidR="0076493F" w:rsidRPr="00E144D1" w:rsidRDefault="0076493F" w:rsidP="0076493F">
      <w:pPr>
        <w:pStyle w:val="Quote"/>
        <w:spacing w:before="0"/>
        <w:rPr>
          <w:b/>
        </w:rPr>
      </w:pPr>
      <w:r w:rsidRPr="00E144D1">
        <w:rPr>
          <w:b/>
        </w:rPr>
        <w:t>Employer (Survey)</w:t>
      </w:r>
    </w:p>
    <w:p w14:paraId="4C85E771" w14:textId="40A0098A" w:rsidR="0076493F" w:rsidRPr="00DD1C59" w:rsidRDefault="0076493F" w:rsidP="0076493F">
      <w:pPr>
        <w:pStyle w:val="Quote"/>
        <w:spacing w:before="0" w:after="0"/>
        <w:rPr>
          <w:b/>
        </w:rPr>
      </w:pPr>
      <w:r w:rsidRPr="00E144D1">
        <w:lastRenderedPageBreak/>
        <w:t xml:space="preserve">We need something to address the lack of qualified professionals so it </w:t>
      </w:r>
      <w:r w:rsidR="008D5630">
        <w:t xml:space="preserve">[the </w:t>
      </w:r>
      <w:r w:rsidRPr="00E144D1">
        <w:t>apprenticeship system</w:t>
      </w:r>
      <w:r w:rsidR="008D5630">
        <w:t>] is</w:t>
      </w:r>
      <w:r w:rsidRPr="00E144D1">
        <w:t xml:space="preserve"> useful. The levy has seemed to helped schools utilise this option.</w:t>
      </w:r>
      <w:r>
        <w:br/>
      </w:r>
      <w:r w:rsidRPr="00E144D1">
        <w:rPr>
          <w:b/>
        </w:rPr>
        <w:t>Employer (Survey)</w:t>
      </w:r>
    </w:p>
    <w:p w14:paraId="480CBB15" w14:textId="32004ACA" w:rsidR="0076493F" w:rsidRPr="00E144D1" w:rsidRDefault="0076493F" w:rsidP="0076493F">
      <w:r w:rsidRPr="00E144D1">
        <w:t xml:space="preserve">The apprenticeship system also benefited employers </w:t>
      </w:r>
      <w:r w:rsidR="00EB6105">
        <w:t>because it offers a robust approa</w:t>
      </w:r>
      <w:r w:rsidR="00FD671E">
        <w:t xml:space="preserve">ch to the </w:t>
      </w:r>
      <w:r w:rsidR="00AF1D64">
        <w:t xml:space="preserve">development of </w:t>
      </w:r>
      <w:r w:rsidR="00BD4A94">
        <w:t>pr</w:t>
      </w:r>
      <w:r w:rsidR="00F70C02">
        <w:t xml:space="preserve">actitioners in context. </w:t>
      </w:r>
      <w:r w:rsidRPr="00E144D1">
        <w:t>Apprenticeships</w:t>
      </w:r>
      <w:r w:rsidR="000D3706">
        <w:t xml:space="preserve">, alongside other work-based </w:t>
      </w:r>
      <w:r w:rsidR="00E420B2">
        <w:t>qualifications</w:t>
      </w:r>
      <w:r w:rsidR="000D3706">
        <w:t>,</w:t>
      </w:r>
      <w:r w:rsidRPr="00E144D1">
        <w:t xml:space="preserve"> allow individuals to integrate their learning into </w:t>
      </w:r>
      <w:r w:rsidR="00F70C02">
        <w:t xml:space="preserve">their </w:t>
      </w:r>
      <w:r w:rsidRPr="00E144D1">
        <w:t xml:space="preserve">real-world </w:t>
      </w:r>
      <w:r w:rsidR="00F70C02">
        <w:t>practice</w:t>
      </w:r>
      <w:r w:rsidR="00850F0C">
        <w:t xml:space="preserve">, meaning the pathway is very responsive to employers’ needs. </w:t>
      </w:r>
    </w:p>
    <w:p w14:paraId="2B71F716" w14:textId="77777777" w:rsidR="0076493F" w:rsidRPr="00E144D1" w:rsidRDefault="0076493F" w:rsidP="0076493F">
      <w:pPr>
        <w:pStyle w:val="Quote"/>
        <w:rPr>
          <w:b/>
        </w:rPr>
      </w:pPr>
      <w:r w:rsidRPr="00E144D1">
        <w:t xml:space="preserve">The apprenticeship system allows businesses to shape apprentices' skills to meet industry needs, developing sector specific talent. </w:t>
      </w:r>
      <w:r>
        <w:rPr>
          <w:i w:val="0"/>
        </w:rPr>
        <w:br/>
      </w:r>
      <w:r w:rsidRPr="00E144D1">
        <w:rPr>
          <w:b/>
        </w:rPr>
        <w:t>Employer (Survey)</w:t>
      </w:r>
    </w:p>
    <w:p w14:paraId="4E20D464" w14:textId="77777777" w:rsidR="0076493F" w:rsidRPr="00E144D1" w:rsidRDefault="0076493F" w:rsidP="0076493F">
      <w:pPr>
        <w:pStyle w:val="Quote"/>
        <w:rPr>
          <w:b/>
        </w:rPr>
      </w:pPr>
      <w:r w:rsidRPr="00E144D1">
        <w:t xml:space="preserve">Learnt on the job and benefited from applying learning to practice. </w:t>
      </w:r>
      <w:r>
        <w:rPr>
          <w:i w:val="0"/>
        </w:rPr>
        <w:br/>
      </w:r>
      <w:r w:rsidRPr="00E144D1">
        <w:rPr>
          <w:b/>
        </w:rPr>
        <w:t>Employer (Survey)</w:t>
      </w:r>
    </w:p>
    <w:p w14:paraId="5C80F284" w14:textId="25A06346" w:rsidR="0076493F" w:rsidRPr="00E144D1" w:rsidRDefault="0076493F" w:rsidP="0076493F">
      <w:pPr>
        <w:spacing w:before="0" w:after="160"/>
      </w:pPr>
      <w:r w:rsidRPr="00E144D1">
        <w:t>However, employers also faced challenges with the apprenticeship system</w:t>
      </w:r>
      <w:r w:rsidR="0093395E">
        <w:t xml:space="preserve">, including in engaging with </w:t>
      </w:r>
      <w:r w:rsidR="00945211">
        <w:t>a</w:t>
      </w:r>
      <w:r w:rsidR="00200F8E">
        <w:t xml:space="preserve">n unfamiliar </w:t>
      </w:r>
      <w:r w:rsidR="00945211">
        <w:t xml:space="preserve">and often bureaucratic </w:t>
      </w:r>
      <w:r w:rsidR="00200F8E">
        <w:t>system.</w:t>
      </w:r>
      <w:r w:rsidRPr="00E144D1">
        <w:t xml:space="preserve"> </w:t>
      </w:r>
      <w:r w:rsidR="00200F8E">
        <w:t>However, t</w:t>
      </w:r>
      <w:r w:rsidRPr="00E144D1">
        <w:t>he key challenge highlighted was the investment required in both time and support for apprentices. Employers emphasi</w:t>
      </w:r>
      <w:r>
        <w:t>s</w:t>
      </w:r>
      <w:r w:rsidRPr="00E144D1">
        <w:t>ed that mentoring apprentices</w:t>
      </w:r>
      <w:r w:rsidR="00B445C5">
        <w:t xml:space="preserve"> and finding </w:t>
      </w:r>
      <w:r w:rsidR="00C83D88">
        <w:t xml:space="preserve">appropriately qualified people to </w:t>
      </w:r>
      <w:r w:rsidR="00562D37">
        <w:t>be mentors</w:t>
      </w:r>
      <w:r w:rsidR="00200F8E">
        <w:t>,</w:t>
      </w:r>
      <w:r w:rsidR="00562D37">
        <w:t xml:space="preserve"> as well as the need to </w:t>
      </w:r>
      <w:r w:rsidRPr="00E144D1">
        <w:t>provid</w:t>
      </w:r>
      <w:r w:rsidR="00562D37">
        <w:t>e</w:t>
      </w:r>
      <w:r w:rsidRPr="00E144D1">
        <w:t xml:space="preserve"> time for training</w:t>
      </w:r>
      <w:r w:rsidR="00200F8E">
        <w:t>,</w:t>
      </w:r>
      <w:r w:rsidRPr="00E144D1">
        <w:t xml:space="preserve"> takes significant effort and resources. </w:t>
      </w:r>
    </w:p>
    <w:p w14:paraId="59E4AB43" w14:textId="77777777" w:rsidR="0076493F" w:rsidRPr="00E144D1" w:rsidRDefault="0076493F" w:rsidP="0076493F">
      <w:pPr>
        <w:pStyle w:val="Quote"/>
        <w:rPr>
          <w:b/>
        </w:rPr>
      </w:pPr>
      <w:r w:rsidRPr="00E144D1">
        <w:t>Challenges are finding time/qualified staff in school to be able to support apprentices in the workplace as they undertake the apprenticeship.</w:t>
      </w:r>
      <w:r>
        <w:rPr>
          <w:i w:val="0"/>
        </w:rPr>
        <w:br/>
      </w:r>
      <w:r w:rsidRPr="00E144D1">
        <w:rPr>
          <w:b/>
        </w:rPr>
        <w:t>Employer (Survey)</w:t>
      </w:r>
    </w:p>
    <w:p w14:paraId="348B061A" w14:textId="77777777" w:rsidR="0076493F" w:rsidRPr="004A2226" w:rsidRDefault="0076493F" w:rsidP="0076493F">
      <w:pPr>
        <w:pStyle w:val="Quote"/>
      </w:pPr>
      <w:r w:rsidRPr="00E144D1">
        <w:t>Apprentices may need more guidance and mentorship, requiring extra resources from the employer.</w:t>
      </w:r>
      <w:r>
        <w:rPr>
          <w:i w:val="0"/>
        </w:rPr>
        <w:br/>
      </w:r>
      <w:r w:rsidRPr="00E144D1">
        <w:rPr>
          <w:b/>
        </w:rPr>
        <w:t>Employer (Survey)</w:t>
      </w:r>
    </w:p>
    <w:p w14:paraId="5475E857" w14:textId="37559F5F" w:rsidR="0076493F" w:rsidRDefault="00EC0A78" w:rsidP="0076493F">
      <w:pPr>
        <w:pStyle w:val="Quote"/>
        <w:spacing w:before="0" w:after="0"/>
      </w:pPr>
      <w:r>
        <w:t>I</w:t>
      </w:r>
      <w:r w:rsidR="0076493F">
        <w:t>t took us about two years to get ou</w:t>
      </w:r>
      <w:r>
        <w:t>r</w:t>
      </w:r>
      <w:r w:rsidR="0076493F">
        <w:t xml:space="preserve"> head around the paperwork and the portfolios because it was such a shift in the way that we worked. So</w:t>
      </w:r>
      <w:r w:rsidR="00665DC2">
        <w:t>,</w:t>
      </w:r>
      <w:r w:rsidR="0076493F">
        <w:t xml:space="preserve"> in many respects it’s easier to just send someone off to do some training and have someone pre-qualified. </w:t>
      </w:r>
    </w:p>
    <w:p w14:paraId="4A5F23BA" w14:textId="77777777" w:rsidR="0076493F" w:rsidRDefault="0076493F" w:rsidP="0076493F">
      <w:pPr>
        <w:pStyle w:val="Quote"/>
        <w:spacing w:before="0" w:after="0"/>
        <w:rPr>
          <w:b/>
          <w:bCs/>
        </w:rPr>
      </w:pPr>
      <w:r>
        <w:rPr>
          <w:b/>
          <w:bCs/>
        </w:rPr>
        <w:t>Employer (Roundtable)</w:t>
      </w:r>
    </w:p>
    <w:p w14:paraId="0494036A" w14:textId="1F6B898C" w:rsidR="00AF5A99" w:rsidRPr="00F263CF" w:rsidRDefault="005D6840" w:rsidP="00F263CF">
      <w:pPr>
        <w:spacing w:after="240"/>
        <w:rPr>
          <w:i/>
          <w:iCs/>
        </w:rPr>
      </w:pPr>
      <w:r>
        <w:t xml:space="preserve">The apprenticeship is an important innovation in the space as it </w:t>
      </w:r>
      <w:r w:rsidR="00AE4134">
        <w:t xml:space="preserve">creates a new and much needed </w:t>
      </w:r>
      <w:r w:rsidR="00F4087D">
        <w:t xml:space="preserve">funding mechanism. However, it </w:t>
      </w:r>
      <w:r w:rsidR="00E14951">
        <w:t xml:space="preserve">remains to be seen whether it </w:t>
      </w:r>
      <w:r w:rsidR="00761EF0">
        <w:t xml:space="preserve">will become embedded into the sector </w:t>
      </w:r>
      <w:r w:rsidR="00E46813">
        <w:t xml:space="preserve">as </w:t>
      </w:r>
      <w:r w:rsidR="001D29C9">
        <w:t xml:space="preserve">despite the </w:t>
      </w:r>
      <w:r w:rsidR="00B021C1">
        <w:t xml:space="preserve">ringfencing of </w:t>
      </w:r>
      <w:r w:rsidR="001D29C9">
        <w:t>funding</w:t>
      </w:r>
      <w:r w:rsidR="00B25BFB">
        <w:t xml:space="preserve"> through the levy</w:t>
      </w:r>
      <w:r w:rsidR="001D29C9">
        <w:t xml:space="preserve"> it still </w:t>
      </w:r>
      <w:r w:rsidR="00B25BFB">
        <w:t xml:space="preserve">makes heavy demands on </w:t>
      </w:r>
      <w:r w:rsidR="009130D3">
        <w:t xml:space="preserve">employers, training providers and trainees. </w:t>
      </w:r>
      <w:r w:rsidR="00963062">
        <w:t>Many of these issues are not unique to the career development sector but are linked to wider debate on apprenticeships (</w:t>
      </w:r>
      <w:r w:rsidR="00FD7008">
        <w:t>Cavaglia et al., 2022</w:t>
      </w:r>
      <w:r w:rsidR="004C6860">
        <w:t xml:space="preserve">; Field, 2023; </w:t>
      </w:r>
      <w:r w:rsidR="00474ED5">
        <w:t xml:space="preserve">UVAC &amp; CMI, </w:t>
      </w:r>
      <w:r w:rsidR="00180B19">
        <w:t>2022</w:t>
      </w:r>
      <w:r w:rsidR="00FD7008">
        <w:t xml:space="preserve">). </w:t>
      </w:r>
      <w:r w:rsidR="00871750">
        <w:t xml:space="preserve">This also raises some </w:t>
      </w:r>
      <w:r w:rsidR="00943803">
        <w:t>con</w:t>
      </w:r>
      <w:r w:rsidR="00ED3263">
        <w:t xml:space="preserve">cerns as the existence of apprenticeships and the apprenticeship levy are highly reliant on </w:t>
      </w:r>
      <w:r w:rsidR="00B55E28">
        <w:t>policy decisio</w:t>
      </w:r>
      <w:r w:rsidR="00F263CF">
        <w:t xml:space="preserve">ns. </w:t>
      </w:r>
    </w:p>
    <w:p w14:paraId="22644E23" w14:textId="5F8ABC40" w:rsidR="005B4702" w:rsidRDefault="005B4702" w:rsidP="005B4702">
      <w:pPr>
        <w:pStyle w:val="Heading3"/>
      </w:pPr>
      <w:bookmarkStart w:id="44" w:name="_Toc206588619"/>
      <w:r w:rsidRPr="00D8186C">
        <w:t>The Qualification in Career Development</w:t>
      </w:r>
      <w:r>
        <w:t xml:space="preserve"> (QCD) </w:t>
      </w:r>
      <w:r w:rsidR="006105F7">
        <w:t xml:space="preserve">and </w:t>
      </w:r>
      <w:r w:rsidR="0012079A">
        <w:t>post-graduate pathways</w:t>
      </w:r>
      <w:bookmarkEnd w:id="44"/>
    </w:p>
    <w:p w14:paraId="314DCD0E" w14:textId="38B5287C" w:rsidR="00CA0B32" w:rsidRDefault="00CA3CA0" w:rsidP="005B4702">
      <w:pPr>
        <w:spacing w:after="240"/>
      </w:pPr>
      <w:r>
        <w:t xml:space="preserve">The Qualification in </w:t>
      </w:r>
      <w:r w:rsidR="009A061C">
        <w:t xml:space="preserve">Career Guidance which then became the Qualification in </w:t>
      </w:r>
      <w:r>
        <w:t>Career Development (QCD</w:t>
      </w:r>
      <w:r w:rsidR="00975F62">
        <w:t xml:space="preserve">) </w:t>
      </w:r>
      <w:r w:rsidR="004D4578">
        <w:t>replaced the Diploma in Career Guidance in the early 2000s</w:t>
      </w:r>
      <w:r w:rsidR="00157DD7">
        <w:t xml:space="preserve">. It is </w:t>
      </w:r>
      <w:r w:rsidR="00157DD7">
        <w:lastRenderedPageBreak/>
        <w:t>integrated within post-graduate diploma</w:t>
      </w:r>
      <w:r w:rsidR="006209A3">
        <w:t>s</w:t>
      </w:r>
      <w:r w:rsidR="00157DD7">
        <w:t xml:space="preserve"> </w:t>
      </w:r>
      <w:r w:rsidR="009A38FA">
        <w:t>delivered by universities</w:t>
      </w:r>
      <w:r w:rsidR="006209A3">
        <w:t xml:space="preserve">. It was </w:t>
      </w:r>
      <w:r w:rsidR="00476A6F">
        <w:t xml:space="preserve">originally conceived as an equivalent to </w:t>
      </w:r>
      <w:r w:rsidR="002B2A22">
        <w:t xml:space="preserve">the </w:t>
      </w:r>
      <w:r w:rsidR="000E31DC">
        <w:t xml:space="preserve">kind of post-graduate qualification that is commonly taken by teachers </w:t>
      </w:r>
      <w:r w:rsidR="002B14BE">
        <w:t xml:space="preserve">and </w:t>
      </w:r>
      <w:r w:rsidR="000821FD">
        <w:t xml:space="preserve">was traditionally </w:t>
      </w:r>
      <w:r w:rsidR="004D6D89">
        <w:t xml:space="preserve">taken prior to </w:t>
      </w:r>
      <w:r w:rsidR="0008408D">
        <w:t xml:space="preserve">employment in the field. </w:t>
      </w:r>
      <w:r w:rsidR="00CA0B32">
        <w:t>Participants in the study revealed firstly that the</w:t>
      </w:r>
      <w:r w:rsidR="0046365E">
        <w:t xml:space="preserve"> QCD is increasingly struggling to attract</w:t>
      </w:r>
      <w:r w:rsidR="00633135">
        <w:t xml:space="preserve"> students, secondly, that it is now common for students to t</w:t>
      </w:r>
      <w:r w:rsidR="00054DD7">
        <w:t xml:space="preserve">ake the course alongside </w:t>
      </w:r>
      <w:r w:rsidR="00F37092">
        <w:t xml:space="preserve">employment within the career development field </w:t>
      </w:r>
      <w:r w:rsidR="00BA2C3E">
        <w:t xml:space="preserve">meaning that </w:t>
      </w:r>
      <w:r w:rsidR="00851EE1">
        <w:t>it has often become a work-based programme by default</w:t>
      </w:r>
      <w:r w:rsidR="00520DA9">
        <w:t xml:space="preserve">, and thirdly that </w:t>
      </w:r>
      <w:r w:rsidR="00D234FB">
        <w:t xml:space="preserve">there are a number of other </w:t>
      </w:r>
      <w:r w:rsidR="006A3379">
        <w:t>post-graduate level</w:t>
      </w:r>
      <w:r w:rsidR="00D234FB">
        <w:t xml:space="preserve"> qualifications which </w:t>
      </w:r>
      <w:r w:rsidR="00B17052">
        <w:t>do not include</w:t>
      </w:r>
      <w:r w:rsidR="00D234FB">
        <w:t xml:space="preserve"> the </w:t>
      </w:r>
      <w:r w:rsidR="002142A3">
        <w:t xml:space="preserve">QCD, but which can also lead people to full professional status and </w:t>
      </w:r>
      <w:r w:rsidR="00BA2C3E">
        <w:t>registration with the CDI.</w:t>
      </w:r>
      <w:r w:rsidR="00CA0B32">
        <w:t xml:space="preserve"> </w:t>
      </w:r>
    </w:p>
    <w:p w14:paraId="335B5FF8" w14:textId="3395D6E5" w:rsidR="0018454E" w:rsidRDefault="0018454E" w:rsidP="005B4702">
      <w:pPr>
        <w:spacing w:after="240"/>
      </w:pPr>
      <w:r>
        <w:t xml:space="preserve">Training providers explained that students are </w:t>
      </w:r>
      <w:r w:rsidR="003F553A">
        <w:t xml:space="preserve">either </w:t>
      </w:r>
      <w:r>
        <w:t>not recognising the value of the QCD</w:t>
      </w:r>
      <w:r w:rsidR="003F553A">
        <w:t xml:space="preserve"> or see it as added pressure when already undertaking </w:t>
      </w:r>
      <w:r w:rsidR="00D06C48">
        <w:t xml:space="preserve">a </w:t>
      </w:r>
      <w:r w:rsidR="004F4BCE">
        <w:t>time-consuming</w:t>
      </w:r>
      <w:r w:rsidR="0092268A">
        <w:t xml:space="preserve"> qualification.</w:t>
      </w:r>
    </w:p>
    <w:p w14:paraId="7F6353A2" w14:textId="77777777" w:rsidR="000F680E" w:rsidRDefault="00C5230E" w:rsidP="000F680E">
      <w:pPr>
        <w:pStyle w:val="Quote"/>
        <w:spacing w:before="0" w:after="0"/>
      </w:pPr>
      <w:r>
        <w:t>Many students over the years who have done the PGDip have no interest in the QCD becaus</w:t>
      </w:r>
      <w:r w:rsidR="00DF737D">
        <w:t xml:space="preserve">e they have no interest in working for SDS (Skills Development Scotland). </w:t>
      </w:r>
    </w:p>
    <w:p w14:paraId="21FF62EE" w14:textId="10A40513" w:rsidR="00C5230E" w:rsidRPr="000F680E" w:rsidRDefault="00DF737D" w:rsidP="000F680E">
      <w:pPr>
        <w:pStyle w:val="Quote"/>
        <w:spacing w:before="0"/>
      </w:pPr>
      <w:r>
        <w:rPr>
          <w:b/>
          <w:bCs/>
        </w:rPr>
        <w:t>Training Provider (</w:t>
      </w:r>
      <w:r w:rsidR="003F553A">
        <w:rPr>
          <w:b/>
          <w:bCs/>
        </w:rPr>
        <w:t>Interview)</w:t>
      </w:r>
    </w:p>
    <w:p w14:paraId="62F3853E" w14:textId="77777777" w:rsidR="000F680E" w:rsidRDefault="00E53E35" w:rsidP="000F680E">
      <w:pPr>
        <w:pStyle w:val="Quote"/>
        <w:spacing w:before="0" w:after="0"/>
      </w:pPr>
      <w:r>
        <w:t xml:space="preserve">I mean the practice requirements for the QCD are so onerous that for many students it’s just too much. And for students working in the sector </w:t>
      </w:r>
      <w:r w:rsidR="000F680E">
        <w:t xml:space="preserve">already it is just too much because they’re part time students. </w:t>
      </w:r>
    </w:p>
    <w:p w14:paraId="0AB3CD7F" w14:textId="724F300E" w:rsidR="0092268A" w:rsidRPr="000F680E" w:rsidRDefault="000F680E" w:rsidP="000F680E">
      <w:pPr>
        <w:pStyle w:val="Quote"/>
        <w:spacing w:before="0"/>
        <w:rPr>
          <w:b/>
          <w:bCs/>
        </w:rPr>
      </w:pPr>
      <w:r>
        <w:rPr>
          <w:b/>
          <w:bCs/>
        </w:rPr>
        <w:t>Training Provider (Interview)</w:t>
      </w:r>
    </w:p>
    <w:p w14:paraId="720B91B1" w14:textId="0BE25021" w:rsidR="00D30A34" w:rsidRPr="00474CF1" w:rsidRDefault="00D30A34" w:rsidP="00D30A34">
      <w:pPr>
        <w:spacing w:after="240"/>
      </w:pPr>
      <w:r>
        <w:t xml:space="preserve">Attitudes towards </w:t>
      </w:r>
      <w:r w:rsidR="009A5AFA">
        <w:t>post-graduate level</w:t>
      </w:r>
      <w:r>
        <w:t xml:space="preserve"> qualification</w:t>
      </w:r>
      <w:r w:rsidR="00A22172">
        <w:t>s</w:t>
      </w:r>
      <w:r>
        <w:t xml:space="preserve"> varied, mainly depending on </w:t>
      </w:r>
      <w:r w:rsidR="00C3399D">
        <w:t xml:space="preserve">the </w:t>
      </w:r>
      <w:r>
        <w:t>sector that an individual works in</w:t>
      </w:r>
      <w:r w:rsidR="00A22172">
        <w:t xml:space="preserve">. Some articulated an opinion that the QCD </w:t>
      </w:r>
      <w:r>
        <w:t xml:space="preserve">was considered </w:t>
      </w:r>
      <w:r w:rsidR="00E27863">
        <w:t>as</w:t>
      </w:r>
      <w:r>
        <w:t xml:space="preserve"> </w:t>
      </w:r>
      <w:r>
        <w:rPr>
          <w:i/>
          <w:iCs/>
        </w:rPr>
        <w:t xml:space="preserve">‘the gold standard’ </w:t>
      </w:r>
      <w:r w:rsidR="00E27863">
        <w:t xml:space="preserve">whilst others </w:t>
      </w:r>
      <w:r w:rsidR="00426E86">
        <w:t>reported that they did</w:t>
      </w:r>
      <w:r w:rsidRPr="000E68F7">
        <w:t xml:space="preserve"> not understand why people would want to undertake the qualification</w:t>
      </w:r>
      <w:r w:rsidR="00426E86">
        <w:t xml:space="preserve"> when </w:t>
      </w:r>
      <w:r w:rsidR="00FB3F0F">
        <w:t xml:space="preserve">graduate </w:t>
      </w:r>
      <w:r w:rsidR="00426E86">
        <w:t xml:space="preserve">level </w:t>
      </w:r>
      <w:r w:rsidR="00FB3F0F">
        <w:t xml:space="preserve">qualifications </w:t>
      </w:r>
      <w:r w:rsidR="00426E86">
        <w:t>also confer professional status</w:t>
      </w:r>
      <w:r>
        <w:rPr>
          <w:i/>
          <w:iCs/>
        </w:rPr>
        <w:t xml:space="preserve">. </w:t>
      </w:r>
      <w:r w:rsidR="00A47649">
        <w:t>Overall opinions o</w:t>
      </w:r>
      <w:r w:rsidR="00D15C91">
        <w:t>f</w:t>
      </w:r>
      <w:r w:rsidR="00A47649">
        <w:t xml:space="preserve"> the QCD and </w:t>
      </w:r>
      <w:r w:rsidR="00E95EF5">
        <w:t>post-graduate level qualifications</w:t>
      </w:r>
      <w:r w:rsidR="00A47649">
        <w:t xml:space="preserve"> were positive</w:t>
      </w:r>
      <w:r w:rsidR="00FB5D37">
        <w:t xml:space="preserve">, with people feeling that they offered a strong grounding for professionals. </w:t>
      </w:r>
    </w:p>
    <w:p w14:paraId="40E12DCF" w14:textId="259A3115" w:rsidR="00D30A34" w:rsidRDefault="00384A3A" w:rsidP="00D30A34">
      <w:pPr>
        <w:spacing w:after="240"/>
      </w:pPr>
      <w:r>
        <w:t>Post-graduate level</w:t>
      </w:r>
      <w:r w:rsidR="00D30A34">
        <w:t xml:space="preserve"> qualification</w:t>
      </w:r>
      <w:r w:rsidR="00FB5D37">
        <w:t>s</w:t>
      </w:r>
      <w:r w:rsidR="00D30A34">
        <w:t xml:space="preserve"> </w:t>
      </w:r>
      <w:r w:rsidR="00FB5D37">
        <w:t>were</w:t>
      </w:r>
      <w:r w:rsidR="00D30A34">
        <w:t xml:space="preserve"> considered by stakeholders to have more breadth than the other qualifications, teaching students to have a </w:t>
      </w:r>
      <w:r w:rsidR="009F65B7">
        <w:t xml:space="preserve">more </w:t>
      </w:r>
      <w:r w:rsidR="00D30A34">
        <w:t xml:space="preserve">strategic insight into their work. One training provider explained that the </w:t>
      </w:r>
      <w:r>
        <w:t>post-graduate qualification</w:t>
      </w:r>
      <w:r w:rsidR="00D30A34">
        <w:t xml:space="preserve"> is</w:t>
      </w:r>
      <w:r w:rsidR="00C32183">
        <w:t>:</w:t>
      </w:r>
    </w:p>
    <w:p w14:paraId="19A73771" w14:textId="77777777" w:rsidR="00D30A34" w:rsidRPr="00B40C56" w:rsidRDefault="00D30A34" w:rsidP="00D30A34">
      <w:pPr>
        <w:pStyle w:val="Quote"/>
      </w:pPr>
      <w:r w:rsidRPr="00B40C56">
        <w:t>broader in that there is that practical element, but also it's very much around that strategic role and you know all that side of things you know understanding data and not just understanding LMI but understanding data to make strategic decisions</w:t>
      </w:r>
      <w:r>
        <w:t xml:space="preserve">. </w:t>
      </w:r>
      <w:r>
        <w:br/>
      </w:r>
      <w:r w:rsidRPr="00D25E2F">
        <w:rPr>
          <w:b/>
        </w:rPr>
        <w:t>Training Provider</w:t>
      </w:r>
      <w:r w:rsidRPr="00D25E2F">
        <w:rPr>
          <w:b/>
          <w:bCs/>
        </w:rPr>
        <w:t xml:space="preserve"> (Interview)</w:t>
      </w:r>
    </w:p>
    <w:p w14:paraId="3F06AA57" w14:textId="7DA92CE6" w:rsidR="00D30A34" w:rsidRPr="00D849EA" w:rsidRDefault="00D30A34" w:rsidP="00D30A34">
      <w:pPr>
        <w:spacing w:after="240"/>
      </w:pPr>
      <w:r>
        <w:t>This was supported further by another stakeholder who stated that</w:t>
      </w:r>
    </w:p>
    <w:p w14:paraId="0814A22D" w14:textId="2759C1AE" w:rsidR="00D30A34" w:rsidRDefault="00D30A34" w:rsidP="00D30A34">
      <w:pPr>
        <w:pStyle w:val="Quote"/>
      </w:pPr>
      <w:r w:rsidRPr="00F42F61">
        <w:t xml:space="preserve">You are looking much more at kind of strategy and </w:t>
      </w:r>
      <w:r w:rsidR="00E6795C" w:rsidRPr="00F42F61">
        <w:t>longer-term</w:t>
      </w:r>
      <w:r w:rsidRPr="00F42F61">
        <w:t xml:space="preserve"> strategy and I think that’s really important to kind of get careers really kind of embedded across the curriculum, across an </w:t>
      </w:r>
      <w:r>
        <w:t>institution.</w:t>
      </w:r>
      <w:r w:rsidRPr="00DF22C5">
        <w:rPr>
          <w:b/>
          <w:bCs/>
        </w:rPr>
        <w:t xml:space="preserve"> </w:t>
      </w:r>
      <w:r w:rsidR="009F65B7">
        <w:rPr>
          <w:b/>
          <w:bCs/>
        </w:rPr>
        <w:br/>
      </w:r>
      <w:r>
        <w:rPr>
          <w:b/>
          <w:bCs/>
        </w:rPr>
        <w:t>Employer</w:t>
      </w:r>
      <w:r w:rsidRPr="00DF22C5">
        <w:rPr>
          <w:b/>
          <w:bCs/>
        </w:rPr>
        <w:t xml:space="preserve"> (Interview)</w:t>
      </w:r>
    </w:p>
    <w:p w14:paraId="1A9E59EA" w14:textId="776F3E05" w:rsidR="00D30A34" w:rsidRDefault="00D30A34" w:rsidP="00D30A34">
      <w:r>
        <w:t xml:space="preserve">It was generally considered that </w:t>
      </w:r>
      <w:r w:rsidR="00733EB7">
        <w:t>post-graduate qualifications</w:t>
      </w:r>
      <w:r>
        <w:t xml:space="preserve"> </w:t>
      </w:r>
      <w:r w:rsidR="00FA3B2A">
        <w:t>offered a strong form of professional training</w:t>
      </w:r>
      <w:r w:rsidR="006E54C7">
        <w:t xml:space="preserve">, but this </w:t>
      </w:r>
      <w:r>
        <w:t xml:space="preserve">was </w:t>
      </w:r>
      <w:r w:rsidR="006E54C7">
        <w:t>balanced by</w:t>
      </w:r>
      <w:r>
        <w:t xml:space="preserve"> a </w:t>
      </w:r>
      <w:r w:rsidR="006E54C7">
        <w:t>recognition that it was</w:t>
      </w:r>
      <w:r>
        <w:t xml:space="preserve"> not necessary for </w:t>
      </w:r>
      <w:r>
        <w:lastRenderedPageBreak/>
        <w:t>many career development professionals. Having said this, when asked ‘</w:t>
      </w:r>
      <w:r w:rsidRPr="00B1709B">
        <w:rPr>
          <w:i/>
        </w:rPr>
        <w:t xml:space="preserve">which qualifications are you thinking of taking and </w:t>
      </w:r>
      <w:r w:rsidRPr="00B1709B">
        <w:rPr>
          <w:i/>
          <w:iCs/>
        </w:rPr>
        <w:t>why</w:t>
      </w:r>
      <w:r w:rsidR="0071363C" w:rsidRPr="0071363C">
        <w:rPr>
          <w:i/>
          <w:iCs/>
        </w:rPr>
        <w:t>?</w:t>
      </w:r>
      <w:r>
        <w:t xml:space="preserve">’ there were 45 free text responses from individuals stating that they were keen to either top up their PG Dip to a full Masters or undertake a </w:t>
      </w:r>
      <w:r w:rsidR="006952E8">
        <w:t>post-graduate</w:t>
      </w:r>
      <w:r>
        <w:t xml:space="preserve"> qualification. This suggests that </w:t>
      </w:r>
      <w:r w:rsidR="004E65C2">
        <w:t>there</w:t>
      </w:r>
      <w:r>
        <w:t xml:space="preserve"> is still an appetite from career development professionals to undertake </w:t>
      </w:r>
      <w:r w:rsidR="004E65C2">
        <w:t>post-graduate training</w:t>
      </w:r>
      <w:r>
        <w:t>.</w:t>
      </w:r>
    </w:p>
    <w:p w14:paraId="25C24449" w14:textId="0CBE303D" w:rsidR="008C36E1" w:rsidRDefault="008C36E1" w:rsidP="00FA4A80">
      <w:pPr>
        <w:pStyle w:val="Heading3"/>
      </w:pPr>
      <w:bookmarkStart w:id="45" w:name="_Toc206588620"/>
      <w:r>
        <w:t xml:space="preserve">Content </w:t>
      </w:r>
      <w:r w:rsidR="00165DE6">
        <w:t>and focus of qualifications</w:t>
      </w:r>
      <w:bookmarkEnd w:id="45"/>
    </w:p>
    <w:p w14:paraId="64732A9D" w14:textId="77777777" w:rsidR="00925771" w:rsidRDefault="005462EF" w:rsidP="00102D16">
      <w:r>
        <w:t xml:space="preserve">The careers profession has a broad range of </w:t>
      </w:r>
      <w:r w:rsidR="00A45EDB">
        <w:t xml:space="preserve">underpinning knowledge and skills. </w:t>
      </w:r>
      <w:r w:rsidR="000C7AB5">
        <w:t xml:space="preserve">Qualifications are designed to address this broad range of knowledge and skills and to ensure that </w:t>
      </w:r>
      <w:r w:rsidR="002045C8">
        <w:t xml:space="preserve">professionals are appropriately trained for practice. In this section we explore </w:t>
      </w:r>
      <w:r w:rsidR="00925771">
        <w:t xml:space="preserve">the content and focus of careers qualifications. </w:t>
      </w:r>
    </w:p>
    <w:p w14:paraId="4D76D9AA" w14:textId="226C1869" w:rsidR="00305021" w:rsidRPr="0053361E" w:rsidRDefault="00955B31" w:rsidP="00305021">
      <w:r>
        <w:t>The importance of c</w:t>
      </w:r>
      <w:r w:rsidR="00305021" w:rsidRPr="0042335D">
        <w:t>areer theory, one-to-one counselling</w:t>
      </w:r>
      <w:r>
        <w:t xml:space="preserve"> and </w:t>
      </w:r>
      <w:r w:rsidR="00305021" w:rsidRPr="0042335D">
        <w:t xml:space="preserve">coaching and </w:t>
      </w:r>
      <w:r>
        <w:t xml:space="preserve">the use of </w:t>
      </w:r>
      <w:r w:rsidR="00305021" w:rsidRPr="0042335D">
        <w:t xml:space="preserve">career information were </w:t>
      </w:r>
      <w:r w:rsidR="00665A80">
        <w:t xml:space="preserve">the areas that were most strongly </w:t>
      </w:r>
      <w:r w:rsidR="00305021" w:rsidRPr="0042335D">
        <w:t>emphasi</w:t>
      </w:r>
      <w:r w:rsidR="00925771">
        <w:t>s</w:t>
      </w:r>
      <w:r w:rsidR="00305021" w:rsidRPr="0042335D">
        <w:t xml:space="preserve">ed </w:t>
      </w:r>
      <w:r>
        <w:t xml:space="preserve">by </w:t>
      </w:r>
      <w:r w:rsidR="00305021" w:rsidRPr="0042335D">
        <w:t xml:space="preserve">both </w:t>
      </w:r>
      <w:r w:rsidR="00305021">
        <w:t xml:space="preserve">career development professionals </w:t>
      </w:r>
      <w:r w:rsidR="00305021" w:rsidRPr="0042335D">
        <w:t>and by training provider</w:t>
      </w:r>
      <w:r w:rsidR="003035B5">
        <w:t xml:space="preserve">s. </w:t>
      </w:r>
      <w:r w:rsidR="00383D45">
        <w:t>Other important areas included the understanding of a range of models for practice, awareness of the labour market,</w:t>
      </w:r>
      <w:r w:rsidR="00B50765">
        <w:t xml:space="preserve"> understanding of referral and signposting processes and ethics. </w:t>
      </w:r>
      <w:r w:rsidR="00FE5DBB" w:rsidRPr="00FE5DBB">
        <w:t xml:space="preserve">Post-graduate and graduate career development professionals shared a similar pattern, with career theory and one-to-one counselling and coaching being the skills most developed through their qualifications, while non-graduate career development professionals showed the highest development in awareness of the labour market and the use of career information. </w:t>
      </w:r>
      <w:r w:rsidR="00875C0B">
        <w:fldChar w:fldCharType="begin"/>
      </w:r>
      <w:r w:rsidR="00875C0B">
        <w:instrText xml:space="preserve"> REF _Ref182463620 \h </w:instrText>
      </w:r>
      <w:r w:rsidR="00875C0B">
        <w:fldChar w:fldCharType="separate"/>
      </w:r>
      <w:r w:rsidR="00875C0B">
        <w:t xml:space="preserve">Figure </w:t>
      </w:r>
      <w:r w:rsidR="00875C0B">
        <w:rPr>
          <w:noProof/>
        </w:rPr>
        <w:t>3</w:t>
      </w:r>
      <w:r w:rsidR="00875C0B">
        <w:t>.</w:t>
      </w:r>
      <w:r w:rsidR="00875C0B">
        <w:rPr>
          <w:noProof/>
        </w:rPr>
        <w:t>5</w:t>
      </w:r>
      <w:r w:rsidR="00875C0B">
        <w:fldChar w:fldCharType="end"/>
      </w:r>
      <w:r w:rsidR="00875C0B">
        <w:t xml:space="preserve"> set</w:t>
      </w:r>
      <w:r w:rsidR="00CF3453">
        <w:t xml:space="preserve">s </w:t>
      </w:r>
      <w:r w:rsidR="00AD4700">
        <w:t xml:space="preserve">out the proportion of career development professionals who felt that particular skills or knowledge had been developed through </w:t>
      </w:r>
      <w:r w:rsidR="00B021F7">
        <w:t xml:space="preserve">the qualification that they had taken and compares it with the proportion of training providers who say that their programme develops that area of skill or knowledge. </w:t>
      </w:r>
    </w:p>
    <w:p w14:paraId="32417486" w14:textId="77777777" w:rsidR="00305021" w:rsidRDefault="00305021" w:rsidP="00305021">
      <w:pPr>
        <w:keepNext/>
      </w:pPr>
      <w:r>
        <w:rPr>
          <w:rFonts w:ascii="Arial" w:hAnsi="Arial" w:cs="Arial"/>
          <w:noProof/>
        </w:rPr>
        <w:lastRenderedPageBreak/>
        <w:drawing>
          <wp:inline distT="0" distB="0" distL="0" distR="0" wp14:anchorId="2E6F9286" wp14:editId="308600C7">
            <wp:extent cx="5486400" cy="6172200"/>
            <wp:effectExtent l="0" t="0" r="0" b="0"/>
            <wp:docPr id="138918137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200C61" w14:textId="6FA2BCFB" w:rsidR="00305021" w:rsidRDefault="00305021" w:rsidP="00305021">
      <w:pPr>
        <w:pStyle w:val="Caption"/>
        <w:rPr>
          <w:rFonts w:ascii="Arial" w:hAnsi="Arial" w:cs="Arial"/>
        </w:rPr>
      </w:pPr>
      <w:bookmarkStart w:id="46" w:name="_Ref182463620"/>
      <w:bookmarkStart w:id="47" w:name="_Toc206588645"/>
      <w:r>
        <w:t xml:space="preserve">Figure </w:t>
      </w:r>
      <w:r w:rsidR="00BF0C66">
        <w:fldChar w:fldCharType="begin"/>
      </w:r>
      <w:r w:rsidR="00BF0C66">
        <w:instrText xml:space="preserve"> STYLEREF 1 \s </w:instrText>
      </w:r>
      <w:r w:rsidR="00BF0C66">
        <w:fldChar w:fldCharType="separate"/>
      </w:r>
      <w:r w:rsidR="004C0004">
        <w:rPr>
          <w:noProof/>
        </w:rPr>
        <w:t>3</w:t>
      </w:r>
      <w:r w:rsidR="00BF0C66">
        <w:fldChar w:fldCharType="end"/>
      </w:r>
      <w:r w:rsidR="00BF0C66">
        <w:t>.</w:t>
      </w:r>
      <w:r w:rsidR="00C35543">
        <w:fldChar w:fldCharType="begin"/>
      </w:r>
      <w:r w:rsidR="00C35543">
        <w:instrText xml:space="preserve"> SEQ Figure \* ARABIC \s 1 </w:instrText>
      </w:r>
      <w:r w:rsidR="00C35543">
        <w:fldChar w:fldCharType="separate"/>
      </w:r>
      <w:r w:rsidR="00C35543">
        <w:rPr>
          <w:noProof/>
        </w:rPr>
        <w:t>5</w:t>
      </w:r>
      <w:r w:rsidR="00C35543">
        <w:fldChar w:fldCharType="end"/>
      </w:r>
      <w:bookmarkEnd w:id="46"/>
      <w:r>
        <w:t xml:space="preserve"> </w:t>
      </w:r>
      <w:r w:rsidR="0053361E">
        <w:t xml:space="preserve">Skills and knowledge </w:t>
      </w:r>
      <w:r>
        <w:t>developed by career development p</w:t>
      </w:r>
      <w:r w:rsidRPr="00B90BC4">
        <w:t>rofessionals</w:t>
      </w:r>
      <w:r>
        <w:t xml:space="preserve"> through</w:t>
      </w:r>
      <w:r w:rsidRPr="00B90BC4">
        <w:t xml:space="preserve"> </w:t>
      </w:r>
      <w:r w:rsidR="0053361E">
        <w:t xml:space="preserve">their </w:t>
      </w:r>
      <w:r>
        <w:t xml:space="preserve">training </w:t>
      </w:r>
      <w:r w:rsidR="0053361E">
        <w:t xml:space="preserve">and </w:t>
      </w:r>
      <w:r>
        <w:t>addressed in t</w:t>
      </w:r>
      <w:r w:rsidRPr="00B90BC4">
        <w:t xml:space="preserve">raining </w:t>
      </w:r>
      <w:r>
        <w:t>p</w:t>
      </w:r>
      <w:r w:rsidRPr="00B90BC4">
        <w:t>ro</w:t>
      </w:r>
      <w:r w:rsidR="00191CEB">
        <w:t>grammes</w:t>
      </w:r>
      <w:bookmarkEnd w:id="47"/>
    </w:p>
    <w:p w14:paraId="4A8AC462" w14:textId="0B76DC45" w:rsidR="0053361E" w:rsidRDefault="00640258" w:rsidP="0053361E">
      <w:r>
        <w:t>There are a number of areas which could be more strongly emphasise</w:t>
      </w:r>
      <w:r w:rsidR="00143BD4">
        <w:t xml:space="preserve">d in training </w:t>
      </w:r>
      <w:r w:rsidR="00EF2DBF">
        <w:t xml:space="preserve">programmes </w:t>
      </w:r>
      <w:r w:rsidR="00143BD4">
        <w:t>most notably employer engagement, where there is a strong evidence base</w:t>
      </w:r>
      <w:r w:rsidR="00AA65B2">
        <w:t xml:space="preserve"> to support its efficacy</w:t>
      </w:r>
      <w:r w:rsidR="006542F6">
        <w:t xml:space="preserve"> as part of careers work (Musset &amp; Kurekova, 2018)</w:t>
      </w:r>
      <w:r w:rsidR="002132BE">
        <w:t>, work with special needs groups</w:t>
      </w:r>
      <w:r w:rsidR="005F7CE9">
        <w:t xml:space="preserve">, </w:t>
      </w:r>
      <w:r w:rsidR="001F1A10">
        <w:t xml:space="preserve">more systemic approaches around advocacy, leadership and organisational development and </w:t>
      </w:r>
      <w:r w:rsidR="005F7CE9">
        <w:t>entrepreneurship</w:t>
      </w:r>
      <w:r w:rsidR="002132BE">
        <w:t xml:space="preserve">. </w:t>
      </w:r>
      <w:r w:rsidR="00F67275">
        <w:fldChar w:fldCharType="begin"/>
      </w:r>
      <w:r w:rsidR="00F67275">
        <w:instrText xml:space="preserve"> REF _Ref182463620 \h </w:instrText>
      </w:r>
      <w:r w:rsidR="00F67275">
        <w:fldChar w:fldCharType="separate"/>
      </w:r>
      <w:r w:rsidR="00F67275">
        <w:t xml:space="preserve">Figure </w:t>
      </w:r>
      <w:r w:rsidR="00F67275">
        <w:rPr>
          <w:noProof/>
        </w:rPr>
        <w:t>3</w:t>
      </w:r>
      <w:r w:rsidR="00F67275">
        <w:t>.</w:t>
      </w:r>
      <w:r w:rsidR="00F67275">
        <w:rPr>
          <w:noProof/>
        </w:rPr>
        <w:t>5</w:t>
      </w:r>
      <w:r w:rsidR="00F67275">
        <w:fldChar w:fldCharType="end"/>
      </w:r>
      <w:r w:rsidR="00F67275">
        <w:t xml:space="preserve"> shows that while</w:t>
      </w:r>
      <w:r w:rsidR="00E65BCD">
        <w:t xml:space="preserve"> career development professionals report that</w:t>
      </w:r>
      <w:r w:rsidR="00F67275">
        <w:t xml:space="preserve"> digital</w:t>
      </w:r>
      <w:r w:rsidR="001F1A10">
        <w:t xml:space="preserve"> and technologically mediated skills and knowledge have</w:t>
      </w:r>
      <w:r w:rsidR="00E65BCD">
        <w:t xml:space="preserve"> not been</w:t>
      </w:r>
      <w:r w:rsidR="00102D16">
        <w:t xml:space="preserve"> </w:t>
      </w:r>
      <w:r w:rsidR="00E65BCD">
        <w:t xml:space="preserve">developed through their training historically, training providers report that </w:t>
      </w:r>
      <w:r w:rsidR="00E53B94">
        <w:t xml:space="preserve">the areas of </w:t>
      </w:r>
      <w:r w:rsidR="0053361E">
        <w:t>digital technology</w:t>
      </w:r>
      <w:r w:rsidR="00E53B94">
        <w:t xml:space="preserve">, online guidance and AI are now </w:t>
      </w:r>
      <w:r w:rsidR="00AC6031">
        <w:t xml:space="preserve">covered much more regularly. </w:t>
      </w:r>
    </w:p>
    <w:p w14:paraId="489CCDED" w14:textId="77777777" w:rsidR="0053361E" w:rsidRPr="007E178B" w:rsidRDefault="0053361E" w:rsidP="00AC6031">
      <w:r w:rsidRPr="007E178B">
        <w:t xml:space="preserve">We also asked respondents about the skills and knowledge career professionals will need to develop, as well as the issues they will need to address in the next 5-10 years. Most </w:t>
      </w:r>
      <w:r w:rsidRPr="007E178B">
        <w:lastRenderedPageBreak/>
        <w:t xml:space="preserve">respondents mentioned digital technology and AI, particularly in terms of delivering guidance (e.g. online guidance) and how the technologies </w:t>
      </w:r>
      <w:r>
        <w:t xml:space="preserve">and AI </w:t>
      </w:r>
      <w:r w:rsidRPr="007E178B">
        <w:t>will influence changes in the job market.</w:t>
      </w:r>
    </w:p>
    <w:p w14:paraId="0D0D1928" w14:textId="397D5DC8" w:rsidR="0053361E" w:rsidRDefault="0053361E" w:rsidP="00A50100">
      <w:r w:rsidRPr="00D4440D">
        <w:t>Interestingly, career development professionals and training providers place so much emphasis on career theory and one-to-one (counselling, coaching and personal guidance) techniques, yet employers seem to find these areas difficult to recruit for</w:t>
      </w:r>
      <w:r>
        <w:t xml:space="preserve"> which </w:t>
      </w:r>
      <w:r w:rsidR="00846334">
        <w:t xml:space="preserve">was </w:t>
      </w:r>
      <w:r>
        <w:t>mentioned in the previous section</w:t>
      </w:r>
      <w:r w:rsidRPr="00D4440D">
        <w:t xml:space="preserve">. This suggests </w:t>
      </w:r>
      <w:r w:rsidR="009B3646">
        <w:t xml:space="preserve">that in addition to there being a shortage of qualified career development professionals, </w:t>
      </w:r>
      <w:r w:rsidRPr="00D4440D">
        <w:t xml:space="preserve">there might </w:t>
      </w:r>
      <w:r w:rsidR="009B3646">
        <w:t xml:space="preserve">also </w:t>
      </w:r>
      <w:r w:rsidRPr="00D4440D">
        <w:t>be a gap between what training program</w:t>
      </w:r>
      <w:r w:rsidR="00500AF9">
        <w:t>me</w:t>
      </w:r>
      <w:r w:rsidRPr="00D4440D">
        <w:t>s emphasi</w:t>
      </w:r>
      <w:r w:rsidR="00A50100">
        <w:t>s</w:t>
      </w:r>
      <w:r w:rsidRPr="00D4440D">
        <w:t>e and what employers need in their actual workplace settings.</w:t>
      </w:r>
    </w:p>
    <w:p w14:paraId="635206A5" w14:textId="616A0048" w:rsidR="00305021" w:rsidRDefault="00D1587D" w:rsidP="00305021">
      <w:pPr>
        <w:rPr>
          <w:rFonts w:ascii="Arial" w:hAnsi="Arial" w:cs="Arial"/>
        </w:rPr>
      </w:pPr>
      <w:r>
        <w:fldChar w:fldCharType="begin"/>
      </w:r>
      <w:r>
        <w:instrText xml:space="preserve"> REF _Ref182465023 \h </w:instrText>
      </w:r>
      <w:r>
        <w:fldChar w:fldCharType="separate"/>
      </w:r>
      <w:r>
        <w:t xml:space="preserve">Figure </w:t>
      </w:r>
      <w:r>
        <w:rPr>
          <w:noProof/>
        </w:rPr>
        <w:t>3</w:t>
      </w:r>
      <w:r>
        <w:t>.</w:t>
      </w:r>
      <w:r>
        <w:rPr>
          <w:noProof/>
        </w:rPr>
        <w:t>6</w:t>
      </w:r>
      <w:r>
        <w:fldChar w:fldCharType="end"/>
      </w:r>
      <w:r>
        <w:t xml:space="preserve"> sets out the</w:t>
      </w:r>
      <w:r w:rsidR="009A25F4">
        <w:t xml:space="preserve"> areas of skills or knowledge which </w:t>
      </w:r>
      <w:r w:rsidR="00904195">
        <w:t xml:space="preserve">participants </w:t>
      </w:r>
      <w:r w:rsidR="0099480C">
        <w:t xml:space="preserve">reported should be developed at different </w:t>
      </w:r>
      <w:r w:rsidR="00236290">
        <w:t>levels</w:t>
      </w:r>
      <w:r w:rsidR="0099480C">
        <w:t xml:space="preserve">. </w:t>
      </w:r>
    </w:p>
    <w:p w14:paraId="12E49FE3" w14:textId="77777777" w:rsidR="00305021" w:rsidRDefault="00305021" w:rsidP="00305021">
      <w:pPr>
        <w:keepNext/>
      </w:pPr>
      <w:r>
        <w:rPr>
          <w:rFonts w:ascii="Arial" w:hAnsi="Arial" w:cs="Arial"/>
          <w:noProof/>
        </w:rPr>
        <w:lastRenderedPageBreak/>
        <w:drawing>
          <wp:inline distT="0" distB="0" distL="0" distR="0" wp14:anchorId="1AC663E4" wp14:editId="18CDCA65">
            <wp:extent cx="5486400" cy="7524750"/>
            <wp:effectExtent l="0" t="0" r="0" b="0"/>
            <wp:docPr id="1216848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D6838E" w14:textId="5556034F" w:rsidR="00305021" w:rsidRDefault="00305021" w:rsidP="00305021">
      <w:pPr>
        <w:pStyle w:val="Caption"/>
      </w:pPr>
      <w:bookmarkStart w:id="48" w:name="_Ref182465023"/>
      <w:bookmarkStart w:id="49" w:name="_Toc206588646"/>
      <w:r>
        <w:t xml:space="preserve">Figure </w:t>
      </w:r>
      <w:r w:rsidR="00BF0C66">
        <w:fldChar w:fldCharType="begin"/>
      </w:r>
      <w:r w:rsidR="00BF0C66">
        <w:instrText xml:space="preserve"> STYLEREF 1 \s </w:instrText>
      </w:r>
      <w:r w:rsidR="00BF0C66">
        <w:fldChar w:fldCharType="separate"/>
      </w:r>
      <w:r w:rsidR="004C0004">
        <w:rPr>
          <w:noProof/>
        </w:rPr>
        <w:t>3</w:t>
      </w:r>
      <w:r w:rsidR="00BF0C66">
        <w:fldChar w:fldCharType="end"/>
      </w:r>
      <w:r w:rsidR="00BF0C66">
        <w:t>.</w:t>
      </w:r>
      <w:r w:rsidR="00C35543">
        <w:fldChar w:fldCharType="begin"/>
      </w:r>
      <w:r w:rsidR="00C35543">
        <w:instrText xml:space="preserve"> SEQ Figure \* ARABIC \s 1 </w:instrText>
      </w:r>
      <w:r w:rsidR="00C35543">
        <w:fldChar w:fldCharType="separate"/>
      </w:r>
      <w:r w:rsidR="00C35543">
        <w:rPr>
          <w:noProof/>
        </w:rPr>
        <w:t>6</w:t>
      </w:r>
      <w:r w:rsidR="00C35543">
        <w:fldChar w:fldCharType="end"/>
      </w:r>
      <w:bookmarkEnd w:id="48"/>
      <w:r>
        <w:t xml:space="preserve"> </w:t>
      </w:r>
      <w:r w:rsidRPr="00171137">
        <w:t xml:space="preserve">Recommended </w:t>
      </w:r>
      <w:r>
        <w:t>l</w:t>
      </w:r>
      <w:r w:rsidRPr="00171137">
        <w:t xml:space="preserve">evels for </w:t>
      </w:r>
      <w:r>
        <w:t>c</w:t>
      </w:r>
      <w:r w:rsidRPr="00171137">
        <w:t xml:space="preserve">areer </w:t>
      </w:r>
      <w:r>
        <w:t>d</w:t>
      </w:r>
      <w:r w:rsidRPr="00171137">
        <w:t xml:space="preserve">evelopment </w:t>
      </w:r>
      <w:r>
        <w:t>t</w:t>
      </w:r>
      <w:r w:rsidRPr="00171137">
        <w:t>echniques</w:t>
      </w:r>
      <w:r>
        <w:t>, skills</w:t>
      </w:r>
      <w:r w:rsidRPr="00171137">
        <w:t xml:space="preserve"> and </w:t>
      </w:r>
      <w:r>
        <w:t>knowledge (622-630 respondents)</w:t>
      </w:r>
      <w:bookmarkEnd w:id="49"/>
    </w:p>
    <w:p w14:paraId="5029C4C4" w14:textId="0C3E162C" w:rsidR="00DD30C1" w:rsidRDefault="00DD30C1" w:rsidP="00036731">
      <w:r>
        <w:t>This provides insights that allow</w:t>
      </w:r>
      <w:r w:rsidR="009728DD">
        <w:t>s</w:t>
      </w:r>
      <w:r>
        <w:t xml:space="preserve"> us to explore the </w:t>
      </w:r>
      <w:r w:rsidR="00BF0C66">
        <w:t xml:space="preserve">perceived </w:t>
      </w:r>
      <w:r>
        <w:t xml:space="preserve">differences between </w:t>
      </w:r>
      <w:r w:rsidR="00BF0C66">
        <w:t xml:space="preserve">the </w:t>
      </w:r>
      <w:r w:rsidR="004C2206">
        <w:t xml:space="preserve">qualification </w:t>
      </w:r>
      <w:r w:rsidR="00BF0C66">
        <w:t xml:space="preserve">levels. </w:t>
      </w:r>
    </w:p>
    <w:p w14:paraId="5D4A9CC9" w14:textId="44317AEB" w:rsidR="00193B70" w:rsidRDefault="00CE198A" w:rsidP="00DF6CE3">
      <w:r>
        <w:t>Analysis of the skills set out in</w:t>
      </w:r>
      <w:r w:rsidR="00515AC8">
        <w:t xml:space="preserve"> </w:t>
      </w:r>
      <w:r w:rsidR="00515AC8">
        <w:fldChar w:fldCharType="begin"/>
      </w:r>
      <w:r w:rsidR="00515AC8">
        <w:instrText xml:space="preserve"> REF _Ref182465023 \h </w:instrText>
      </w:r>
      <w:r w:rsidR="00515AC8">
        <w:fldChar w:fldCharType="separate"/>
      </w:r>
      <w:r w:rsidR="00515AC8">
        <w:t xml:space="preserve">Figure </w:t>
      </w:r>
      <w:r w:rsidR="00515AC8">
        <w:rPr>
          <w:noProof/>
        </w:rPr>
        <w:t>3</w:t>
      </w:r>
      <w:r w:rsidR="00515AC8">
        <w:t>.</w:t>
      </w:r>
      <w:r w:rsidR="00515AC8">
        <w:rPr>
          <w:noProof/>
        </w:rPr>
        <w:t>6</w:t>
      </w:r>
      <w:r w:rsidR="00515AC8">
        <w:fldChar w:fldCharType="end"/>
      </w:r>
      <w:r w:rsidR="00515AC8">
        <w:t xml:space="preserve"> </w:t>
      </w:r>
      <w:r>
        <w:t xml:space="preserve">is helpful as they </w:t>
      </w:r>
      <w:r w:rsidR="00515AC8">
        <w:t>provide insights into how the different levels are understood. B</w:t>
      </w:r>
      <w:r w:rsidR="00193B70">
        <w:t xml:space="preserve">roadly we might summarise this as follows. </w:t>
      </w:r>
    </w:p>
    <w:p w14:paraId="5EFF421D" w14:textId="12D32D25" w:rsidR="00036731" w:rsidRPr="00193B70" w:rsidRDefault="00036731" w:rsidP="00193B70">
      <w:pPr>
        <w:pStyle w:val="ListParagraph"/>
        <w:numPr>
          <w:ilvl w:val="0"/>
          <w:numId w:val="24"/>
        </w:numPr>
      </w:pPr>
      <w:r w:rsidRPr="00193B70">
        <w:lastRenderedPageBreak/>
        <w:t xml:space="preserve">At </w:t>
      </w:r>
      <w:r w:rsidR="00A220CC">
        <w:t xml:space="preserve">the </w:t>
      </w:r>
      <w:r w:rsidR="00A220CC" w:rsidRPr="00A220CC">
        <w:rPr>
          <w:i/>
          <w:iCs/>
        </w:rPr>
        <w:t>pre-graduate level</w:t>
      </w:r>
      <w:r w:rsidR="00A220CC">
        <w:t xml:space="preserve"> practitioners are </w:t>
      </w:r>
      <w:r w:rsidR="001D782A">
        <w:t xml:space="preserve">grounded in the ethics of the profession and focused on referral </w:t>
      </w:r>
      <w:r w:rsidR="00F601A1">
        <w:t xml:space="preserve">to both other professionals and digital tools and sources of information, provision of information </w:t>
      </w:r>
      <w:r w:rsidR="004934FE">
        <w:t xml:space="preserve">and the ability to support clients in the use of tools and resources. </w:t>
      </w:r>
      <w:r w:rsidR="00636946">
        <w:t xml:space="preserve">We might describe this as training at a paraprofessional level (Hooley et al., </w:t>
      </w:r>
      <w:r w:rsidR="000C6548">
        <w:t xml:space="preserve">2016). </w:t>
      </w:r>
    </w:p>
    <w:p w14:paraId="01984E9F" w14:textId="51817A59" w:rsidR="00036731" w:rsidRPr="00193B70" w:rsidRDefault="00036731" w:rsidP="00193B70">
      <w:pPr>
        <w:pStyle w:val="ListParagraph"/>
        <w:numPr>
          <w:ilvl w:val="0"/>
          <w:numId w:val="24"/>
        </w:numPr>
      </w:pPr>
      <w:r w:rsidRPr="00193B70">
        <w:t xml:space="preserve">At </w:t>
      </w:r>
      <w:r w:rsidR="009F6B88">
        <w:t xml:space="preserve">the </w:t>
      </w:r>
      <w:r w:rsidR="009F6B88" w:rsidRPr="009F6B88">
        <w:rPr>
          <w:i/>
          <w:iCs/>
        </w:rPr>
        <w:t>graduate level</w:t>
      </w:r>
      <w:r w:rsidR="009F6B88">
        <w:t xml:space="preserve"> practitioners need to be skilled in a range of different </w:t>
      </w:r>
      <w:r w:rsidR="007B30E8">
        <w:t xml:space="preserve">delivery approaches and working with a range of different groups. This practical knowhow then needs to be underpinned by </w:t>
      </w:r>
      <w:r w:rsidR="009F56FB">
        <w:t>a deeper level of theoretical knowledge.</w:t>
      </w:r>
      <w:r w:rsidR="000C6548">
        <w:t xml:space="preserve"> This </w:t>
      </w:r>
      <w:r w:rsidR="003563EA">
        <w:t xml:space="preserve">can be understood as a professional level of practice (Gough &amp; Neary, </w:t>
      </w:r>
      <w:r w:rsidR="0010380F">
        <w:t xml:space="preserve">2021). </w:t>
      </w:r>
    </w:p>
    <w:p w14:paraId="5574147D" w14:textId="0729ED5D" w:rsidR="00036731" w:rsidRPr="00036731" w:rsidRDefault="00036731" w:rsidP="00193B70">
      <w:pPr>
        <w:pStyle w:val="ListParagraph"/>
        <w:numPr>
          <w:ilvl w:val="0"/>
          <w:numId w:val="24"/>
        </w:numPr>
      </w:pPr>
      <w:r w:rsidRPr="00193B70">
        <w:t xml:space="preserve">At </w:t>
      </w:r>
      <w:r w:rsidR="009F56FB">
        <w:t xml:space="preserve">the </w:t>
      </w:r>
      <w:r w:rsidR="009F56FB" w:rsidRPr="009F56FB">
        <w:rPr>
          <w:i/>
          <w:iCs/>
        </w:rPr>
        <w:t>postgraduate level</w:t>
      </w:r>
      <w:r w:rsidR="009F56FB">
        <w:t xml:space="preserve"> practitioners </w:t>
      </w:r>
      <w:r w:rsidR="006F1F0F">
        <w:t xml:space="preserve">are focused on more systemic ways of working that move them beyond </w:t>
      </w:r>
      <w:r w:rsidR="00961E30">
        <w:t>a focus on the individual. Thi</w:t>
      </w:r>
      <w:r w:rsidR="000C6548">
        <w:t xml:space="preserve">s includes research, leadership, consultancy, organisational work and policy expertise. </w:t>
      </w:r>
      <w:r w:rsidR="0010380F">
        <w:t xml:space="preserve">We might view this as an advanced professional role, suitable for the </w:t>
      </w:r>
      <w:r w:rsidR="003572BE">
        <w:t xml:space="preserve">leadership of the field. </w:t>
      </w:r>
      <w:r w:rsidR="00A661A6">
        <w:t xml:space="preserve">It is also important to note that many of these advanced professional skills are also addressed at the graduate level and that while a postgraduate qualification might be a useful preparation for leadership in the field, it should probably not be thought of as </w:t>
      </w:r>
      <w:r w:rsidR="002B6694">
        <w:t xml:space="preserve">a </w:t>
      </w:r>
      <w:r w:rsidR="00B952AB">
        <w:t>requirement</w:t>
      </w:r>
      <w:r w:rsidR="00DC46DA">
        <w:t xml:space="preserve">. </w:t>
      </w:r>
    </w:p>
    <w:p w14:paraId="0B50AA09" w14:textId="1E70167D" w:rsidR="006A2C45" w:rsidRDefault="009A451F" w:rsidP="002E07B7">
      <w:pPr>
        <w:pStyle w:val="Heading2"/>
      </w:pPr>
      <w:bookmarkStart w:id="50" w:name="_Toc206588621"/>
      <w:r>
        <w:t>Progression and development</w:t>
      </w:r>
      <w:bookmarkEnd w:id="50"/>
    </w:p>
    <w:p w14:paraId="5EFCA8B9" w14:textId="4D7E198F" w:rsidR="00AA2EAB" w:rsidRDefault="00AA2EAB" w:rsidP="00AA2EAB">
      <w:r>
        <w:t xml:space="preserve">In this section we look at what </w:t>
      </w:r>
      <w:r w:rsidR="009C5C10">
        <w:t>happens after people have completed their initial training</w:t>
      </w:r>
      <w:r>
        <w:t xml:space="preserve"> and highlight a range of issues related to </w:t>
      </w:r>
      <w:r w:rsidR="002B7F59">
        <w:t>career progression and the opportunities to gain access to CP</w:t>
      </w:r>
      <w:r w:rsidR="008303B4">
        <w:t>D</w:t>
      </w:r>
      <w:r w:rsidR="002B7F59">
        <w:t xml:space="preserve"> and other development opportunities. </w:t>
      </w:r>
    </w:p>
    <w:p w14:paraId="635FBB32" w14:textId="2186C740" w:rsidR="007C3DAB" w:rsidRDefault="007C3DAB" w:rsidP="007C3DAB">
      <w:pPr>
        <w:pStyle w:val="Heading3"/>
      </w:pPr>
      <w:bookmarkStart w:id="51" w:name="_Toc206588622"/>
      <w:r>
        <w:t xml:space="preserve">Moving from </w:t>
      </w:r>
      <w:r w:rsidR="002B37F3">
        <w:t xml:space="preserve">initial </w:t>
      </w:r>
      <w:r>
        <w:t xml:space="preserve">training to </w:t>
      </w:r>
      <w:r w:rsidR="002B37F3">
        <w:t>full professional confidence</w:t>
      </w:r>
      <w:bookmarkEnd w:id="51"/>
    </w:p>
    <w:p w14:paraId="6A9D6293" w14:textId="79A755D1" w:rsidR="007C3DAB" w:rsidRDefault="007C3DAB" w:rsidP="007C3DAB">
      <w:r>
        <w:t xml:space="preserve">In general, the initial qualifications available are seen as offering both a good experience and a good preparation for practice. However, in the interviews and roundtables some participants raised issues around the transition between initial qualification and achieving full </w:t>
      </w:r>
      <w:r w:rsidR="00DA29D6">
        <w:t>professional proficiency and confidence.</w:t>
      </w:r>
      <w:r>
        <w:t xml:space="preserve"> Some emphasised the importance of newly qualified career</w:t>
      </w:r>
      <w:r w:rsidR="000221C3">
        <w:t xml:space="preserve"> development</w:t>
      </w:r>
      <w:r>
        <w:t xml:space="preserve"> professionals receiving adequate support and mentoring after completing their qualifications and suggested that this was often not the case in practice. </w:t>
      </w:r>
    </w:p>
    <w:p w14:paraId="32DB9372" w14:textId="77777777" w:rsidR="007C3DAB" w:rsidRDefault="007C3DAB" w:rsidP="007C3DAB">
      <w:pPr>
        <w:pStyle w:val="Quote"/>
        <w:rPr>
          <w:b/>
          <w:bCs/>
        </w:rPr>
      </w:pPr>
      <w:r>
        <w:t xml:space="preserve">As soon as I graduated and went to work in the sector, there was no support…it would have been good if we’d been linked up with people who had graduated and gone into similar roles. </w:t>
      </w:r>
      <w:r>
        <w:br/>
      </w:r>
      <w:r>
        <w:rPr>
          <w:b/>
          <w:bCs/>
        </w:rPr>
        <w:t>Practitioner (Roundtable)</w:t>
      </w:r>
    </w:p>
    <w:p w14:paraId="2CB4416D" w14:textId="1C894667" w:rsidR="007C3DAB" w:rsidRDefault="007C3DAB" w:rsidP="007C3DAB">
      <w:r>
        <w:t xml:space="preserve">Some argued that there was a need to formalise the post-qualification year and support it with a clearer framework and access </w:t>
      </w:r>
      <w:r w:rsidR="00403585">
        <w:t xml:space="preserve">to </w:t>
      </w:r>
      <w:r>
        <w:t xml:space="preserve">formal mentoring. </w:t>
      </w:r>
    </w:p>
    <w:p w14:paraId="1A3EB13E" w14:textId="77777777" w:rsidR="007C3DAB" w:rsidRPr="00BF3C4B" w:rsidRDefault="007C3DAB" w:rsidP="007C3DAB">
      <w:pPr>
        <w:pStyle w:val="Quote"/>
        <w:rPr>
          <w:i w:val="0"/>
        </w:rPr>
      </w:pPr>
      <w:r>
        <w:t xml:space="preserve">Doing a post grad one year full time and then doing a year’s sort of probation experience…that benefit of having embedded support on the job…help people work through some of those issues earlier in their career…I think that kind of mentoring style could be really valuable. </w:t>
      </w:r>
      <w:r>
        <w:br/>
      </w:r>
      <w:r>
        <w:rPr>
          <w:b/>
          <w:bCs/>
        </w:rPr>
        <w:t>Practitioner (Roundtable)</w:t>
      </w:r>
    </w:p>
    <w:p w14:paraId="7222454D" w14:textId="77777777" w:rsidR="007C3DAB" w:rsidRPr="005065A1" w:rsidRDefault="007C3DAB" w:rsidP="007C3DAB">
      <w:r>
        <w:t xml:space="preserve">Training providers also recognised the potential benefit of having mentoring or a probationary period in place after qualification. </w:t>
      </w:r>
    </w:p>
    <w:p w14:paraId="27C99A81" w14:textId="77777777" w:rsidR="007C3DAB" w:rsidRPr="003A63E5" w:rsidRDefault="007C3DAB" w:rsidP="007C3DAB">
      <w:pPr>
        <w:pStyle w:val="Quote"/>
        <w:rPr>
          <w:i w:val="0"/>
          <w:iCs w:val="0"/>
        </w:rPr>
      </w:pPr>
      <w:r>
        <w:lastRenderedPageBreak/>
        <w:t xml:space="preserve">Whether that be you know, somebody who’s been doing the job or a similar job for a while and has come through the ranks…I still think they need to be afforded some additional support if it’s required. </w:t>
      </w:r>
      <w:r>
        <w:br/>
      </w:r>
      <w:r>
        <w:rPr>
          <w:b/>
          <w:bCs/>
        </w:rPr>
        <w:t>Training provider (Roundtable)</w:t>
      </w:r>
    </w:p>
    <w:p w14:paraId="7C390054" w14:textId="111C4B5C" w:rsidR="007C3DAB" w:rsidRDefault="007C3DAB" w:rsidP="007C3DAB">
      <w:r>
        <w:t>The capacity to</w:t>
      </w:r>
      <w:r w:rsidR="006C3E14">
        <w:t xml:space="preserve"> receive</w:t>
      </w:r>
      <w:r>
        <w:t xml:space="preserve"> support and mentor</w:t>
      </w:r>
      <w:r w:rsidR="006C3E14">
        <w:t>ing in</w:t>
      </w:r>
      <w:r>
        <w:t xml:space="preserve"> the workplace was seen as particularly challenging for newly qualified career</w:t>
      </w:r>
      <w:r w:rsidR="009E56A3">
        <w:t xml:space="preserve"> development</w:t>
      </w:r>
      <w:r>
        <w:t xml:space="preserve"> professionals working in certain types of employers. For example, those in schools were often the only careers professional working for their organisation, making mentoring and support much more challenging. </w:t>
      </w:r>
    </w:p>
    <w:p w14:paraId="05BA13F5" w14:textId="77777777" w:rsidR="00BD5319" w:rsidRDefault="00BD5319" w:rsidP="00BD5319">
      <w:pPr>
        <w:pStyle w:val="Heading3"/>
      </w:pPr>
      <w:bookmarkStart w:id="52" w:name="_Toc206588623"/>
      <w:r>
        <w:t>CPD</w:t>
      </w:r>
      <w:bookmarkEnd w:id="52"/>
    </w:p>
    <w:p w14:paraId="4E9C4138" w14:textId="0C5B8952" w:rsidR="00BD5319" w:rsidRDefault="00BD5319" w:rsidP="00BD5319">
      <w:r>
        <w:t>The Career Development Institute requires registered career</w:t>
      </w:r>
      <w:r w:rsidR="00146207">
        <w:t xml:space="preserve"> development</w:t>
      </w:r>
      <w:r>
        <w:t xml:space="preserve"> professionals to complete at least 25 hours of CPD a year (CDI, 2024). On average survey r</w:t>
      </w:r>
      <w:r w:rsidRPr="00602951">
        <w:t xml:space="preserve">espondents </w:t>
      </w:r>
      <w:r>
        <w:t xml:space="preserve">agreed with this requirement and suggested that careers professionals </w:t>
      </w:r>
      <w:r w:rsidRPr="00602951">
        <w:t>should</w:t>
      </w:r>
      <w:r>
        <w:t xml:space="preserve"> </w:t>
      </w:r>
      <w:r w:rsidRPr="00602951">
        <w:t xml:space="preserve">undertake an average of 28 </w:t>
      </w:r>
      <w:r>
        <w:t xml:space="preserve">CPD </w:t>
      </w:r>
      <w:r w:rsidRPr="00602951">
        <w:t>hours</w:t>
      </w:r>
      <w:r>
        <w:t>.</w:t>
      </w:r>
      <w:r w:rsidRPr="00602951">
        <w:t xml:space="preserve"> </w:t>
      </w:r>
      <w:r>
        <w:t xml:space="preserve">They also reported that they typically exceeded this requirement, reporting an </w:t>
      </w:r>
      <w:r w:rsidRPr="00602951">
        <w:t>average of 34 hours annually.</w:t>
      </w:r>
      <w:r>
        <w:t xml:space="preserve"> </w:t>
      </w:r>
      <w:r w:rsidR="008A5F30">
        <w:fldChar w:fldCharType="begin"/>
      </w:r>
      <w:r w:rsidR="008A5F30">
        <w:instrText xml:space="preserve"> REF _Ref185439677 \h </w:instrText>
      </w:r>
      <w:r w:rsidR="008A5F30">
        <w:fldChar w:fldCharType="separate"/>
      </w:r>
      <w:r w:rsidR="008A5F30">
        <w:t xml:space="preserve">Figure </w:t>
      </w:r>
      <w:r w:rsidR="008A5F30">
        <w:rPr>
          <w:noProof/>
        </w:rPr>
        <w:t>3</w:t>
      </w:r>
      <w:r w:rsidR="008A5F30">
        <w:t>.</w:t>
      </w:r>
      <w:r w:rsidR="008A5F30">
        <w:rPr>
          <w:noProof/>
        </w:rPr>
        <w:t>7</w:t>
      </w:r>
      <w:r w:rsidR="008A5F30" w:rsidDel="008A5F30">
        <w:rPr>
          <w:noProof/>
        </w:rPr>
        <w:t>8</w:t>
      </w:r>
      <w:r w:rsidR="008A5F30">
        <w:t xml:space="preserve"> A</w:t>
      </w:r>
      <w:r w:rsidR="008A5F30" w:rsidRPr="002D2D71">
        <w:t xml:space="preserve">nnual CPD </w:t>
      </w:r>
      <w:r w:rsidR="008A5F30">
        <w:t>h</w:t>
      </w:r>
      <w:r w:rsidR="008A5F30" w:rsidRPr="002D2D71">
        <w:t xml:space="preserve">ours for </w:t>
      </w:r>
      <w:r w:rsidR="008A5F30">
        <w:t>c</w:t>
      </w:r>
      <w:r w:rsidR="008A5F30" w:rsidRPr="002D2D71">
        <w:t>areer</w:t>
      </w:r>
      <w:r w:rsidR="008A5F30">
        <w:t>s</w:t>
      </w:r>
      <w:r w:rsidR="008A5F30" w:rsidRPr="002D2D71">
        <w:t xml:space="preserve"> </w:t>
      </w:r>
      <w:r w:rsidR="008A5F30">
        <w:t>p</w:t>
      </w:r>
      <w:r w:rsidR="008A5F30" w:rsidRPr="002D2D71">
        <w:t>rofessionals</w:t>
      </w:r>
      <w:r w:rsidR="008A5F30">
        <w:t xml:space="preserve"> (517 respondents)</w:t>
      </w:r>
      <w:r w:rsidR="008A5F30">
        <w:fldChar w:fldCharType="end"/>
      </w:r>
      <w:r>
        <w:t xml:space="preserve"> sets out how the desired and actual levels of CDP break down by sector.</w:t>
      </w:r>
    </w:p>
    <w:p w14:paraId="5B7EE96B" w14:textId="77777777" w:rsidR="00BD5319" w:rsidRDefault="00BD5319" w:rsidP="00BD5319">
      <w:pPr>
        <w:keepNext/>
      </w:pPr>
      <w:r>
        <w:rPr>
          <w:noProof/>
        </w:rPr>
        <w:drawing>
          <wp:inline distT="0" distB="0" distL="0" distR="0" wp14:anchorId="2036F243" wp14:editId="76F8B06E">
            <wp:extent cx="5486400" cy="3200400"/>
            <wp:effectExtent l="0" t="0" r="0" b="0"/>
            <wp:docPr id="8231869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CD932D" w14:textId="7AFD5F84" w:rsidR="00BD5319" w:rsidRDefault="00BD5319" w:rsidP="00BD5319">
      <w:pPr>
        <w:pStyle w:val="Caption"/>
      </w:pPr>
      <w:bookmarkStart w:id="53" w:name="_Ref185439677"/>
      <w:bookmarkStart w:id="54" w:name="_Toc206588647"/>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7</w:t>
      </w:r>
      <w:r w:rsidR="00C35543">
        <w:fldChar w:fldCharType="end"/>
      </w:r>
      <w:r>
        <w:t xml:space="preserve"> A</w:t>
      </w:r>
      <w:r w:rsidRPr="002D2D71">
        <w:t xml:space="preserve">nnual CPD </w:t>
      </w:r>
      <w:r>
        <w:t>h</w:t>
      </w:r>
      <w:r w:rsidRPr="002D2D71">
        <w:t xml:space="preserve">ours for </w:t>
      </w:r>
      <w:r>
        <w:t>c</w:t>
      </w:r>
      <w:r w:rsidRPr="002D2D71">
        <w:t>areer</w:t>
      </w:r>
      <w:r>
        <w:t>s</w:t>
      </w:r>
      <w:r w:rsidRPr="002D2D71">
        <w:t xml:space="preserve"> </w:t>
      </w:r>
      <w:r>
        <w:t>p</w:t>
      </w:r>
      <w:r w:rsidRPr="002D2D71">
        <w:t>rofessionals</w:t>
      </w:r>
      <w:r>
        <w:t xml:space="preserve"> (517 respondents)</w:t>
      </w:r>
      <w:bookmarkEnd w:id="53"/>
      <w:bookmarkEnd w:id="54"/>
    </w:p>
    <w:p w14:paraId="1F93EF01" w14:textId="251873CF" w:rsidR="00BD5319" w:rsidRDefault="00BD5319" w:rsidP="00BD5319">
      <w:r>
        <w:t xml:space="preserve">Respondents reported </w:t>
      </w:r>
      <w:r w:rsidRPr="009B066E">
        <w:t>primarily engag</w:t>
      </w:r>
      <w:r>
        <w:t>ing</w:t>
      </w:r>
      <w:r w:rsidRPr="009B066E">
        <w:t xml:space="preserve"> in CPD activities to </w:t>
      </w:r>
      <w:r>
        <w:t>widen (94%)</w:t>
      </w:r>
      <w:r w:rsidRPr="009B066E">
        <w:t xml:space="preserve"> and maintain </w:t>
      </w:r>
      <w:r>
        <w:t xml:space="preserve">(88%) </w:t>
      </w:r>
      <w:r w:rsidRPr="009B066E">
        <w:t xml:space="preserve">their knowledge, </w:t>
      </w:r>
      <w:r>
        <w:t xml:space="preserve">to </w:t>
      </w:r>
      <w:r w:rsidRPr="009B066E">
        <w:t>develop specialisms</w:t>
      </w:r>
      <w:r>
        <w:t xml:space="preserve"> (63%)</w:t>
      </w:r>
      <w:r w:rsidRPr="009B066E">
        <w:t xml:space="preserve">, and </w:t>
      </w:r>
      <w:r w:rsidR="00095EE1">
        <w:t xml:space="preserve">to </w:t>
      </w:r>
      <w:r w:rsidRPr="009B066E">
        <w:t xml:space="preserve">support </w:t>
      </w:r>
      <w:r>
        <w:t xml:space="preserve">their own </w:t>
      </w:r>
      <w:r w:rsidRPr="009B066E">
        <w:t>career progression</w:t>
      </w:r>
      <w:r>
        <w:t xml:space="preserve"> (49%)</w:t>
      </w:r>
      <w:r w:rsidRPr="009B066E">
        <w:t>.</w:t>
      </w:r>
      <w:r>
        <w:t xml:space="preserve"> The overwhelming</w:t>
      </w:r>
      <w:r w:rsidRPr="006C7AE6">
        <w:t xml:space="preserve"> majority (95%) of respondents identif</w:t>
      </w:r>
      <w:r>
        <w:t>ied</w:t>
      </w:r>
      <w:r w:rsidRPr="006C7AE6">
        <w:t xml:space="preserve"> their CPD needs through self-reflection</w:t>
      </w:r>
      <w:r>
        <w:t>, with other common reasons reported as through the identification of skills gaps (69%), as a result of development reviews (55%), and in response to client feedback (40%).</w:t>
      </w:r>
    </w:p>
    <w:p w14:paraId="0944C20C" w14:textId="65463726" w:rsidR="00BD5319" w:rsidRDefault="00BD5319" w:rsidP="00BD5319">
      <w:r>
        <w:t>The overwhelming majority (</w:t>
      </w:r>
      <w:r w:rsidRPr="00EC2642">
        <w:t>78%</w:t>
      </w:r>
      <w:r>
        <w:t>)</w:t>
      </w:r>
      <w:r w:rsidRPr="00EC2642">
        <w:t xml:space="preserve"> of </w:t>
      </w:r>
      <w:r>
        <w:t>respondents</w:t>
      </w:r>
      <w:r w:rsidRPr="00EC2642">
        <w:t xml:space="preserve"> access their CPD needs through self-guided learning, such as reading and </w:t>
      </w:r>
      <w:r>
        <w:t xml:space="preserve">using </w:t>
      </w:r>
      <w:r w:rsidRPr="00EC2642">
        <w:t>online resources</w:t>
      </w:r>
      <w:r>
        <w:t xml:space="preserve">, followed by accessing resources </w:t>
      </w:r>
      <w:r>
        <w:lastRenderedPageBreak/>
        <w:t xml:space="preserve">from the CDI (63%), their employer (56%) or their professional community (online) (53%). </w:t>
      </w:r>
      <w:r>
        <w:fldChar w:fldCharType="begin"/>
      </w:r>
      <w:r>
        <w:instrText xml:space="preserve"> REF _Ref182479305 \h </w:instrText>
      </w:r>
      <w:r>
        <w:fldChar w:fldCharType="separate"/>
      </w:r>
      <w:r>
        <w:t xml:space="preserve">Figure </w:t>
      </w:r>
      <w:r>
        <w:rPr>
          <w:noProof/>
        </w:rPr>
        <w:t>3</w:t>
      </w:r>
      <w:r>
        <w:t>.</w:t>
      </w:r>
      <w:r>
        <w:rPr>
          <w:noProof/>
        </w:rPr>
        <w:t>9</w:t>
      </w:r>
      <w:r>
        <w:fldChar w:fldCharType="end"/>
      </w:r>
      <w:r>
        <w:t xml:space="preserve"> sets out the main sources of CPD reported by respondents to the survey. </w:t>
      </w:r>
    </w:p>
    <w:p w14:paraId="2DD5012E" w14:textId="77777777" w:rsidR="00BD5319" w:rsidRDefault="00BD5319" w:rsidP="00BD5319">
      <w:pPr>
        <w:keepNext/>
      </w:pPr>
      <w:r>
        <w:rPr>
          <w:noProof/>
        </w:rPr>
        <w:drawing>
          <wp:inline distT="0" distB="0" distL="0" distR="0" wp14:anchorId="3D955FBA" wp14:editId="26862E79">
            <wp:extent cx="5486400" cy="3200400"/>
            <wp:effectExtent l="0" t="0" r="0" b="0"/>
            <wp:docPr id="204407966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9B0BBD" w14:textId="1CA44D3F" w:rsidR="00BD5319" w:rsidRDefault="00BD5319" w:rsidP="00BD5319">
      <w:pPr>
        <w:pStyle w:val="Caption"/>
      </w:pPr>
      <w:bookmarkStart w:id="55" w:name="_Toc206588648"/>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8</w:t>
      </w:r>
      <w:r w:rsidR="00C35543">
        <w:fldChar w:fldCharType="end"/>
      </w:r>
      <w:r>
        <w:t xml:space="preserve"> </w:t>
      </w:r>
      <w:r w:rsidRPr="00AD15F8">
        <w:t xml:space="preserve">Sources </w:t>
      </w:r>
      <w:r>
        <w:t>of</w:t>
      </w:r>
      <w:r w:rsidRPr="00AD15F8">
        <w:t xml:space="preserve"> CPD </w:t>
      </w:r>
      <w:r>
        <w:rPr>
          <w:noProof/>
        </w:rPr>
        <w:t>(603 respondents)</w:t>
      </w:r>
      <w:bookmarkEnd w:id="55"/>
    </w:p>
    <w:p w14:paraId="5A1E3D2E" w14:textId="663422D5" w:rsidR="00BD5319" w:rsidRDefault="00BD5319" w:rsidP="00BD5319">
      <w:r>
        <w:t>S</w:t>
      </w:r>
      <w:r w:rsidRPr="00EC2642">
        <w:t>elf-guided learning</w:t>
      </w:r>
      <w:r>
        <w:t xml:space="preserve"> was the most common source across all </w:t>
      </w:r>
      <w:r w:rsidRPr="00383EC8">
        <w:t>organisation types</w:t>
      </w:r>
      <w:r>
        <w:t>, with particularly high usage among sole practitioner</w:t>
      </w:r>
      <w:r w:rsidR="00F64B62">
        <w:t>s</w:t>
      </w:r>
      <w:r>
        <w:t xml:space="preserve"> (88%) and those working in the </w:t>
      </w:r>
      <w:r w:rsidRPr="00EE4CDC">
        <w:t>third sector</w:t>
      </w:r>
      <w:r>
        <w:t xml:space="preserve">, </w:t>
      </w:r>
      <w:r w:rsidRPr="00EE4CDC">
        <w:t xml:space="preserve">NHS </w:t>
      </w:r>
      <w:r>
        <w:t xml:space="preserve">&amp; </w:t>
      </w:r>
      <w:r w:rsidRPr="00EE4CDC">
        <w:t>LA</w:t>
      </w:r>
      <w:r>
        <w:t xml:space="preserve"> (81%). The CDI was another significant source for accessing CPD needs, especially those in schools (78%), </w:t>
      </w:r>
      <w:r w:rsidRPr="001C1979">
        <w:t>s</w:t>
      </w:r>
      <w:r>
        <w:t>ole</w:t>
      </w:r>
      <w:r w:rsidRPr="001C1979">
        <w:t xml:space="preserve"> practitioners (7</w:t>
      </w:r>
      <w:r>
        <w:t>8</w:t>
      </w:r>
      <w:r w:rsidRPr="001C1979">
        <w:t>%)</w:t>
      </w:r>
      <w:r>
        <w:t>, and further education institutions or independent training providers (73%)</w:t>
      </w:r>
      <w:r w:rsidRPr="001C1979">
        <w:t xml:space="preserve">. However, its use </w:t>
      </w:r>
      <w:r>
        <w:t>was</w:t>
      </w:r>
      <w:r w:rsidRPr="001C1979">
        <w:t xml:space="preserve"> notably lower in higher education </w:t>
      </w:r>
      <w:r>
        <w:t xml:space="preserve">institutions </w:t>
      </w:r>
      <w:r w:rsidRPr="001C1979">
        <w:t>(37%).</w:t>
      </w:r>
      <w:r>
        <w:t xml:space="preserve"> </w:t>
      </w:r>
      <w:r w:rsidRPr="000E31E8">
        <w:t>Access to CPD through employers show</w:t>
      </w:r>
      <w:r>
        <w:t>ed</w:t>
      </w:r>
      <w:r w:rsidRPr="000E31E8">
        <w:t xml:space="preserve"> significant variation by </w:t>
      </w:r>
      <w:r w:rsidRPr="00383EC8">
        <w:t>organisation type</w:t>
      </w:r>
      <w:r w:rsidRPr="000E31E8">
        <w:t xml:space="preserve">, with </w:t>
      </w:r>
      <w:r>
        <w:t>70</w:t>
      </w:r>
      <w:r w:rsidRPr="000E31E8">
        <w:t xml:space="preserve">% </w:t>
      </w:r>
      <w:r>
        <w:t xml:space="preserve">of respondents in </w:t>
      </w:r>
      <w:r w:rsidRPr="000E31E8">
        <w:t xml:space="preserve">higher education </w:t>
      </w:r>
      <w:r>
        <w:t>institutions reporting this source</w:t>
      </w:r>
      <w:r w:rsidRPr="000E31E8">
        <w:t xml:space="preserve">. </w:t>
      </w:r>
      <w:r>
        <w:t>Respondents in c</w:t>
      </w:r>
      <w:r w:rsidRPr="000E31E8">
        <w:t xml:space="preserve">areers </w:t>
      </w:r>
      <w:r>
        <w:t xml:space="preserve">or employability </w:t>
      </w:r>
      <w:r w:rsidRPr="00FB151E">
        <w:t>companies</w:t>
      </w:r>
      <w:r>
        <w:t xml:space="preserve"> </w:t>
      </w:r>
      <w:r w:rsidRPr="000E31E8">
        <w:t>report</w:t>
      </w:r>
      <w:r>
        <w:t>ed</w:t>
      </w:r>
      <w:r w:rsidRPr="000E31E8">
        <w:t xml:space="preserve"> 6</w:t>
      </w:r>
      <w:r>
        <w:t>7</w:t>
      </w:r>
      <w:r w:rsidRPr="000E31E8">
        <w:t xml:space="preserve">%, while </w:t>
      </w:r>
      <w:r>
        <w:t>sole practitioners</w:t>
      </w:r>
      <w:r w:rsidRPr="000E31E8">
        <w:t xml:space="preserve"> show</w:t>
      </w:r>
      <w:r>
        <w:t>ed</w:t>
      </w:r>
      <w:r w:rsidRPr="000E31E8">
        <w:t xml:space="preserve"> very low utili</w:t>
      </w:r>
      <w:r>
        <w:t>s</w:t>
      </w:r>
      <w:r w:rsidRPr="000E31E8">
        <w:t>ation (10%).</w:t>
      </w:r>
    </w:p>
    <w:p w14:paraId="551E00A6" w14:textId="77777777" w:rsidR="00BD5319" w:rsidRDefault="00BD5319" w:rsidP="00BD5319">
      <w:r w:rsidRPr="00B350BA">
        <w:t xml:space="preserve">Self-guided learning </w:t>
      </w:r>
      <w:r>
        <w:t>was</w:t>
      </w:r>
      <w:r w:rsidRPr="00B350BA">
        <w:t xml:space="preserve"> the most commonly accessed source of CPD for both CDI-registered </w:t>
      </w:r>
      <w:r>
        <w:t xml:space="preserve">(79%) </w:t>
      </w:r>
      <w:r w:rsidRPr="00B350BA">
        <w:t xml:space="preserve">and non-registered </w:t>
      </w:r>
      <w:r>
        <w:t xml:space="preserve">(76%) career development </w:t>
      </w:r>
      <w:r w:rsidRPr="00B350BA">
        <w:t>professionals</w:t>
      </w:r>
      <w:r>
        <w:t xml:space="preserve">. </w:t>
      </w:r>
      <w:r w:rsidRPr="005F5224">
        <w:t>However</w:t>
      </w:r>
      <w:r>
        <w:t xml:space="preserve">, CDI-registered career development </w:t>
      </w:r>
      <w:r w:rsidRPr="00B350BA">
        <w:t>professionals</w:t>
      </w:r>
      <w:r>
        <w:t xml:space="preserve"> (83%) </w:t>
      </w:r>
      <w:r w:rsidRPr="005F5224">
        <w:t xml:space="preserve">were more likely to access </w:t>
      </w:r>
      <w:r>
        <w:t xml:space="preserve">CPD </w:t>
      </w:r>
      <w:r w:rsidRPr="005F5224">
        <w:t>resources</w:t>
      </w:r>
      <w:r>
        <w:t xml:space="preserve"> through </w:t>
      </w:r>
      <w:r w:rsidRPr="005F5224">
        <w:t xml:space="preserve">the </w:t>
      </w:r>
      <w:r>
        <w:t xml:space="preserve">CDI </w:t>
      </w:r>
      <w:r w:rsidRPr="005F5224">
        <w:t xml:space="preserve">compared to their </w:t>
      </w:r>
      <w:r>
        <w:t xml:space="preserve">non-registered </w:t>
      </w:r>
      <w:r w:rsidRPr="005F5224">
        <w:t xml:space="preserve">counterparts </w:t>
      </w:r>
      <w:r>
        <w:t xml:space="preserve">(42%). </w:t>
      </w:r>
      <w:r w:rsidRPr="005F5224">
        <w:t>On the other hand, non</w:t>
      </w:r>
      <w:r>
        <w:t xml:space="preserve">-registered career development </w:t>
      </w:r>
      <w:r w:rsidRPr="00B350BA">
        <w:t>professionals</w:t>
      </w:r>
      <w:r>
        <w:t xml:space="preserve"> (65%) </w:t>
      </w:r>
      <w:r w:rsidRPr="005F5224">
        <w:t>were more likely</w:t>
      </w:r>
      <w:r>
        <w:t xml:space="preserve"> to access CPD </w:t>
      </w:r>
      <w:r w:rsidRPr="005F5224">
        <w:t>resources</w:t>
      </w:r>
      <w:r>
        <w:t xml:space="preserve"> through </w:t>
      </w:r>
      <w:r w:rsidRPr="005F5224">
        <w:t xml:space="preserve">their </w:t>
      </w:r>
      <w:r>
        <w:t xml:space="preserve">employers than CDI-registered </w:t>
      </w:r>
      <w:r w:rsidRPr="00B350BA">
        <w:t>professionals</w:t>
      </w:r>
      <w:r>
        <w:t xml:space="preserve"> (51%).</w:t>
      </w:r>
    </w:p>
    <w:p w14:paraId="7B0BD291" w14:textId="77777777" w:rsidR="00BD5319" w:rsidRDefault="00BD5319" w:rsidP="00BD5319">
      <w:r w:rsidRPr="00243A24">
        <w:t xml:space="preserve">Across countries, self-guided learning remained the most common source for accessing CPD. </w:t>
      </w:r>
      <w:r>
        <w:t xml:space="preserve">The </w:t>
      </w:r>
      <w:r w:rsidRPr="00243A24">
        <w:t>CDI was utili</w:t>
      </w:r>
      <w:r>
        <w:t>s</w:t>
      </w:r>
      <w:r w:rsidRPr="00243A24">
        <w:t>ed significantly, especially in Northern Ireland (65%) and England (64%). Respondents in Scotland and Wales reported lower usage at 5</w:t>
      </w:r>
      <w:r>
        <w:t>4</w:t>
      </w:r>
      <w:r w:rsidRPr="00243A24">
        <w:t>%. Access to CPD through employers was also common in Scotland (74%), Northern Ireland (7</w:t>
      </w:r>
      <w:r>
        <w:t>4</w:t>
      </w:r>
      <w:r w:rsidRPr="00243A24">
        <w:t>%), and Wales (73%), but showed a lower percentage in England (5</w:t>
      </w:r>
      <w:r>
        <w:t>3</w:t>
      </w:r>
      <w:r w:rsidRPr="00243A24">
        <w:t>%).</w:t>
      </w:r>
    </w:p>
    <w:p w14:paraId="0F9A04F5" w14:textId="39E475EA" w:rsidR="00BD5319" w:rsidRDefault="00BD5319" w:rsidP="00BD5319">
      <w:r w:rsidRPr="005B3326">
        <w:t>Regarding</w:t>
      </w:r>
      <w:r>
        <w:t xml:space="preserve"> the barriers </w:t>
      </w:r>
      <w:r w:rsidRPr="005B3326">
        <w:t>to</w:t>
      </w:r>
      <w:r>
        <w:t xml:space="preserve"> undertaking CPD, only 5% of respondents reported </w:t>
      </w:r>
      <w:r w:rsidRPr="005B3326">
        <w:t>having</w:t>
      </w:r>
      <w:r>
        <w:t xml:space="preserve"> no barriers</w:t>
      </w:r>
      <w:r w:rsidRPr="005B3326">
        <w:t>.</w:t>
      </w:r>
      <w:r>
        <w:t xml:space="preserve"> </w:t>
      </w:r>
      <w:r w:rsidRPr="00443E10">
        <w:t xml:space="preserve">The most significant barrier </w:t>
      </w:r>
      <w:r>
        <w:t>was</w:t>
      </w:r>
      <w:r w:rsidRPr="005B3326">
        <w:t xml:space="preserve"> a</w:t>
      </w:r>
      <w:r w:rsidRPr="00443E10">
        <w:t xml:space="preserve"> </w:t>
      </w:r>
      <w:r>
        <w:t xml:space="preserve">lack of </w:t>
      </w:r>
      <w:r w:rsidRPr="00443E10">
        <w:t xml:space="preserve">time, cited by </w:t>
      </w:r>
      <w:r>
        <w:t>65</w:t>
      </w:r>
      <w:r w:rsidRPr="00443E10">
        <w:t>% of respondents</w:t>
      </w:r>
      <w:r w:rsidRPr="005B3326">
        <w:t>.</w:t>
      </w:r>
      <w:r>
        <w:t xml:space="preserve"> Financial </w:t>
      </w:r>
      <w:r w:rsidRPr="005B3326">
        <w:t>limitation</w:t>
      </w:r>
      <w:r>
        <w:t>s were another major barrier</w:t>
      </w:r>
      <w:r w:rsidRPr="005B3326">
        <w:t>, which</w:t>
      </w:r>
      <w:r w:rsidRPr="00194236">
        <w:t xml:space="preserve"> not only </w:t>
      </w:r>
      <w:r w:rsidRPr="005B3326">
        <w:t>include</w:t>
      </w:r>
      <w:r>
        <w:t>d</w:t>
      </w:r>
      <w:r w:rsidRPr="00194236">
        <w:t xml:space="preserve"> the cost of </w:t>
      </w:r>
      <w:r>
        <w:t xml:space="preserve">CPD </w:t>
      </w:r>
      <w:r>
        <w:lastRenderedPageBreak/>
        <w:t>(42</w:t>
      </w:r>
      <w:r w:rsidRPr="005B3326">
        <w:t>%)</w:t>
      </w:r>
      <w:r>
        <w:t xml:space="preserve"> </w:t>
      </w:r>
      <w:r w:rsidRPr="00194236">
        <w:t xml:space="preserve">but also </w:t>
      </w:r>
      <w:r w:rsidRPr="005B3326">
        <w:t>concern</w:t>
      </w:r>
      <w:r>
        <w:t>ed</w:t>
      </w:r>
      <w:r w:rsidRPr="00194236">
        <w:t xml:space="preserve"> the lack of return on investment</w:t>
      </w:r>
      <w:r>
        <w:t xml:space="preserve"> (19%)</w:t>
      </w:r>
      <w:r w:rsidRPr="00194236">
        <w:t>.</w:t>
      </w:r>
      <w:r>
        <w:t xml:space="preserve"> </w:t>
      </w:r>
      <w:r w:rsidR="00324CA9">
        <w:fldChar w:fldCharType="begin"/>
      </w:r>
      <w:r w:rsidR="00324CA9">
        <w:instrText xml:space="preserve"> REF _Ref185439829 \h </w:instrText>
      </w:r>
      <w:r w:rsidR="00324CA9">
        <w:fldChar w:fldCharType="separate"/>
      </w:r>
      <w:r w:rsidR="00324CA9">
        <w:t xml:space="preserve">Figure </w:t>
      </w:r>
      <w:r w:rsidR="00324CA9">
        <w:rPr>
          <w:noProof/>
        </w:rPr>
        <w:t>3</w:t>
      </w:r>
      <w:r w:rsidR="00324CA9">
        <w:t>.</w:t>
      </w:r>
      <w:r w:rsidR="00324CA9">
        <w:rPr>
          <w:noProof/>
        </w:rPr>
        <w:t>9</w:t>
      </w:r>
      <w:r w:rsidR="00324CA9">
        <w:fldChar w:fldCharType="end"/>
      </w:r>
      <w:r>
        <w:t xml:space="preserve"> sets out the most common barriers reported by participants. </w:t>
      </w:r>
    </w:p>
    <w:p w14:paraId="22BCDD48" w14:textId="77777777" w:rsidR="00BD5319" w:rsidRDefault="00BD5319" w:rsidP="00BD5319">
      <w:pPr>
        <w:keepNext/>
      </w:pPr>
      <w:r>
        <w:rPr>
          <w:noProof/>
        </w:rPr>
        <w:drawing>
          <wp:inline distT="0" distB="0" distL="0" distR="0" wp14:anchorId="04B1B1E0" wp14:editId="300190A7">
            <wp:extent cx="5486400" cy="3200400"/>
            <wp:effectExtent l="0" t="0" r="0" b="0"/>
            <wp:docPr id="141948610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81E86D" w14:textId="37E2024E" w:rsidR="00BD5319" w:rsidRDefault="00BD5319" w:rsidP="00BD5319">
      <w:pPr>
        <w:pStyle w:val="Caption"/>
      </w:pPr>
      <w:bookmarkStart w:id="56" w:name="_Ref185439829"/>
      <w:bookmarkStart w:id="57" w:name="_Ref185439788"/>
      <w:bookmarkStart w:id="58" w:name="_Ref185439824"/>
      <w:bookmarkStart w:id="59" w:name="_Toc206588649"/>
      <w:r>
        <w:t xml:space="preserve">Figure </w:t>
      </w:r>
      <w:r>
        <w:fldChar w:fldCharType="begin"/>
      </w:r>
      <w:r>
        <w:instrText xml:space="preserve"> STYLEREF 1 \s </w:instrText>
      </w:r>
      <w:r>
        <w:fldChar w:fldCharType="separate"/>
      </w:r>
      <w:r w:rsidR="004C0004">
        <w:rPr>
          <w:noProof/>
        </w:rPr>
        <w:t>3</w:t>
      </w:r>
      <w:r>
        <w:fldChar w:fldCharType="end"/>
      </w:r>
      <w:r>
        <w:t>.</w:t>
      </w:r>
      <w:r>
        <w:fldChar w:fldCharType="begin"/>
      </w:r>
      <w:r>
        <w:instrText xml:space="preserve"> SEQ Figure \* ARABIC \s 1 </w:instrText>
      </w:r>
      <w:r>
        <w:fldChar w:fldCharType="separate"/>
      </w:r>
      <w:r w:rsidR="00C35543">
        <w:rPr>
          <w:noProof/>
        </w:rPr>
        <w:t>9</w:t>
      </w:r>
      <w:r>
        <w:fldChar w:fldCharType="end"/>
      </w:r>
      <w:bookmarkEnd w:id="56"/>
      <w:r>
        <w:t xml:space="preserve"> Barriers to undertaking CPD (554 respondents)</w:t>
      </w:r>
      <w:bookmarkEnd w:id="57"/>
      <w:bookmarkEnd w:id="58"/>
      <w:bookmarkEnd w:id="59"/>
    </w:p>
    <w:p w14:paraId="0CBE6C33" w14:textId="747F2FA4" w:rsidR="00BD5319" w:rsidRDefault="00BD5319" w:rsidP="00BD5319">
      <w:pPr>
        <w:spacing w:after="0"/>
      </w:pPr>
      <w:r>
        <w:t xml:space="preserve">As </w:t>
      </w:r>
      <w:r w:rsidRPr="00370092">
        <w:t xml:space="preserve">the </w:t>
      </w:r>
      <w:r>
        <w:t xml:space="preserve">cost of CPD was one of the main barriers, it is important to understand who is paying for CPD. Respondents </w:t>
      </w:r>
      <w:r w:rsidRPr="00370092">
        <w:t>reported that 3</w:t>
      </w:r>
      <w:r>
        <w:t>9</w:t>
      </w:r>
      <w:r w:rsidRPr="00370092">
        <w:t xml:space="preserve">% of their </w:t>
      </w:r>
      <w:r>
        <w:t>CPD</w:t>
      </w:r>
      <w:r w:rsidRPr="00370092">
        <w:t xml:space="preserve"> </w:t>
      </w:r>
      <w:r>
        <w:t>was free</w:t>
      </w:r>
      <w:r w:rsidRPr="00370092">
        <w:t xml:space="preserve">, </w:t>
      </w:r>
      <w:r w:rsidRPr="00A73AC3">
        <w:t xml:space="preserve">35% was </w:t>
      </w:r>
      <w:r>
        <w:t xml:space="preserve">paid by </w:t>
      </w:r>
      <w:r w:rsidRPr="00A73AC3">
        <w:t xml:space="preserve">their </w:t>
      </w:r>
      <w:r>
        <w:t>employer</w:t>
      </w:r>
      <w:r w:rsidRPr="00A73AC3">
        <w:t>,</w:t>
      </w:r>
      <w:r>
        <w:t xml:space="preserve"> 6% by </w:t>
      </w:r>
      <w:r w:rsidRPr="00A73AC3">
        <w:t xml:space="preserve">the </w:t>
      </w:r>
      <w:r>
        <w:t>government</w:t>
      </w:r>
      <w:r w:rsidRPr="00A73AC3">
        <w:t>,</w:t>
      </w:r>
      <w:r>
        <w:t xml:space="preserve"> and 1</w:t>
      </w:r>
      <w:r w:rsidRPr="00A73AC3">
        <w:t>%</w:t>
      </w:r>
      <w:r>
        <w:t xml:space="preserve"> by other </w:t>
      </w:r>
      <w:r w:rsidRPr="00A73AC3">
        <w:t>sources.</w:t>
      </w:r>
      <w:r w:rsidRPr="00370092">
        <w:t xml:space="preserve"> Only</w:t>
      </w:r>
      <w:r>
        <w:t xml:space="preserve"> 19% paid </w:t>
      </w:r>
      <w:r w:rsidRPr="00370092">
        <w:t>for it</w:t>
      </w:r>
      <w:r>
        <w:t xml:space="preserve"> themselves. However, less than half of employers paid for CPD (44% for non-accredited CPD and 42% for accredited CPD). See </w:t>
      </w:r>
      <w:r>
        <w:fldChar w:fldCharType="begin"/>
      </w:r>
      <w:r>
        <w:instrText xml:space="preserve"> REF _Ref182480232 \h </w:instrText>
      </w:r>
      <w:r>
        <w:fldChar w:fldCharType="separate"/>
      </w:r>
      <w:r>
        <w:t xml:space="preserve">Figure </w:t>
      </w:r>
      <w:r>
        <w:rPr>
          <w:noProof/>
        </w:rPr>
        <w:t>3</w:t>
      </w:r>
      <w:r>
        <w:t>.</w:t>
      </w:r>
      <w:r>
        <w:rPr>
          <w:noProof/>
        </w:rPr>
        <w:t>11</w:t>
      </w:r>
      <w:r>
        <w:fldChar w:fldCharType="end"/>
      </w:r>
      <w:r>
        <w:t xml:space="preserve"> for further information on what forms of CP</w:t>
      </w:r>
      <w:r w:rsidR="00C9633B">
        <w:t>D</w:t>
      </w:r>
      <w:r>
        <w:t xml:space="preserve"> employers were willing to pay for. </w:t>
      </w:r>
    </w:p>
    <w:p w14:paraId="0049A8C3" w14:textId="77777777" w:rsidR="00BD5319" w:rsidRDefault="00BD5319" w:rsidP="00BD5319">
      <w:pPr>
        <w:keepNext/>
      </w:pPr>
      <w:r>
        <w:rPr>
          <w:noProof/>
        </w:rPr>
        <w:drawing>
          <wp:inline distT="0" distB="0" distL="0" distR="0" wp14:anchorId="47172BF0" wp14:editId="5EFD64C9">
            <wp:extent cx="5486400" cy="3200400"/>
            <wp:effectExtent l="0" t="0" r="0" b="0"/>
            <wp:docPr id="18987119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DBF837" w14:textId="4F55E0EC" w:rsidR="00BD5319" w:rsidRDefault="00BD5319" w:rsidP="00BD5319">
      <w:pPr>
        <w:pStyle w:val="Caption"/>
      </w:pPr>
      <w:bookmarkStart w:id="60" w:name="_Toc206588650"/>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10</w:t>
      </w:r>
      <w:r w:rsidR="00C35543">
        <w:fldChar w:fldCharType="end"/>
      </w:r>
      <w:r>
        <w:t xml:space="preserve"> CPD paid for by employers (120 respondents)</w:t>
      </w:r>
      <w:bookmarkEnd w:id="60"/>
    </w:p>
    <w:p w14:paraId="25CE1260" w14:textId="2ED3F2E9" w:rsidR="00BD5319" w:rsidRDefault="00BD5319" w:rsidP="00BD5319">
      <w:pPr>
        <w:spacing w:after="0"/>
      </w:pPr>
      <w:r>
        <w:lastRenderedPageBreak/>
        <w:t>As part of CPD</w:t>
      </w:r>
      <w:r w:rsidR="006C3E14">
        <w:t>,</w:t>
      </w:r>
      <w:r>
        <w:t xml:space="preserve"> participants identified a strong need for refresher sessions and expanded opportunities for specialisation, particularly at</w:t>
      </w:r>
      <w:r w:rsidR="00C9633B">
        <w:t xml:space="preserve"> graduate and post-graduate levels</w:t>
      </w:r>
      <w:r>
        <w:t xml:space="preserve"> where practitioners could enhance competencies in digital skills, leadership, and supporting individuals with special needs. Throughout the research participants expressed a desire for refresher courses that would allow long-standing practitioners to revisit foundational theories and integrate emerging methodologies. One training provider emphasised that many practitioners, after a few years in the field,</w:t>
      </w:r>
    </w:p>
    <w:p w14:paraId="6DA3BE2B" w14:textId="77777777" w:rsidR="00BD5319" w:rsidRDefault="00BD5319" w:rsidP="00BD5319">
      <w:pPr>
        <w:pStyle w:val="Quote"/>
        <w:rPr>
          <w:b/>
          <w:bCs/>
        </w:rPr>
      </w:pPr>
      <w:r w:rsidRPr="00304557">
        <w:t xml:space="preserve">might want a refresher. They might want to refresh on theory. They might want to refresh on something else…you know, it was mentioned before about the key competencies, the new ways of energising theories, new theories alongside old theories. How do people get to do that if there’s no CPD available to them? </w:t>
      </w:r>
      <w:r>
        <w:br/>
      </w:r>
      <w:r w:rsidRPr="00304557">
        <w:rPr>
          <w:b/>
          <w:bCs/>
        </w:rPr>
        <w:t>Training provider</w:t>
      </w:r>
      <w:r>
        <w:rPr>
          <w:b/>
          <w:bCs/>
        </w:rPr>
        <w:t xml:space="preserve"> (Roundtable)</w:t>
      </w:r>
    </w:p>
    <w:p w14:paraId="3DC37AE5" w14:textId="7EA30AF4" w:rsidR="00BD5319" w:rsidRDefault="00BD5319" w:rsidP="00BD5319">
      <w:pPr>
        <w:rPr>
          <w:i/>
          <w:iCs/>
        </w:rPr>
      </w:pPr>
      <w:r>
        <w:t>While some refresher resources are available through the Career Development Institute, practitioners believe that broader access to such courses would be beneficial. Additionally, stakeholders across the sector agreed on the value of specialisation, especially in areas such as Special Educational Needs and Disabilities (SEND)</w:t>
      </w:r>
      <w:r w:rsidR="00636620">
        <w:t>,</w:t>
      </w:r>
      <w:r w:rsidDel="00636620">
        <w:t xml:space="preserve"> </w:t>
      </w:r>
      <w:r>
        <w:t>Additional Learning Needs (ALN)</w:t>
      </w:r>
      <w:r w:rsidR="00636620">
        <w:t xml:space="preserve"> and Additional Support Needs (ASN)</w:t>
      </w:r>
      <w:r>
        <w:t>. One practitioner pointed out the gap in training for professionals interested in SEND</w:t>
      </w:r>
      <w:r w:rsidR="00490467">
        <w:t>/ALN/ASN</w:t>
      </w:r>
      <w:r>
        <w:t>, noting that career advis</w:t>
      </w:r>
      <w:r w:rsidR="005D1005">
        <w:t>e</w:t>
      </w:r>
      <w:r>
        <w:t>rs lack the pedagogical training provided to teachers on engaging students with learning difficulties.</w:t>
      </w:r>
    </w:p>
    <w:p w14:paraId="0F4E8606" w14:textId="77777777" w:rsidR="00BD5319" w:rsidRPr="00F962B4" w:rsidRDefault="00BD5319" w:rsidP="00BD5319">
      <w:pPr>
        <w:pStyle w:val="Quote"/>
        <w:rPr>
          <w:b/>
          <w:bCs/>
        </w:rPr>
      </w:pPr>
      <w:r>
        <w:t xml:space="preserve">I think one of the current problems is when people find themselves in a quite specialist role or want to go into something more specialist like SEND for example, there is nothing really there to back them up. </w:t>
      </w:r>
      <w:r>
        <w:br/>
      </w:r>
      <w:r>
        <w:rPr>
          <w:b/>
          <w:bCs/>
        </w:rPr>
        <w:t>Practitioner (Roundtable)</w:t>
      </w:r>
    </w:p>
    <w:p w14:paraId="52785E0F" w14:textId="77777777" w:rsidR="00BD5319" w:rsidRDefault="00BD5319" w:rsidP="00BD5319">
      <w:pPr>
        <w:pStyle w:val="Quote"/>
        <w:rPr>
          <w:b/>
        </w:rPr>
      </w:pPr>
      <w:r w:rsidRPr="00A029D2">
        <w:t xml:space="preserve">I definitely think, you know, there should be more focus on how you engage with students that are SEN, or you know, might have learning difficulties and things like that. All the things you are taught as a teacher, but not as a careers professional. I think they are really really important. </w:t>
      </w:r>
      <w:r>
        <w:br/>
      </w:r>
      <w:r w:rsidRPr="00A029D2">
        <w:rPr>
          <w:b/>
          <w:bCs/>
        </w:rPr>
        <w:t>Practitioner</w:t>
      </w:r>
      <w:r>
        <w:rPr>
          <w:b/>
          <w:bCs/>
        </w:rPr>
        <w:t xml:space="preserve"> (Roundtable)</w:t>
      </w:r>
    </w:p>
    <w:p w14:paraId="6EBD4308" w14:textId="77777777" w:rsidR="00BD5319" w:rsidRPr="00EB577B" w:rsidRDefault="00BD5319" w:rsidP="00BD5319">
      <w:r>
        <w:t>Another participant proposed the development of targeted CPD modules, rather than full qualifications, for advisors working with specialised populations.</w:t>
      </w:r>
    </w:p>
    <w:p w14:paraId="6DC18516" w14:textId="77777777" w:rsidR="00BD5319" w:rsidRPr="00AA7CE7" w:rsidRDefault="00BD5319" w:rsidP="00BD5319">
      <w:pPr>
        <w:pStyle w:val="Quote"/>
        <w:rPr>
          <w:rFonts w:cs="Arial"/>
        </w:rPr>
      </w:pPr>
      <w:r w:rsidRPr="00A029D2">
        <w:rPr>
          <w:rFonts w:cs="Arial"/>
        </w:rPr>
        <w:t>Maybe something around A</w:t>
      </w:r>
      <w:r>
        <w:rPr>
          <w:rFonts w:cs="Arial"/>
        </w:rPr>
        <w:t>LN</w:t>
      </w:r>
      <w:r w:rsidRPr="00A029D2">
        <w:rPr>
          <w:rFonts w:cs="Arial"/>
        </w:rPr>
        <w:t xml:space="preserve"> possibly like you know, I would say possibly sort of might be useful to have kind of additional modules and not whole diplomas, but you know additional modules that people who specialise could do. So something maybe for ALN advisors something perhaps for advisors who work in prisons and the probation service</w:t>
      </w:r>
      <w:r>
        <w:rPr>
          <w:rFonts w:cs="Arial"/>
        </w:rPr>
        <w:t xml:space="preserve">. </w:t>
      </w:r>
      <w:r>
        <w:rPr>
          <w:rFonts w:cs="Arial"/>
        </w:rPr>
        <w:br/>
      </w:r>
      <w:r w:rsidRPr="006F069C">
        <w:rPr>
          <w:rFonts w:cs="Arial"/>
          <w:b/>
          <w:bCs/>
        </w:rPr>
        <w:t>Employer</w:t>
      </w:r>
      <w:r>
        <w:rPr>
          <w:rFonts w:cs="Arial"/>
          <w:b/>
          <w:bCs/>
        </w:rPr>
        <w:t xml:space="preserve"> (Interview)</w:t>
      </w:r>
    </w:p>
    <w:p w14:paraId="341B8E82" w14:textId="77777777" w:rsidR="00BD5319" w:rsidRDefault="00BD5319" w:rsidP="00BD5319">
      <w:r>
        <w:t xml:space="preserve">This feedback highlights a sector-wide demand for modular CPD options that enable practitioners to enhance both generalist and specialised skill sets in response to diverse client needs. </w:t>
      </w:r>
    </w:p>
    <w:p w14:paraId="65E88B02" w14:textId="04C2AF47" w:rsidR="00BD5319" w:rsidRDefault="00BD5319" w:rsidP="00BD5319">
      <w:pPr>
        <w:pStyle w:val="Heading3"/>
      </w:pPr>
      <w:bookmarkStart w:id="61" w:name="_Toc206588624"/>
      <w:r>
        <w:lastRenderedPageBreak/>
        <w:t>Additional qualifications</w:t>
      </w:r>
      <w:bookmarkEnd w:id="61"/>
    </w:p>
    <w:p w14:paraId="2529B6A7" w14:textId="7C6E688A" w:rsidR="00BD5319" w:rsidRDefault="00BD5319" w:rsidP="00BD5319">
      <w:r w:rsidRPr="00E614AA">
        <w:t xml:space="preserve">When we asked career development professionals if they were seeking </w:t>
      </w:r>
      <w:r>
        <w:t>other</w:t>
      </w:r>
      <w:r w:rsidRPr="00E614AA">
        <w:t xml:space="preserve"> qualifications to </w:t>
      </w:r>
      <w:r>
        <w:t>develop</w:t>
      </w:r>
      <w:r w:rsidRPr="00E614AA">
        <w:t xml:space="preserve"> their work, </w:t>
      </w:r>
      <w:r>
        <w:t>around a third (</w:t>
      </w:r>
      <w:r w:rsidRPr="00E614AA">
        <w:t>30%</w:t>
      </w:r>
      <w:r>
        <w:t xml:space="preserve">) </w:t>
      </w:r>
      <w:r w:rsidR="00DD2AF2">
        <w:t xml:space="preserve">said </w:t>
      </w:r>
      <w:r>
        <w:t>that this was something that</w:t>
      </w:r>
      <w:r w:rsidRPr="00E614AA">
        <w:t xml:space="preserve"> they were</w:t>
      </w:r>
      <w:r>
        <w:t xml:space="preserve"> interested in.</w:t>
      </w:r>
      <w:r w:rsidRPr="00E614AA">
        <w:t xml:space="preserve"> </w:t>
      </w:r>
      <w:r w:rsidR="000F0B31" w:rsidRPr="000F0B31">
        <w:t xml:space="preserve">Careers leaders </w:t>
      </w:r>
      <w:r w:rsidR="00E301EE">
        <w:t>without</w:t>
      </w:r>
      <w:r w:rsidR="000F0B31" w:rsidRPr="000F0B31">
        <w:t xml:space="preserve"> </w:t>
      </w:r>
      <w:r w:rsidR="00965103">
        <w:t xml:space="preserve">a </w:t>
      </w:r>
      <w:r w:rsidR="00BF79B9">
        <w:t>post</w:t>
      </w:r>
      <w:r w:rsidR="008A603C">
        <w:t xml:space="preserve">graduate or graduate </w:t>
      </w:r>
      <w:r w:rsidR="0058483D">
        <w:t>career development qualification</w:t>
      </w:r>
      <w:r w:rsidR="008A603C">
        <w:t xml:space="preserve"> </w:t>
      </w:r>
      <w:r w:rsidR="000F0B31">
        <w:t xml:space="preserve">(47%) </w:t>
      </w:r>
      <w:r w:rsidR="000F0B31" w:rsidRPr="000F0B31">
        <w:t xml:space="preserve">and those with non-graduate qualifications </w:t>
      </w:r>
      <w:r w:rsidR="000F0B31">
        <w:t xml:space="preserve">(47%) </w:t>
      </w:r>
      <w:r w:rsidR="000F0B31" w:rsidRPr="000F0B31">
        <w:t>show</w:t>
      </w:r>
      <w:r w:rsidR="000F0B31">
        <w:t>ed</w:t>
      </w:r>
      <w:r w:rsidR="000F0B31" w:rsidRPr="000F0B31">
        <w:t xml:space="preserve"> the highest motivation to pursue additional qualifications, likely to strengthen their professional standing.</w:t>
      </w:r>
      <w:r w:rsidR="00A104EA">
        <w:t xml:space="preserve"> </w:t>
      </w:r>
      <w:r w:rsidR="00D20335" w:rsidRPr="00D20335">
        <w:t xml:space="preserve">Respondents with postgraduate </w:t>
      </w:r>
      <w:r w:rsidR="00BE767A">
        <w:t>career</w:t>
      </w:r>
      <w:r w:rsidR="00DA1D7B">
        <w:t xml:space="preserve"> development</w:t>
      </w:r>
      <w:r w:rsidR="00D20335" w:rsidRPr="00D20335">
        <w:t xml:space="preserve"> qualifications </w:t>
      </w:r>
      <w:r w:rsidR="009866A0">
        <w:t>(24%)</w:t>
      </w:r>
      <w:r w:rsidR="00D20335" w:rsidRPr="00D20335">
        <w:t xml:space="preserve"> tend</w:t>
      </w:r>
      <w:r w:rsidR="00DA1D7B">
        <w:t>ed</w:t>
      </w:r>
      <w:r w:rsidR="00D20335" w:rsidRPr="00D20335">
        <w:t xml:space="preserve"> to feel less need for further study, </w:t>
      </w:r>
      <w:r w:rsidR="00DA1D7B" w:rsidRPr="00D20335">
        <w:t>signalling</w:t>
      </w:r>
      <w:r w:rsidR="00D20335" w:rsidRPr="00D20335">
        <w:t xml:space="preserve"> confidence in their existing credentials</w:t>
      </w:r>
      <w:r w:rsidR="00DA1D7B">
        <w:t xml:space="preserve">. </w:t>
      </w:r>
      <w:r w:rsidRPr="00B47ABE">
        <w:t xml:space="preserve">Among career development professionals who were not considering </w:t>
      </w:r>
      <w:r>
        <w:t>other</w:t>
      </w:r>
      <w:r w:rsidRPr="00B47ABE">
        <w:t xml:space="preserve"> qualifications, most reported that they already had the necessary qualifications (6</w:t>
      </w:r>
      <w:r>
        <w:t>6</w:t>
      </w:r>
      <w:r w:rsidRPr="00B47ABE">
        <w:t>%). Other reasons</w:t>
      </w:r>
      <w:r>
        <w:t xml:space="preserve"> for not wanting to pursue other qualifications</w:t>
      </w:r>
      <w:r w:rsidRPr="00B47ABE">
        <w:t xml:space="preserve"> included the belief that further qualifications would not increase their salary (45%) and time constraints (</w:t>
      </w:r>
      <w:r>
        <w:t>40</w:t>
      </w:r>
      <w:r w:rsidRPr="00B47ABE">
        <w:t>%).</w:t>
      </w:r>
    </w:p>
    <w:p w14:paraId="4C50DFDC" w14:textId="77777777" w:rsidR="00BD5319" w:rsidRDefault="00BD5319" w:rsidP="00BD5319">
      <w:pPr>
        <w:keepNext/>
      </w:pPr>
      <w:r>
        <w:rPr>
          <w:noProof/>
        </w:rPr>
        <w:drawing>
          <wp:inline distT="0" distB="0" distL="0" distR="0" wp14:anchorId="4BD12DAA" wp14:editId="32D1A135">
            <wp:extent cx="5486400" cy="3200400"/>
            <wp:effectExtent l="0" t="0" r="0" b="0"/>
            <wp:docPr id="11370467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5A8E7CB" w14:textId="533E6C17" w:rsidR="00BD5319" w:rsidRDefault="00BD5319" w:rsidP="00BD5319">
      <w:pPr>
        <w:pStyle w:val="Caption"/>
      </w:pPr>
      <w:bookmarkStart w:id="62" w:name="_Toc206588651"/>
      <w:r>
        <w:t xml:space="preserve">Figure </w:t>
      </w:r>
      <w:r>
        <w:fldChar w:fldCharType="begin"/>
      </w:r>
      <w:r>
        <w:instrText xml:space="preserve"> STYLEREF 1 \s </w:instrText>
      </w:r>
      <w:r>
        <w:fldChar w:fldCharType="separate"/>
      </w:r>
      <w:r w:rsidR="004C0004">
        <w:rPr>
          <w:noProof/>
        </w:rPr>
        <w:t>3</w:t>
      </w:r>
      <w:r>
        <w:fldChar w:fldCharType="end"/>
      </w:r>
      <w:r>
        <w:t>.</w:t>
      </w:r>
      <w:r w:rsidR="00C35543">
        <w:fldChar w:fldCharType="begin"/>
      </w:r>
      <w:r w:rsidR="00C35543">
        <w:instrText xml:space="preserve"> SEQ Figure \* ARABIC \s 1 </w:instrText>
      </w:r>
      <w:r w:rsidR="00C35543">
        <w:fldChar w:fldCharType="separate"/>
      </w:r>
      <w:r w:rsidR="00C35543">
        <w:rPr>
          <w:noProof/>
        </w:rPr>
        <w:t>11</w:t>
      </w:r>
      <w:r w:rsidR="00C35543">
        <w:fldChar w:fldCharType="end"/>
      </w:r>
      <w:r>
        <w:t xml:space="preserve"> Reasons for career development professionals not taking other qualifications (214 respondents)</w:t>
      </w:r>
      <w:bookmarkEnd w:id="62"/>
    </w:p>
    <w:p w14:paraId="26821926" w14:textId="74C514E1" w:rsidR="009A451F" w:rsidRDefault="009A451F" w:rsidP="009A451F">
      <w:pPr>
        <w:pStyle w:val="Heading3"/>
      </w:pPr>
      <w:bookmarkStart w:id="63" w:name="_Toc206588625"/>
      <w:r>
        <w:t>Progression</w:t>
      </w:r>
      <w:bookmarkEnd w:id="63"/>
    </w:p>
    <w:p w14:paraId="068BCD84" w14:textId="1CC58520" w:rsidR="008D3257" w:rsidRDefault="00D31778" w:rsidP="00EC3D1A">
      <w:r>
        <w:t>Respondent</w:t>
      </w:r>
      <w:r w:rsidR="008D3257">
        <w:t>s consistently reported limited opportunities for career advancement within the sector, describing it as ‘</w:t>
      </w:r>
      <w:r w:rsidR="008D3257" w:rsidRPr="000A2B15">
        <w:rPr>
          <w:i/>
        </w:rPr>
        <w:t>very flat</w:t>
      </w:r>
      <w:r w:rsidR="008D3257">
        <w:t xml:space="preserve">’ due to a lack of progression pathways. This perceived stagnation discourages practitioners from pursuing further qualifications and often leads to their departure from the sector, particularly within school-based roles. </w:t>
      </w:r>
      <w:r w:rsidR="00361AF7">
        <w:t>On</w:t>
      </w:r>
      <w:r w:rsidR="00EF39D7">
        <w:t xml:space="preserve">e </w:t>
      </w:r>
      <w:r w:rsidR="00764462">
        <w:t xml:space="preserve">survey respondent </w:t>
      </w:r>
      <w:r w:rsidR="00B37D25">
        <w:t>noted that additional training or CPD has minimal impact, as practitioners ‘</w:t>
      </w:r>
      <w:r w:rsidR="00B37D25" w:rsidRPr="002A2461">
        <w:rPr>
          <w:i/>
          <w:iCs/>
        </w:rPr>
        <w:t>will never be truly valued or given progression opportunities like teachers are</w:t>
      </w:r>
      <w:r w:rsidR="00B37D25">
        <w:t>’.</w:t>
      </w:r>
      <w:r w:rsidR="00C84F9F">
        <w:t xml:space="preserve"> Another practitioner</w:t>
      </w:r>
      <w:r w:rsidR="0014344E">
        <w:t xml:space="preserve"> in a school</w:t>
      </w:r>
      <w:r w:rsidR="00C84F9F">
        <w:t xml:space="preserve"> </w:t>
      </w:r>
      <w:r w:rsidR="00D568A4">
        <w:t>expressed frustration</w:t>
      </w:r>
      <w:r w:rsidR="0030485A">
        <w:t>, describing the sector as a ‘</w:t>
      </w:r>
      <w:r w:rsidR="0030485A" w:rsidRPr="0014344E">
        <w:rPr>
          <w:i/>
          <w:iCs/>
        </w:rPr>
        <w:t>dead end jo</w:t>
      </w:r>
      <w:r w:rsidR="005D7DC0">
        <w:rPr>
          <w:i/>
          <w:iCs/>
        </w:rPr>
        <w:t>b</w:t>
      </w:r>
      <w:r w:rsidR="0030485A">
        <w:t xml:space="preserve">’, one they loved but felt was ultimately limiting with no pathway to school senior management. </w:t>
      </w:r>
      <w:r w:rsidR="008828E6">
        <w:t xml:space="preserve">These sentiments </w:t>
      </w:r>
      <w:r w:rsidR="00F073BD">
        <w:t>were echoed by others who reported feeling ‘</w:t>
      </w:r>
      <w:r w:rsidR="00F073BD" w:rsidRPr="0014344E">
        <w:rPr>
          <w:i/>
          <w:iCs/>
        </w:rPr>
        <w:t>pigeonholed</w:t>
      </w:r>
      <w:r w:rsidR="00F073BD">
        <w:t xml:space="preserve">’ </w:t>
      </w:r>
      <w:r w:rsidR="00683F5B">
        <w:t>rather</w:t>
      </w:r>
      <w:r w:rsidR="00F073BD">
        <w:t xml:space="preserve"> than p</w:t>
      </w:r>
      <w:r w:rsidR="00396662">
        <w:t xml:space="preserve">rofessionally developed. </w:t>
      </w:r>
      <w:r w:rsidR="00E94B38">
        <w:t xml:space="preserve">Employers also acknowledged these issues, highlighting the structural barriers within the field. </w:t>
      </w:r>
      <w:r w:rsidR="00D566ED">
        <w:t>For example, one employer noted</w:t>
      </w:r>
    </w:p>
    <w:p w14:paraId="511C0B72" w14:textId="4A6D1C43" w:rsidR="00EC3D1A" w:rsidRPr="00FC7CAB" w:rsidRDefault="00DA362A" w:rsidP="00EC3D1A">
      <w:pPr>
        <w:pStyle w:val="Quote"/>
        <w:rPr>
          <w:b/>
          <w:bCs/>
        </w:rPr>
      </w:pPr>
      <w:r>
        <w:lastRenderedPageBreak/>
        <w:t>[</w:t>
      </w:r>
      <w:r w:rsidR="00274B6F">
        <w:t>P</w:t>
      </w:r>
      <w:r>
        <w:t>ractitioners]</w:t>
      </w:r>
      <w:r w:rsidR="00EC3D1A">
        <w:t xml:space="preserve"> can’t progress any higher at that stage unless they go for promotion to careers manager and there are limited </w:t>
      </w:r>
      <w:r w:rsidR="00CB1851">
        <w:t>places for</w:t>
      </w:r>
      <w:r w:rsidR="00EC3D1A">
        <w:t xml:space="preserve"> careers managers. So</w:t>
      </w:r>
      <w:r w:rsidR="00274B6F">
        <w:t>,</w:t>
      </w:r>
      <w:r w:rsidR="00EC3D1A">
        <w:t xml:space="preserve"> if none of our careers managers mo</w:t>
      </w:r>
      <w:r w:rsidR="00274B6F">
        <w:t>v</w:t>
      </w:r>
      <w:r w:rsidR="00EC3D1A">
        <w:t>e or retire there is no motivation for a career advis</w:t>
      </w:r>
      <w:r w:rsidR="00E01D48">
        <w:t>e</w:t>
      </w:r>
      <w:r w:rsidR="00EC3D1A">
        <w:t>r to go to that so basically they’re stuck as a careers advis</w:t>
      </w:r>
      <w:r w:rsidR="00E01D48">
        <w:t>e</w:t>
      </w:r>
      <w:r w:rsidR="00EC3D1A">
        <w:t xml:space="preserve">r. </w:t>
      </w:r>
      <w:r w:rsidR="00FC7CAB">
        <w:br/>
      </w:r>
      <w:r w:rsidR="00FC7CAB" w:rsidRPr="00FC7CAB">
        <w:rPr>
          <w:b/>
          <w:bCs/>
        </w:rPr>
        <w:t xml:space="preserve">Employer, National Career </w:t>
      </w:r>
      <w:r w:rsidR="00404259">
        <w:rPr>
          <w:b/>
          <w:bCs/>
        </w:rPr>
        <w:t>Development</w:t>
      </w:r>
      <w:r w:rsidR="00404259" w:rsidRPr="00FC7CAB">
        <w:rPr>
          <w:b/>
          <w:bCs/>
        </w:rPr>
        <w:t xml:space="preserve"> </w:t>
      </w:r>
      <w:r w:rsidR="00FC7CAB" w:rsidRPr="00FC7CAB">
        <w:rPr>
          <w:b/>
          <w:bCs/>
        </w:rPr>
        <w:t xml:space="preserve">Service (Interview) </w:t>
      </w:r>
    </w:p>
    <w:p w14:paraId="645800D9" w14:textId="1EA3F351" w:rsidR="00E77146" w:rsidRPr="00E77146" w:rsidRDefault="00E77146" w:rsidP="00E77146">
      <w:r>
        <w:t>Another employer stated</w:t>
      </w:r>
      <w:r w:rsidR="00A72386">
        <w:t xml:space="preserve"> that,</w:t>
      </w:r>
    </w:p>
    <w:p w14:paraId="0FBAB805" w14:textId="361AD19E" w:rsidR="00EC3D1A" w:rsidRPr="00D17513" w:rsidRDefault="00EC3D1A" w:rsidP="00EC3D1A">
      <w:pPr>
        <w:pStyle w:val="Quote"/>
        <w:rPr>
          <w:b/>
          <w:bCs/>
        </w:rPr>
      </w:pPr>
      <w:r>
        <w:t>There’s no progression. What’s the point?...</w:t>
      </w:r>
      <w:r w:rsidR="004E33B0">
        <w:t xml:space="preserve"> </w:t>
      </w:r>
      <w:r>
        <w:t xml:space="preserve">the only way you’re going to progress in the profession is to actually stop delivering. </w:t>
      </w:r>
      <w:r w:rsidR="00FC7CAB">
        <w:br/>
      </w:r>
      <w:r>
        <w:rPr>
          <w:b/>
          <w:bCs/>
        </w:rPr>
        <w:t>Employer</w:t>
      </w:r>
      <w:r w:rsidR="00FC7CAB">
        <w:rPr>
          <w:b/>
          <w:bCs/>
        </w:rPr>
        <w:t>,</w:t>
      </w:r>
      <w:r>
        <w:rPr>
          <w:b/>
          <w:bCs/>
        </w:rPr>
        <w:t xml:space="preserve"> (Interview)</w:t>
      </w:r>
    </w:p>
    <w:p w14:paraId="5A042BEC" w14:textId="56E21F63" w:rsidR="00EC3D1A" w:rsidRDefault="005F504B" w:rsidP="00EC3D1A">
      <w:r>
        <w:t xml:space="preserve">This lack of </w:t>
      </w:r>
      <w:r w:rsidR="00492F49">
        <w:t xml:space="preserve">progression </w:t>
      </w:r>
      <w:r>
        <w:t xml:space="preserve">stifles motivation, leaving practitioners </w:t>
      </w:r>
      <w:r w:rsidR="00492F49">
        <w:t>‘</w:t>
      </w:r>
      <w:r>
        <w:t>stuck</w:t>
      </w:r>
      <w:r w:rsidR="00492F49">
        <w:t>’</w:t>
      </w:r>
      <w:r>
        <w:t xml:space="preserve"> unless they leave direct service roles. Overall, both </w:t>
      </w:r>
      <w:r w:rsidR="00D854E9">
        <w:t>practitioners</w:t>
      </w:r>
      <w:r>
        <w:t xml:space="preserve"> and employers emphasised the need for future sector reforms to prioritise clearer advancement opportunities to reta</w:t>
      </w:r>
      <w:r w:rsidR="00D854E9">
        <w:t xml:space="preserve">in skilled professionals and foster career growth. </w:t>
      </w:r>
    </w:p>
    <w:p w14:paraId="7885B78E" w14:textId="54B57792" w:rsidR="00EE3D96" w:rsidRDefault="00EE3D96" w:rsidP="00EE3D96">
      <w:pPr>
        <w:pStyle w:val="Heading2"/>
      </w:pPr>
      <w:bookmarkStart w:id="64" w:name="_Toc206588626"/>
      <w:r>
        <w:t>Quality assurance</w:t>
      </w:r>
      <w:bookmarkEnd w:id="64"/>
    </w:p>
    <w:p w14:paraId="5598AB1E" w14:textId="3BDB0C21" w:rsidR="00EE3D96" w:rsidRDefault="00EE3D96" w:rsidP="00EE3D96">
      <w:r>
        <w:t xml:space="preserve">The existence of a </w:t>
      </w:r>
      <w:r w:rsidR="006B45E5">
        <w:t xml:space="preserve">robust training and qualification system provides quality assurance for the </w:t>
      </w:r>
      <w:r w:rsidR="00B030D2">
        <w:t>profess</w:t>
      </w:r>
      <w:r w:rsidR="00DD6266">
        <w:t xml:space="preserve">ion as it ensures that those who are delivering career development services are competent to do so. </w:t>
      </w:r>
      <w:r w:rsidR="006344D8">
        <w:t xml:space="preserve">As has already been discussed </w:t>
      </w:r>
      <w:r w:rsidR="0080077A">
        <w:t>there</w:t>
      </w:r>
      <w:r w:rsidR="006344D8">
        <w:t xml:space="preserve"> was a strong agreement across all participants in this research that</w:t>
      </w:r>
      <w:r w:rsidR="00965997">
        <w:t xml:space="preserve"> qualifications are important and that there should be minimum standards for those who want to practi</w:t>
      </w:r>
      <w:r w:rsidR="009F7D57">
        <w:t>s</w:t>
      </w:r>
      <w:r w:rsidR="00965997">
        <w:t xml:space="preserve">e as career development professionals. </w:t>
      </w:r>
    </w:p>
    <w:p w14:paraId="5C217381" w14:textId="4F71469E" w:rsidR="002E56B1" w:rsidRPr="00EE3D96" w:rsidRDefault="002E56B1" w:rsidP="00EE3D96">
      <w:r>
        <w:t xml:space="preserve">In this section we turn to </w:t>
      </w:r>
      <w:r w:rsidR="00AD4564">
        <w:t xml:space="preserve">look at </w:t>
      </w:r>
      <w:r w:rsidR="00E94838">
        <w:t xml:space="preserve">how the qualification system itself is </w:t>
      </w:r>
      <w:r w:rsidR="007716AA">
        <w:t>articulated and</w:t>
      </w:r>
      <w:r w:rsidR="00E94838">
        <w:t xml:space="preserve"> quality assured. </w:t>
      </w:r>
      <w:r w:rsidR="007716AA">
        <w:t xml:space="preserve">This includes a critical role for the CDI as the professional body. Some aspects of the existing system are set out in the </w:t>
      </w:r>
      <w:r w:rsidR="00E80E1C">
        <w:t xml:space="preserve">CDI’s </w:t>
      </w:r>
      <w:r w:rsidR="00710516">
        <w:t xml:space="preserve">(2021) </w:t>
      </w:r>
      <w:r w:rsidR="00E80E1C">
        <w:t xml:space="preserve">document </w:t>
      </w:r>
      <w:r w:rsidR="00E80E1C" w:rsidRPr="00687218">
        <w:rPr>
          <w:i/>
          <w:iCs/>
        </w:rPr>
        <w:t>Career development professionals in the 21</w:t>
      </w:r>
      <w:r w:rsidR="00E80E1C" w:rsidRPr="00687218">
        <w:rPr>
          <w:i/>
          <w:iCs/>
          <w:vertAlign w:val="superscript"/>
        </w:rPr>
        <w:t>st</w:t>
      </w:r>
      <w:r w:rsidR="00E80E1C" w:rsidRPr="00687218">
        <w:rPr>
          <w:i/>
          <w:iCs/>
        </w:rPr>
        <w:t xml:space="preserve"> century</w:t>
      </w:r>
      <w:r w:rsidR="00E80E1C">
        <w:t xml:space="preserve"> </w:t>
      </w:r>
      <w:r w:rsidR="00687218">
        <w:t xml:space="preserve">but it seemed clear that there was room for further development </w:t>
      </w:r>
      <w:r w:rsidR="00710516">
        <w:t xml:space="preserve">of this document </w:t>
      </w:r>
      <w:r w:rsidR="008732C2">
        <w:t xml:space="preserve">as the system develops and evolves. </w:t>
      </w:r>
    </w:p>
    <w:p w14:paraId="2C0DDB30" w14:textId="77777777" w:rsidR="001B15ED" w:rsidRDefault="001B15ED" w:rsidP="001B15ED">
      <w:pPr>
        <w:pStyle w:val="Heading3"/>
      </w:pPr>
      <w:bookmarkStart w:id="65" w:name="_Toc206588627"/>
      <w:r>
        <w:t>The regulation of qualifications</w:t>
      </w:r>
      <w:bookmarkEnd w:id="65"/>
    </w:p>
    <w:p w14:paraId="4430603E" w14:textId="404915E2" w:rsidR="002F27DC" w:rsidRDefault="00522FB7" w:rsidP="001B15ED">
      <w:pPr>
        <w:spacing w:after="240"/>
      </w:pPr>
      <w:r>
        <w:t xml:space="preserve">The CDI </w:t>
      </w:r>
      <w:r w:rsidR="006E1775">
        <w:t xml:space="preserve">plays an important role in the </w:t>
      </w:r>
      <w:r w:rsidR="001949A5">
        <w:t>articulation and regulation of qualification</w:t>
      </w:r>
      <w:r w:rsidR="00D90E10">
        <w:t>s</w:t>
      </w:r>
      <w:r w:rsidR="00460852">
        <w:t>, the development of high level learning outcomes</w:t>
      </w:r>
      <w:r w:rsidR="00D90E10">
        <w:t xml:space="preserve"> and the definition of what constitutes a </w:t>
      </w:r>
      <w:r w:rsidR="00F918D6">
        <w:t xml:space="preserve">professional level. This </w:t>
      </w:r>
      <w:r w:rsidR="005065AA">
        <w:t xml:space="preserve">strategic role is a critical one played by the </w:t>
      </w:r>
      <w:r w:rsidR="001B63EF">
        <w:t xml:space="preserve">CDI as the principal professional body </w:t>
      </w:r>
      <w:r w:rsidR="00485970">
        <w:t>in the sector</w:t>
      </w:r>
      <w:r w:rsidR="001B63EF">
        <w:t xml:space="preserve"> but is also combined with </w:t>
      </w:r>
      <w:r w:rsidR="00DC18B6">
        <w:t>several</w:t>
      </w:r>
      <w:r w:rsidR="001B63EF">
        <w:t xml:space="preserve"> other roles</w:t>
      </w:r>
      <w:r w:rsidR="00D31BD1">
        <w:t xml:space="preserve"> in relation to </w:t>
      </w:r>
      <w:r w:rsidR="00DC18B6">
        <w:t>the training and qualification system</w:t>
      </w:r>
      <w:r w:rsidR="00B51D14">
        <w:t xml:space="preserve"> including as a deliverer of training</w:t>
      </w:r>
      <w:r w:rsidR="00476501">
        <w:t xml:space="preserve"> in its own right. </w:t>
      </w:r>
    </w:p>
    <w:p w14:paraId="019ABC60" w14:textId="77777777" w:rsidR="00DA43E1" w:rsidRDefault="00923A13" w:rsidP="00DA43E1">
      <w:pPr>
        <w:spacing w:after="240"/>
      </w:pPr>
      <w:r>
        <w:t xml:space="preserve">Some participants felt that the CDI had too many roles in relation to the qualification </w:t>
      </w:r>
      <w:r w:rsidR="008B1F95">
        <w:t xml:space="preserve">system and argued that they </w:t>
      </w:r>
      <w:r w:rsidR="00992D8D">
        <w:t xml:space="preserve">should try and focus their </w:t>
      </w:r>
      <w:r w:rsidR="00DA43E1">
        <w:t>role further, ideally becoming more strategic.</w:t>
      </w:r>
    </w:p>
    <w:p w14:paraId="14F339DB" w14:textId="77777777" w:rsidR="008B1F95" w:rsidRDefault="008B1F95" w:rsidP="008B1F95">
      <w:pPr>
        <w:pStyle w:val="Quote"/>
        <w:rPr>
          <w:b/>
        </w:rPr>
      </w:pPr>
      <w:r>
        <w:t xml:space="preserve">I think the problem at the moment for me is that they’re trying to be too much for the actual size of the organisation that they are…I think that they have not really discovered their core purpose. </w:t>
      </w:r>
      <w:r>
        <w:br/>
      </w:r>
      <w:r>
        <w:rPr>
          <w:b/>
          <w:bCs/>
        </w:rPr>
        <w:t>Training Provider (Interview)</w:t>
      </w:r>
    </w:p>
    <w:p w14:paraId="46AF99B4" w14:textId="5D6D2ECB" w:rsidR="00DC18B6" w:rsidRDefault="002F27DC" w:rsidP="001B15ED">
      <w:pPr>
        <w:spacing w:after="240"/>
      </w:pPr>
      <w:r>
        <w:t xml:space="preserve">Some participants expressed concerns that </w:t>
      </w:r>
      <w:r w:rsidRPr="005809EB">
        <w:t xml:space="preserve">the CDI </w:t>
      </w:r>
      <w:r w:rsidR="00EF59E6">
        <w:t xml:space="preserve">had a dual role </w:t>
      </w:r>
      <w:r w:rsidRPr="005809EB">
        <w:t xml:space="preserve">as both provider </w:t>
      </w:r>
      <w:r w:rsidR="008E7FE3">
        <w:t>(of degree level qualifications)</w:t>
      </w:r>
      <w:r w:rsidRPr="005809EB">
        <w:t xml:space="preserve"> and regulator of </w:t>
      </w:r>
      <w:r w:rsidR="008E7FE3">
        <w:t xml:space="preserve">(postgraduate) </w:t>
      </w:r>
      <w:r w:rsidRPr="005809EB">
        <w:t>qualifications</w:t>
      </w:r>
      <w:r w:rsidR="007F5EEF">
        <w:t xml:space="preserve">. While the CDI’s </w:t>
      </w:r>
      <w:r w:rsidR="007F5EEF">
        <w:lastRenderedPageBreak/>
        <w:t xml:space="preserve">different roles relate to different qualification levels, some felt that this still </w:t>
      </w:r>
      <w:r w:rsidR="00DA43E1">
        <w:t>led to a conflict of interests</w:t>
      </w:r>
      <w:r w:rsidRPr="005809EB">
        <w:t>.</w:t>
      </w:r>
    </w:p>
    <w:p w14:paraId="0217CF33" w14:textId="77777777" w:rsidR="001461AF" w:rsidRDefault="002F226C" w:rsidP="001461AF">
      <w:pPr>
        <w:pStyle w:val="Quote"/>
        <w:spacing w:before="0" w:after="0"/>
      </w:pPr>
      <w:r>
        <w:t xml:space="preserve">The CDI potentially shouldn’t be offering qualifications, they’re not impartial. </w:t>
      </w:r>
    </w:p>
    <w:p w14:paraId="35C8E326" w14:textId="77777777" w:rsidR="002F226C" w:rsidRDefault="002F226C" w:rsidP="001461AF">
      <w:pPr>
        <w:pStyle w:val="Quote"/>
        <w:spacing w:before="0" w:after="0"/>
        <w:rPr>
          <w:b/>
          <w:bCs/>
        </w:rPr>
      </w:pPr>
      <w:r>
        <w:rPr>
          <w:b/>
          <w:bCs/>
        </w:rPr>
        <w:t>Training Provider (Interview)</w:t>
      </w:r>
    </w:p>
    <w:p w14:paraId="35243593" w14:textId="77777777" w:rsidR="002123BE" w:rsidRDefault="002123BE" w:rsidP="002123BE">
      <w:r>
        <w:t xml:space="preserve">Participants reasoned that the CDI has an important role to play as the voice of the sector and as a regulator and quality assurer, and participants questioned the feasibility of this when the organisation is also involved in the delivery of qualifications and assessment. </w:t>
      </w:r>
    </w:p>
    <w:p w14:paraId="49282217" w14:textId="1C5F4C3D" w:rsidR="002123BE" w:rsidRDefault="002123BE" w:rsidP="002123BE">
      <w:pPr>
        <w:pStyle w:val="Quote"/>
        <w:spacing w:before="0" w:after="0"/>
      </w:pPr>
      <w:r>
        <w:t>They should be a professional body who advocate</w:t>
      </w:r>
      <w:r w:rsidR="005D7FA3">
        <w:t>s</w:t>
      </w:r>
      <w:r>
        <w:t xml:space="preserve"> for the profession and maybe keeps a register which recognises qualifications…but absolutely has nothing to do with qualifications at the point of delivery. </w:t>
      </w:r>
    </w:p>
    <w:p w14:paraId="23B0B675" w14:textId="77777777" w:rsidR="002123BE" w:rsidRDefault="002123BE" w:rsidP="002123BE">
      <w:pPr>
        <w:pStyle w:val="Quote"/>
        <w:spacing w:before="0"/>
        <w:rPr>
          <w:b/>
          <w:bCs/>
        </w:rPr>
      </w:pPr>
      <w:r>
        <w:rPr>
          <w:b/>
          <w:bCs/>
        </w:rPr>
        <w:t>Training Provider (Interview)</w:t>
      </w:r>
    </w:p>
    <w:p w14:paraId="3937B668" w14:textId="5B15E3DE" w:rsidR="002123BE" w:rsidRDefault="002123BE" w:rsidP="002123BE">
      <w:pPr>
        <w:pStyle w:val="Quote"/>
        <w:spacing w:before="0" w:after="0"/>
        <w:rPr>
          <w:b/>
          <w:bCs/>
        </w:rPr>
      </w:pPr>
      <w:r>
        <w:t xml:space="preserve">In an ideal role they would be the keeper of the standards and they’d be quality assurers. </w:t>
      </w:r>
      <w:r w:rsidR="009F5714">
        <w:br/>
      </w:r>
      <w:r>
        <w:rPr>
          <w:b/>
          <w:bCs/>
        </w:rPr>
        <w:t>Training Provider (Interview)</w:t>
      </w:r>
    </w:p>
    <w:p w14:paraId="295D8694" w14:textId="62E3221B" w:rsidR="002123BE" w:rsidRDefault="002123BE" w:rsidP="002123BE">
      <w:r>
        <w:t>These findings suggest that</w:t>
      </w:r>
      <w:r w:rsidR="002E5A4F">
        <w:t>, for some,</w:t>
      </w:r>
      <w:r>
        <w:t xml:space="preserve"> the CDI’s dual role may undermine its credibility and effectiveness as a regulator and advocate for career development professionals.</w:t>
      </w:r>
      <w:r w:rsidR="002E5A4F">
        <w:t xml:space="preserve"> Although it is also important to note that this issue was only raised by a small number of training providers who have </w:t>
      </w:r>
      <w:r w:rsidR="002A2BE5">
        <w:t xml:space="preserve">particular interests in changing the way that the sector operates. </w:t>
      </w:r>
    </w:p>
    <w:p w14:paraId="2935C31F" w14:textId="3AACC5D1" w:rsidR="00F0157E" w:rsidRDefault="00F0157E" w:rsidP="001B15ED">
      <w:pPr>
        <w:spacing w:after="240"/>
      </w:pPr>
      <w:r>
        <w:t xml:space="preserve">In relation to the QCD the CDI plays a </w:t>
      </w:r>
      <w:r w:rsidR="00EC095F">
        <w:t xml:space="preserve">distinct role in the </w:t>
      </w:r>
      <w:r w:rsidR="004D4761">
        <w:t xml:space="preserve">accreditation of the </w:t>
      </w:r>
      <w:r w:rsidR="00BF5A1F">
        <w:t xml:space="preserve">qualification. </w:t>
      </w:r>
      <w:r w:rsidR="00094254">
        <w:t xml:space="preserve">This includes </w:t>
      </w:r>
      <w:r w:rsidR="00AE7325">
        <w:t xml:space="preserve">the articulation of </w:t>
      </w:r>
      <w:r w:rsidR="00AE56EF">
        <w:t xml:space="preserve">learning outcomes for the qualification and </w:t>
      </w:r>
      <w:r w:rsidR="001936A8">
        <w:t>the quality assurance of delivery</w:t>
      </w:r>
      <w:r w:rsidR="005A6CE6">
        <w:t xml:space="preserve">, including moderation of assessment practices. </w:t>
      </w:r>
    </w:p>
    <w:p w14:paraId="2A9E7C9B" w14:textId="7FAACA38" w:rsidR="001B15ED" w:rsidRPr="005809EB" w:rsidRDefault="00170EB1" w:rsidP="001B15ED">
      <w:pPr>
        <w:spacing w:after="240"/>
      </w:pPr>
      <w:r>
        <w:t>Some p</w:t>
      </w:r>
      <w:r w:rsidR="001B15ED" w:rsidRPr="005809EB">
        <w:t>articipants raised concern</w:t>
      </w:r>
      <w:r w:rsidR="002A0A75">
        <w:t xml:space="preserve">s that the </w:t>
      </w:r>
      <w:r w:rsidR="00A80D29">
        <w:t xml:space="preserve">requirements for the delivery of </w:t>
      </w:r>
      <w:r w:rsidR="00885531">
        <w:t>the QCD were</w:t>
      </w:r>
      <w:r w:rsidR="001B15ED" w:rsidRPr="005809EB">
        <w:t xml:space="preserve"> </w:t>
      </w:r>
      <w:r w:rsidR="00EE25A4">
        <w:t xml:space="preserve">too demanding and contrasted this with other </w:t>
      </w:r>
      <w:r w:rsidR="006B1939">
        <w:t>post-graduate</w:t>
      </w:r>
      <w:r w:rsidR="00EE25A4">
        <w:t xml:space="preserve"> qualifications which also allowed </w:t>
      </w:r>
      <w:r w:rsidR="00D50354">
        <w:t>graduates to join the CDI professional register</w:t>
      </w:r>
      <w:r w:rsidR="003D7BB9">
        <w:t>.</w:t>
      </w:r>
      <w:r w:rsidR="00D50354">
        <w:t xml:space="preserve"> </w:t>
      </w:r>
      <w:r w:rsidR="001037EA">
        <w:t>There was a concern that this led to a two</w:t>
      </w:r>
      <w:r w:rsidR="00596D81">
        <w:t>-</w:t>
      </w:r>
      <w:r w:rsidR="001037EA">
        <w:t xml:space="preserve">tier system in which </w:t>
      </w:r>
      <w:r w:rsidR="00BE785F">
        <w:t xml:space="preserve">non-QCD </w:t>
      </w:r>
      <w:r w:rsidR="00F20FE0">
        <w:t>programmes had</w:t>
      </w:r>
      <w:r w:rsidR="001B15ED" w:rsidRPr="005809EB">
        <w:t xml:space="preserve"> the </w:t>
      </w:r>
      <w:r w:rsidR="00F20FE0">
        <w:t xml:space="preserve">advantage. </w:t>
      </w:r>
    </w:p>
    <w:p w14:paraId="1D1F1AAE" w14:textId="77777777" w:rsidR="001B15ED" w:rsidRDefault="001B15ED" w:rsidP="001B15ED">
      <w:pPr>
        <w:pStyle w:val="Quote"/>
        <w:spacing w:before="0" w:after="0"/>
        <w:rPr>
          <w:rStyle w:val="cf01"/>
          <w:rFonts w:asciiTheme="minorHAnsi" w:hAnsiTheme="minorHAnsi" w:cstheme="minorHAnsi"/>
          <w:sz w:val="24"/>
          <w:szCs w:val="24"/>
        </w:rPr>
      </w:pPr>
      <w:r w:rsidRPr="00F21A89">
        <w:rPr>
          <w:rStyle w:val="cf01"/>
          <w:rFonts w:asciiTheme="minorHAnsi" w:hAnsiTheme="minorHAnsi" w:cstheme="minorHAnsi"/>
          <w:sz w:val="24"/>
          <w:szCs w:val="24"/>
        </w:rPr>
        <w:t>I feel that the CDI needs to work out whether the register or the QCD is its main description of what the professional standards are. Because at the moment there's too much confusion between those two things, and they both seem to do the same sort of thing of saying. If you want to get into the sector, what qualification do you need? Well, do you need to be on the register or do you need to have a QCD? I would rather that they'd lost one or the other of them.</w:t>
      </w:r>
      <w:r>
        <w:rPr>
          <w:rStyle w:val="cf01"/>
          <w:rFonts w:asciiTheme="minorHAnsi" w:hAnsiTheme="minorHAnsi" w:cstheme="minorHAnsi"/>
          <w:sz w:val="24"/>
          <w:szCs w:val="24"/>
        </w:rPr>
        <w:t xml:space="preserve"> </w:t>
      </w:r>
    </w:p>
    <w:p w14:paraId="4D4F4CEB" w14:textId="77777777" w:rsidR="001B15ED" w:rsidRPr="00B557BD" w:rsidRDefault="001B15ED" w:rsidP="001B15ED">
      <w:pPr>
        <w:pStyle w:val="Quote"/>
        <w:spacing w:before="0" w:after="0"/>
        <w:rPr>
          <w:rFonts w:cstheme="minorHAnsi"/>
          <w:color w:val="323130"/>
        </w:rPr>
      </w:pPr>
      <w:r>
        <w:rPr>
          <w:rStyle w:val="cf01"/>
          <w:rFonts w:asciiTheme="minorHAnsi" w:hAnsiTheme="minorHAnsi" w:cstheme="minorHAnsi"/>
          <w:b/>
          <w:bCs/>
          <w:sz w:val="24"/>
          <w:szCs w:val="24"/>
        </w:rPr>
        <w:t>Training Provider (Roundtable)</w:t>
      </w:r>
    </w:p>
    <w:p w14:paraId="7646A6B0" w14:textId="2585FA64" w:rsidR="001B15ED" w:rsidRDefault="001F4884" w:rsidP="001B15ED">
      <w:r>
        <w:t xml:space="preserve">Other </w:t>
      </w:r>
      <w:r w:rsidR="00490169">
        <w:t xml:space="preserve">providers </w:t>
      </w:r>
      <w:r w:rsidR="00E73195">
        <w:t>also</w:t>
      </w:r>
      <w:r w:rsidR="00490169">
        <w:t xml:space="preserve"> felt that the CDI</w:t>
      </w:r>
      <w:r w:rsidR="00A1044C">
        <w:t>’s requirements for the QCD were too heavy</w:t>
      </w:r>
      <w:r w:rsidR="000415A4">
        <w:t xml:space="preserve"> and </w:t>
      </w:r>
      <w:r w:rsidR="0084399C">
        <w:t>argued that it was over-stepping its role and failing to recognise the</w:t>
      </w:r>
      <w:r w:rsidR="000F71E3">
        <w:t xml:space="preserve"> role of </w:t>
      </w:r>
      <w:r w:rsidR="001B15ED">
        <w:t xml:space="preserve">higher education </w:t>
      </w:r>
      <w:r w:rsidR="00DD62AD">
        <w:t>institutions as awarding bodies</w:t>
      </w:r>
      <w:r w:rsidR="001B15ED">
        <w:t xml:space="preserve">. </w:t>
      </w:r>
    </w:p>
    <w:p w14:paraId="0F75AD8B" w14:textId="77777777" w:rsidR="001B15ED" w:rsidRDefault="001B15ED" w:rsidP="001B15ED">
      <w:pPr>
        <w:pStyle w:val="Quote"/>
        <w:spacing w:before="0" w:after="0"/>
        <w:rPr>
          <w:rStyle w:val="cf01"/>
          <w:rFonts w:asciiTheme="minorHAnsi" w:hAnsiTheme="minorHAnsi" w:cstheme="minorHAnsi"/>
          <w:sz w:val="24"/>
          <w:szCs w:val="24"/>
        </w:rPr>
      </w:pPr>
      <w:r w:rsidRPr="00E30652">
        <w:rPr>
          <w:rStyle w:val="cf01"/>
          <w:rFonts w:asciiTheme="minorHAnsi" w:hAnsiTheme="minorHAnsi" w:cstheme="minorHAnsi"/>
          <w:sz w:val="24"/>
          <w:szCs w:val="24"/>
        </w:rPr>
        <w:t>They're not accrediting our programme. They're forcing us to run their qualification. That's actually what's happening. But we get no money for that. They get all the money and we do all the work. It's insane</w:t>
      </w:r>
      <w:r>
        <w:rPr>
          <w:rStyle w:val="cf01"/>
          <w:rFonts w:asciiTheme="minorHAnsi" w:hAnsiTheme="minorHAnsi" w:cstheme="minorHAnsi"/>
          <w:sz w:val="24"/>
          <w:szCs w:val="24"/>
        </w:rPr>
        <w:t>.</w:t>
      </w:r>
    </w:p>
    <w:p w14:paraId="308F6DDC" w14:textId="77777777" w:rsidR="001B15ED" w:rsidRPr="00EA113A" w:rsidRDefault="001B15ED" w:rsidP="001B15ED">
      <w:pPr>
        <w:pStyle w:val="Quote"/>
        <w:spacing w:before="0" w:after="0"/>
        <w:rPr>
          <w:rFonts w:cstheme="minorHAnsi"/>
          <w:color w:val="323130"/>
        </w:rPr>
      </w:pPr>
      <w:r>
        <w:rPr>
          <w:rStyle w:val="cf01"/>
          <w:rFonts w:asciiTheme="minorHAnsi" w:hAnsiTheme="minorHAnsi" w:cstheme="minorHAnsi"/>
          <w:b/>
          <w:bCs/>
          <w:sz w:val="24"/>
          <w:szCs w:val="24"/>
        </w:rPr>
        <w:t>Training Provider (Interview)</w:t>
      </w:r>
    </w:p>
    <w:p w14:paraId="09766BE3" w14:textId="49626872" w:rsidR="001B15ED" w:rsidRPr="001C257B" w:rsidRDefault="00892B4A" w:rsidP="001B15ED">
      <w:r>
        <w:lastRenderedPageBreak/>
        <w:t>Participants involved in training in higher</w:t>
      </w:r>
      <w:r w:rsidR="009C4405">
        <w:t xml:space="preserve"> education </w:t>
      </w:r>
      <w:r>
        <w:t>institutions</w:t>
      </w:r>
      <w:r w:rsidR="001B15ED">
        <w:t xml:space="preserve"> argued that academic institutions possess the expertise to assess against learning outcomes and </w:t>
      </w:r>
      <w:r w:rsidR="00F002B3">
        <w:t xml:space="preserve">do not need the level of quality assurance that the CDI is currently offering. </w:t>
      </w:r>
    </w:p>
    <w:p w14:paraId="1F15AA93" w14:textId="77777777" w:rsidR="001B15ED" w:rsidRDefault="001B15ED" w:rsidP="001B15ED">
      <w:pPr>
        <w:pStyle w:val="Quote"/>
        <w:spacing w:before="0" w:after="0"/>
      </w:pPr>
      <w:r>
        <w:t xml:space="preserve">Academic institutions know how to assess against learning outcomes and should be trusted to do so. </w:t>
      </w:r>
    </w:p>
    <w:p w14:paraId="1D3D8B57" w14:textId="77777777" w:rsidR="001B15ED" w:rsidRPr="00C26739" w:rsidRDefault="001B15ED" w:rsidP="001B15ED">
      <w:pPr>
        <w:pStyle w:val="Quote"/>
        <w:spacing w:before="0"/>
      </w:pPr>
      <w:r>
        <w:rPr>
          <w:b/>
          <w:bCs/>
        </w:rPr>
        <w:t>Training Provider (Interview)</w:t>
      </w:r>
    </w:p>
    <w:p w14:paraId="64428B6E" w14:textId="3A04C3E0" w:rsidR="001B15ED" w:rsidRPr="00C26739" w:rsidRDefault="001B15ED" w:rsidP="001B15ED">
      <w:pPr>
        <w:pStyle w:val="Quote"/>
        <w:spacing w:before="0" w:after="0"/>
        <w:rPr>
          <w:b/>
          <w:bCs/>
        </w:rPr>
      </w:pPr>
      <w:r>
        <w:t xml:space="preserve">The CDI says here are the learning outcomes and here are 16 other things that we need your students to do and not only are we going to force you to design your programme badly around those requirements, but you have to do it exactly like this. </w:t>
      </w:r>
      <w:r w:rsidR="00774C60">
        <w:br/>
      </w:r>
      <w:r>
        <w:rPr>
          <w:b/>
          <w:bCs/>
        </w:rPr>
        <w:t>Training Provider (Interview)</w:t>
      </w:r>
    </w:p>
    <w:p w14:paraId="67EBEB20" w14:textId="05D62E8B" w:rsidR="001B15ED" w:rsidRDefault="001B15ED" w:rsidP="001B15ED">
      <w:r>
        <w:t xml:space="preserve">Further to this, </w:t>
      </w:r>
      <w:r w:rsidR="00697E79">
        <w:t>participants</w:t>
      </w:r>
      <w:r>
        <w:t xml:space="preserve"> consistently highlighted that the CDI should not be directly involved in </w:t>
      </w:r>
      <w:r w:rsidR="00697E79">
        <w:t xml:space="preserve">the </w:t>
      </w:r>
      <w:r w:rsidR="00F5367A">
        <w:t xml:space="preserve">moderation </w:t>
      </w:r>
      <w:r w:rsidR="00697E79">
        <w:t>of the QC</w:t>
      </w:r>
      <w:r w:rsidR="008020E7">
        <w:t>D.</w:t>
      </w:r>
      <w:r>
        <w:t xml:space="preserve"> </w:t>
      </w:r>
    </w:p>
    <w:p w14:paraId="60A8279B" w14:textId="77777777" w:rsidR="001B15ED" w:rsidRDefault="001B15ED" w:rsidP="001B15ED">
      <w:pPr>
        <w:pStyle w:val="Quote"/>
        <w:rPr>
          <w:b/>
          <w:bCs/>
        </w:rPr>
      </w:pPr>
      <w:r>
        <w:t xml:space="preserve">I’m not sure that the CDI should be directly involved in assessment </w:t>
      </w:r>
      <w:r>
        <w:rPr>
          <w:b/>
          <w:bCs/>
        </w:rPr>
        <w:t>Training Provider (Interview)</w:t>
      </w:r>
    </w:p>
    <w:p w14:paraId="2E043E40" w14:textId="77777777" w:rsidR="001B15ED" w:rsidRDefault="001B15ED" w:rsidP="001B15ED">
      <w:pPr>
        <w:pStyle w:val="Quote"/>
        <w:rPr>
          <w:b/>
          <w:bCs/>
        </w:rPr>
      </w:pPr>
      <w:r>
        <w:t xml:space="preserve">My personal view is that the CDI should not be involved in qualification oversight </w:t>
      </w:r>
      <w:r>
        <w:rPr>
          <w:b/>
          <w:bCs/>
        </w:rPr>
        <w:t>Training Provider (Interview)</w:t>
      </w:r>
    </w:p>
    <w:p w14:paraId="761B96D4" w14:textId="12E87C95" w:rsidR="001B6DD9" w:rsidRDefault="001B6DD9" w:rsidP="001B6DD9">
      <w:pPr>
        <w:pStyle w:val="Heading3"/>
      </w:pPr>
      <w:bookmarkStart w:id="66" w:name="_Toc206588628"/>
      <w:r>
        <w:t>Registration</w:t>
      </w:r>
      <w:bookmarkEnd w:id="66"/>
      <w:r>
        <w:t xml:space="preserve"> </w:t>
      </w:r>
    </w:p>
    <w:p w14:paraId="4DAA73C9" w14:textId="7584E268" w:rsidR="001D0EC4" w:rsidRDefault="00F525EE" w:rsidP="00BE1073">
      <w:r>
        <w:t xml:space="preserve">One of the most important tools that the CDI </w:t>
      </w:r>
      <w:r w:rsidR="0075136F">
        <w:t xml:space="preserve">has to regulate </w:t>
      </w:r>
      <w:r w:rsidR="000500E8">
        <w:t xml:space="preserve">the relationship between training and qualifications is the </w:t>
      </w:r>
      <w:r w:rsidR="00202D76">
        <w:t>UK Register of Career Development Professionals</w:t>
      </w:r>
      <w:r w:rsidR="000500E8">
        <w:t>.</w:t>
      </w:r>
      <w:r>
        <w:t xml:space="preserve"> </w:t>
      </w:r>
      <w:r w:rsidR="006E2BF8">
        <w:t xml:space="preserve">The CDI promises </w:t>
      </w:r>
      <w:r w:rsidR="001D0EC4">
        <w:t>the general public that:</w:t>
      </w:r>
    </w:p>
    <w:p w14:paraId="782A3A0A" w14:textId="06E789E1" w:rsidR="001D0EC4" w:rsidRDefault="001D0EC4" w:rsidP="001D0EC4">
      <w:pPr>
        <w:pStyle w:val="Quote"/>
      </w:pPr>
      <w:r w:rsidRPr="001D0EC4">
        <w:t>By using a Registered Career Development Professional who will be able to show/display a current CDI dated logo, you are guaranteed that the services provided are delivered by a professional who is qualified to at least graduate level in career guidance/development, abides by the CDI Code of Ethics and updates their skills and knowledge each year by undertaking at least 25 hours of continuous professional development.</w:t>
      </w:r>
      <w:r>
        <w:br/>
      </w:r>
      <w:r w:rsidRPr="00EE3239">
        <w:rPr>
          <w:b/>
        </w:rPr>
        <w:t xml:space="preserve">CDI </w:t>
      </w:r>
      <w:r w:rsidR="00EE3239" w:rsidRPr="00EE3239">
        <w:rPr>
          <w:b/>
          <w:bCs/>
        </w:rPr>
        <w:t xml:space="preserve">(2024). </w:t>
      </w:r>
    </w:p>
    <w:p w14:paraId="2AD2F0BC" w14:textId="77777777" w:rsidR="000B5624" w:rsidRDefault="00C61138" w:rsidP="00BE1073">
      <w:r>
        <w:t xml:space="preserve">The decision about </w:t>
      </w:r>
      <w:r w:rsidR="00F7715D">
        <w:t>what qualifications admit people to the register is therefore critical, and as already discussed in the previous section</w:t>
      </w:r>
      <w:r>
        <w:t xml:space="preserve"> </w:t>
      </w:r>
      <w:r w:rsidR="007A3856">
        <w:t xml:space="preserve">serve to </w:t>
      </w:r>
      <w:r w:rsidR="004012AB">
        <w:t xml:space="preserve">define what constitutes a professional qualification, even if </w:t>
      </w:r>
      <w:r w:rsidR="000B5624">
        <w:t xml:space="preserve">people do not actually register. </w:t>
      </w:r>
    </w:p>
    <w:p w14:paraId="7B12BA3C" w14:textId="1C188F36" w:rsidR="00C36427" w:rsidRDefault="00AB7646" w:rsidP="00BE1073">
      <w:pPr>
        <w:rPr>
          <w:sz w:val="36"/>
          <w:szCs w:val="36"/>
        </w:rPr>
      </w:pPr>
      <w:r>
        <w:t xml:space="preserve">Over half of </w:t>
      </w:r>
      <w:r w:rsidR="000B5624">
        <w:t xml:space="preserve">the </w:t>
      </w:r>
      <w:r w:rsidR="00A63628">
        <w:t xml:space="preserve">career development professionals </w:t>
      </w:r>
      <w:r w:rsidR="00942BE7">
        <w:t xml:space="preserve">(54%) </w:t>
      </w:r>
      <w:r w:rsidR="000B5624">
        <w:t xml:space="preserve">who responded to the </w:t>
      </w:r>
      <w:r w:rsidR="005E1B32">
        <w:t>survey</w:t>
      </w:r>
      <w:r w:rsidR="000B5624">
        <w:t xml:space="preserve"> </w:t>
      </w:r>
      <w:r w:rsidR="0008631F">
        <w:t>were registered on the CDI register</w:t>
      </w:r>
      <w:r w:rsidR="007D25C0">
        <w:t>. R</w:t>
      </w:r>
      <w:r w:rsidR="004539AC">
        <w:t xml:space="preserve">egistration rates </w:t>
      </w:r>
      <w:r w:rsidR="00AF4AE5">
        <w:t>varied</w:t>
      </w:r>
      <w:r w:rsidR="004539AC">
        <w:t xml:space="preserve"> </w:t>
      </w:r>
      <w:r w:rsidR="002F7C08">
        <w:t xml:space="preserve">significantly by </w:t>
      </w:r>
      <w:r w:rsidR="00F26572">
        <w:t>country and organisation type</w:t>
      </w:r>
      <w:r w:rsidR="00942BE7">
        <w:t xml:space="preserve">. </w:t>
      </w:r>
      <w:r w:rsidR="00456564">
        <w:t>For instance, i</w:t>
      </w:r>
      <w:r w:rsidR="00AE01E8" w:rsidRPr="00AE01E8">
        <w:t>n Wales,</w:t>
      </w:r>
      <w:r w:rsidR="00EA0A5A" w:rsidRPr="00EA0A5A">
        <w:t xml:space="preserve"> 79</w:t>
      </w:r>
      <w:r w:rsidR="00AE01E8" w:rsidRPr="00AE01E8">
        <w:t>% of career development professionals were registered,</w:t>
      </w:r>
      <w:r w:rsidR="002E079E">
        <w:t xml:space="preserve"> followed by North</w:t>
      </w:r>
      <w:r w:rsidR="000C45AE">
        <w:t>ern Ireland at 60%, and Eng</w:t>
      </w:r>
      <w:r w:rsidR="008E533E">
        <w:t xml:space="preserve">land at </w:t>
      </w:r>
      <w:r w:rsidR="00BD764E">
        <w:t xml:space="preserve">54%. </w:t>
      </w:r>
      <w:r w:rsidR="00AE01E8" w:rsidRPr="00AE01E8">
        <w:t xml:space="preserve">In </w:t>
      </w:r>
      <w:r w:rsidR="00232288" w:rsidRPr="00232288">
        <w:t>Scotland</w:t>
      </w:r>
      <w:r w:rsidR="00AE01E8" w:rsidRPr="00AE01E8">
        <w:t>,</w:t>
      </w:r>
      <w:r w:rsidR="00232288" w:rsidRPr="00232288">
        <w:t xml:space="preserve"> only 36% of professionals </w:t>
      </w:r>
      <w:r w:rsidR="00AE01E8" w:rsidRPr="00AE01E8">
        <w:t>were registered on the CDI register.</w:t>
      </w:r>
      <w:r w:rsidR="005320DE">
        <w:t xml:space="preserve"> </w:t>
      </w:r>
      <w:r w:rsidR="00681FE1">
        <w:t>Registration was notably higher among school</w:t>
      </w:r>
      <w:r w:rsidR="00F61331">
        <w:t>-</w:t>
      </w:r>
      <w:r w:rsidR="00681FE1">
        <w:t xml:space="preserve">based </w:t>
      </w:r>
      <w:r w:rsidR="00000F0F">
        <w:t>(</w:t>
      </w:r>
      <w:r w:rsidR="00E452D9">
        <w:t>75%</w:t>
      </w:r>
      <w:r w:rsidR="005D1310">
        <w:t>) and sole practitioners (83%</w:t>
      </w:r>
      <w:r w:rsidR="00406719">
        <w:t xml:space="preserve">) than </w:t>
      </w:r>
      <w:r w:rsidR="00793B2F">
        <w:t xml:space="preserve">in higher education institutions, where just 32% were registered. </w:t>
      </w:r>
      <w:r w:rsidR="000816AF">
        <w:t>The majority (</w:t>
      </w:r>
      <w:r w:rsidR="00326D13">
        <w:t>55%</w:t>
      </w:r>
      <w:r w:rsidR="000816AF">
        <w:t>)</w:t>
      </w:r>
      <w:r w:rsidR="00326D13">
        <w:t xml:space="preserve"> of respondents believed </w:t>
      </w:r>
      <w:r w:rsidR="000816AF">
        <w:t>that</w:t>
      </w:r>
      <w:r w:rsidR="00326D13">
        <w:t xml:space="preserve"> registration was important for professional standards</w:t>
      </w:r>
      <w:r w:rsidR="00AE7ABE">
        <w:t>, with significantly more support among registered (79%) than non-registered (25%) professionals.</w:t>
      </w:r>
      <w:r w:rsidR="00B57301">
        <w:t xml:space="preserve"> </w:t>
      </w:r>
      <w:r w:rsidR="00B57301" w:rsidRPr="00B57301">
        <w:rPr>
          <w:rFonts w:cstheme="minorHAnsi"/>
        </w:rPr>
        <w:t xml:space="preserve">This also varied across organisation types. Respondents in schools (69%) and among sole practitioners (73%) showed the highest levels </w:t>
      </w:r>
      <w:r w:rsidR="00B57301" w:rsidRPr="00B57301">
        <w:rPr>
          <w:rFonts w:cstheme="minorHAnsi"/>
        </w:rPr>
        <w:lastRenderedPageBreak/>
        <w:t>of support for the importance of career professionals being registered on the CDI register. However, respondents in higher education institutions showed the least support, with only 34% in agreement.</w:t>
      </w:r>
    </w:p>
    <w:p w14:paraId="59802B5C" w14:textId="5BAC4653" w:rsidR="00BE1073" w:rsidRDefault="00BE1073" w:rsidP="00BE1073">
      <w:r>
        <w:t>Those who noted the importance of the registered stat</w:t>
      </w:r>
      <w:r w:rsidR="006C3CA3">
        <w:t>ed</w:t>
      </w:r>
      <w:r>
        <w:t xml:space="preserve"> their reasons for doing so being</w:t>
      </w:r>
      <w:r w:rsidR="00C02549">
        <w:t>.</w:t>
      </w:r>
    </w:p>
    <w:p w14:paraId="250C60AF" w14:textId="77777777" w:rsidR="0092555B" w:rsidRPr="00B57301" w:rsidRDefault="00A12980" w:rsidP="00B57301">
      <w:pPr>
        <w:pStyle w:val="Quote"/>
      </w:pPr>
      <w:r w:rsidRPr="00B57301">
        <w:t>To promote professional status</w:t>
      </w:r>
    </w:p>
    <w:p w14:paraId="66E5E181" w14:textId="77777777" w:rsidR="00A12980" w:rsidRPr="00B57301" w:rsidRDefault="005B3340" w:rsidP="00B57301">
      <w:pPr>
        <w:pStyle w:val="Quote"/>
      </w:pPr>
      <w:r w:rsidRPr="00B57301">
        <w:t>To demonstrate that I am fully qualified</w:t>
      </w:r>
    </w:p>
    <w:p w14:paraId="1C08FA17" w14:textId="77777777" w:rsidR="005B3340" w:rsidRPr="00B57301" w:rsidRDefault="00442613" w:rsidP="00B57301">
      <w:pPr>
        <w:pStyle w:val="Quote"/>
      </w:pPr>
      <w:r w:rsidRPr="00B57301">
        <w:t xml:space="preserve">To stay up to </w:t>
      </w:r>
      <w:r w:rsidR="0071488E" w:rsidRPr="00B57301">
        <w:t>date</w:t>
      </w:r>
      <w:r w:rsidRPr="00B57301">
        <w:t xml:space="preserve"> with news and policy</w:t>
      </w:r>
    </w:p>
    <w:p w14:paraId="1F6F113C" w14:textId="77777777" w:rsidR="00FB4811" w:rsidRPr="00B57301" w:rsidRDefault="00FB4811" w:rsidP="00B57301">
      <w:pPr>
        <w:pStyle w:val="Quote"/>
      </w:pPr>
      <w:r w:rsidRPr="00B57301">
        <w:t>Follow a code of ethics</w:t>
      </w:r>
    </w:p>
    <w:p w14:paraId="7789A1FE" w14:textId="60F938B6" w:rsidR="00590ADF" w:rsidRDefault="00AE7ABE" w:rsidP="00CE1878">
      <w:r>
        <w:t xml:space="preserve">Support also varied geographically and </w:t>
      </w:r>
      <w:r w:rsidR="00AD2591">
        <w:t>organisationally</w:t>
      </w:r>
      <w:r>
        <w:t xml:space="preserve">, with higher support in Northern Ireland (70%) and </w:t>
      </w:r>
      <w:r w:rsidR="00B21AA0" w:rsidRPr="004E61D8">
        <w:t>Wales (67%) for the importance of career professionals being registered on the CDI register. However, respondents</w:t>
      </w:r>
      <w:r>
        <w:t xml:space="preserve"> in Scotland (45%) </w:t>
      </w:r>
      <w:r w:rsidR="00B21AA0" w:rsidRPr="004E61D8">
        <w:t>and England (55%) showed relatively low levels of support</w:t>
      </w:r>
      <w:r w:rsidR="00B21AA0">
        <w:t>.</w:t>
      </w:r>
    </w:p>
    <w:p w14:paraId="2693B785" w14:textId="65046CE9" w:rsidR="00590ADF" w:rsidRDefault="006C3CA3" w:rsidP="00CE1878">
      <w:r>
        <w:t xml:space="preserve">Employers also varied in their requirements with </w:t>
      </w:r>
      <w:r w:rsidR="005555EE">
        <w:t xml:space="preserve">only 21% mandating </w:t>
      </w:r>
      <w:r w:rsidR="00043D6B">
        <w:t xml:space="preserve">CDI registration and 25% expressing a preference for it. Those who required registration cited </w:t>
      </w:r>
    </w:p>
    <w:p w14:paraId="52E84EA8" w14:textId="77777777" w:rsidR="00043D6B" w:rsidRPr="00A631D5" w:rsidRDefault="00043D6B" w:rsidP="00A03FC7">
      <w:pPr>
        <w:pStyle w:val="Quote"/>
        <w:rPr>
          <w:rFonts w:ascii="Arial" w:hAnsi="Arial" w:cs="Arial"/>
          <w:i w:val="0"/>
        </w:rPr>
      </w:pPr>
      <w:r w:rsidRPr="00A631D5">
        <w:t>Commitment and professionalism</w:t>
      </w:r>
    </w:p>
    <w:p w14:paraId="351E7419" w14:textId="77777777" w:rsidR="00043D6B" w:rsidRPr="00A631D5" w:rsidRDefault="00043D6B" w:rsidP="00A03FC7">
      <w:pPr>
        <w:pStyle w:val="Quote"/>
        <w:rPr>
          <w:rFonts w:ascii="Arial" w:hAnsi="Arial" w:cs="Arial"/>
          <w:i w:val="0"/>
        </w:rPr>
      </w:pPr>
      <w:r w:rsidRPr="00A631D5">
        <w:t>Maintain high standards</w:t>
      </w:r>
    </w:p>
    <w:p w14:paraId="6C58C097" w14:textId="77777777" w:rsidR="00043D6B" w:rsidRPr="00A631D5" w:rsidRDefault="00043D6B" w:rsidP="00A03FC7">
      <w:pPr>
        <w:pStyle w:val="Quote"/>
        <w:rPr>
          <w:rFonts w:ascii="Arial" w:hAnsi="Arial" w:cs="Arial"/>
          <w:i w:val="0"/>
        </w:rPr>
      </w:pPr>
      <w:r w:rsidRPr="00A631D5">
        <w:t>Demonstrate adherence to ethical standards</w:t>
      </w:r>
    </w:p>
    <w:p w14:paraId="42109C5B" w14:textId="04EE1F1F" w:rsidR="005F16B5" w:rsidRDefault="00043D6B" w:rsidP="008C2EC1">
      <w:r>
        <w:t xml:space="preserve">However, </w:t>
      </w:r>
      <w:r w:rsidR="006A5605">
        <w:t>criticisms</w:t>
      </w:r>
      <w:r w:rsidR="00F04239">
        <w:t xml:space="preserve"> of the CDI register emerged, especially regarding its cost relative to perceived value, its practical </w:t>
      </w:r>
      <w:r w:rsidR="006A5605">
        <w:t>relevance</w:t>
      </w:r>
      <w:r w:rsidR="00F04239">
        <w:t xml:space="preserve">, and the consistency of quality standards listed for professionals. </w:t>
      </w:r>
      <w:r w:rsidR="006D29B7">
        <w:t>Some professionals, particularly practitioners</w:t>
      </w:r>
      <w:r w:rsidR="005A13D7">
        <w:t xml:space="preserve">, viewed the register as a marketing tool, questioning its </w:t>
      </w:r>
      <w:r w:rsidR="008B3EBF">
        <w:t>necessity</w:t>
      </w:r>
      <w:r w:rsidR="005A13D7">
        <w:t xml:space="preserve"> for established professionals</w:t>
      </w:r>
      <w:r w:rsidR="00124776">
        <w:t xml:space="preserve"> and its reliability as a guarantor of quality</w:t>
      </w:r>
      <w:r w:rsidR="005A13D7">
        <w:t xml:space="preserve">. </w:t>
      </w:r>
    </w:p>
    <w:p w14:paraId="6AD0FA52" w14:textId="77777777" w:rsidR="00124776" w:rsidRPr="00C65574" w:rsidRDefault="00124776" w:rsidP="00124776">
      <w:pPr>
        <w:pStyle w:val="Quote"/>
        <w:rPr>
          <w:rFonts w:cs="Arial"/>
        </w:rPr>
      </w:pPr>
      <w:r w:rsidRPr="00C65574">
        <w:rPr>
          <w:shd w:val="clear" w:color="auto" w:fill="FFFFFF"/>
        </w:rPr>
        <w:t xml:space="preserve">I think it is the job of the CDI or one of the functions of the CDI to oversee the quality of the offer that a careers guidance professional can give and that brings in obvious questions like the register, who’s on the </w:t>
      </w:r>
      <w:r w:rsidRPr="00C65574">
        <w:rPr>
          <w:color w:val="222222"/>
          <w:shd w:val="clear" w:color="auto" w:fill="FFFFFF"/>
        </w:rPr>
        <w:t>register and what that means, and the purpose of the register</w:t>
      </w:r>
      <w:r>
        <w:rPr>
          <w:color w:val="222222"/>
          <w:shd w:val="clear" w:color="auto" w:fill="FFFFFF"/>
        </w:rPr>
        <w:t xml:space="preserve">. </w:t>
      </w:r>
      <w:r>
        <w:rPr>
          <w:color w:val="222222"/>
          <w:shd w:val="clear" w:color="auto" w:fill="FFFFFF"/>
        </w:rPr>
        <w:br/>
      </w:r>
      <w:r w:rsidRPr="00C65574">
        <w:rPr>
          <w:b/>
          <w:color w:val="222222"/>
          <w:shd w:val="clear" w:color="auto" w:fill="FFFFFF"/>
        </w:rPr>
        <w:t>Training provider</w:t>
      </w:r>
      <w:r>
        <w:rPr>
          <w:b/>
          <w:bCs/>
          <w:color w:val="222222"/>
          <w:shd w:val="clear" w:color="auto" w:fill="FFFFFF"/>
        </w:rPr>
        <w:t xml:space="preserve"> (Interview)</w:t>
      </w:r>
    </w:p>
    <w:p w14:paraId="288A9CFF" w14:textId="45924639" w:rsidR="008C2EC1" w:rsidRDefault="00B21BF6" w:rsidP="008C2EC1">
      <w:pPr>
        <w:rPr>
          <w:rFonts w:cstheme="minorHAnsi"/>
        </w:rPr>
      </w:pPr>
      <w:r>
        <w:t xml:space="preserve">Concerns about </w:t>
      </w:r>
      <w:r w:rsidR="005F16B5">
        <w:t xml:space="preserve">what should be emphasised </w:t>
      </w:r>
      <w:r w:rsidR="00C07689">
        <w:t xml:space="preserve">in the </w:t>
      </w:r>
      <w:r>
        <w:t>qualification</w:t>
      </w:r>
      <w:r w:rsidR="00C07689">
        <w:t xml:space="preserve">s that allow people to join the </w:t>
      </w:r>
      <w:r>
        <w:t>register were also raised</w:t>
      </w:r>
      <w:r w:rsidR="00C07689">
        <w:t>. Some focused on the level of qualification, whilst others focused mo</w:t>
      </w:r>
      <w:r w:rsidR="00124776">
        <w:t xml:space="preserve">re on the content of the </w:t>
      </w:r>
      <w:r w:rsidR="0060248F" w:rsidRPr="00F53B39">
        <w:rPr>
          <w:rFonts w:cstheme="minorHAnsi"/>
        </w:rPr>
        <w:t xml:space="preserve">training </w:t>
      </w:r>
      <w:r w:rsidR="00124776">
        <w:t>and particularly on the practical aspects.</w:t>
      </w:r>
      <w:r w:rsidR="00F53B39" w:rsidRPr="00F53B39">
        <w:rPr>
          <w:rFonts w:cstheme="minorHAnsi"/>
        </w:rPr>
        <w:t xml:space="preserve"> </w:t>
      </w:r>
    </w:p>
    <w:p w14:paraId="46190DE9" w14:textId="679D5D7E" w:rsidR="00AE38DB" w:rsidRPr="003A270C" w:rsidRDefault="00BB70B8" w:rsidP="006F069C">
      <w:pPr>
        <w:pStyle w:val="Quote"/>
      </w:pPr>
      <w:r w:rsidRPr="003A270C">
        <w:t xml:space="preserve">For me, the one thing that I think there’s real tension around and needs to be sorted is how somebody can be on the register of career development professionals with that range of </w:t>
      </w:r>
      <w:r w:rsidR="005B2A4E" w:rsidRPr="003A270C">
        <w:t>qualifications</w:t>
      </w:r>
      <w:r w:rsidR="006904A3" w:rsidRPr="003A270C">
        <w:t>…</w:t>
      </w:r>
      <w:r w:rsidR="00616CAA" w:rsidRPr="003A270C">
        <w:t xml:space="preserve">if we’re saying the register </w:t>
      </w:r>
      <w:r w:rsidR="002869BE" w:rsidRPr="003A270C">
        <w:t xml:space="preserve">for career development practitioners is evidence that you are a competent </w:t>
      </w:r>
      <w:r w:rsidR="00826BB0" w:rsidRPr="003A270C">
        <w:t>careers pract</w:t>
      </w:r>
      <w:r w:rsidR="00391CC5" w:rsidRPr="003A270C">
        <w:t>itioner</w:t>
      </w:r>
      <w:r w:rsidR="00472C6A" w:rsidRPr="003A270C">
        <w:t>…but then you’ve got</w:t>
      </w:r>
      <w:r w:rsidR="00825CD8" w:rsidRPr="003A270C">
        <w:t xml:space="preserve"> a PG Cert th</w:t>
      </w:r>
      <w:r w:rsidR="005F284D" w:rsidRPr="003A270C">
        <w:t>a</w:t>
      </w:r>
      <w:r w:rsidR="00825CD8" w:rsidRPr="003A270C">
        <w:t>t can potentially have no practical elements to it all the way through t</w:t>
      </w:r>
      <w:r w:rsidR="005F284D" w:rsidRPr="003A270C">
        <w:t>o a masters</w:t>
      </w:r>
      <w:r w:rsidR="00393ED1" w:rsidRPr="003A270C">
        <w:t>…</w:t>
      </w:r>
      <w:r w:rsidR="001C6953">
        <w:t xml:space="preserve"> </w:t>
      </w:r>
      <w:r w:rsidR="007B5AFE" w:rsidRPr="003A270C">
        <w:t xml:space="preserve">the practice element should be taken into </w:t>
      </w:r>
      <w:r w:rsidR="00B3242B" w:rsidRPr="003A270C">
        <w:t>account</w:t>
      </w:r>
      <w:r w:rsidR="006F069C">
        <w:t>.</w:t>
      </w:r>
      <w:r w:rsidR="005F284D">
        <w:t xml:space="preserve"> </w:t>
      </w:r>
      <w:r w:rsidR="001C5F61">
        <w:br/>
      </w:r>
      <w:r w:rsidR="005F284D" w:rsidRPr="003A270C">
        <w:rPr>
          <w:b/>
        </w:rPr>
        <w:t>Training provider</w:t>
      </w:r>
      <w:r w:rsidR="006F069C">
        <w:rPr>
          <w:b/>
          <w:bCs/>
        </w:rPr>
        <w:t xml:space="preserve"> (Interview)</w:t>
      </w:r>
    </w:p>
    <w:p w14:paraId="3B2393F5" w14:textId="649458E9" w:rsidR="00760438" w:rsidRDefault="008C2EC1">
      <w:pPr>
        <w:spacing w:before="0" w:after="0"/>
      </w:pPr>
      <w:r>
        <w:lastRenderedPageBreak/>
        <w:t>This feedback underscores the sector’s need for a more rigorous, value driven registration system to enhance its professional status and credibility among both practitioners and employers.</w:t>
      </w:r>
    </w:p>
    <w:p w14:paraId="6480F126" w14:textId="68D7D56D" w:rsidR="00A75306" w:rsidRDefault="00A75306">
      <w:pPr>
        <w:spacing w:before="0" w:after="0"/>
        <w:rPr>
          <w:rFonts w:ascii="Arial" w:eastAsiaTheme="majorEastAsia" w:hAnsi="Arial" w:cstheme="majorBidi"/>
          <w:b/>
          <w:color w:val="44546A" w:themeColor="text2"/>
          <w:sz w:val="32"/>
          <w:szCs w:val="32"/>
        </w:rPr>
      </w:pPr>
      <w:r>
        <w:br w:type="page"/>
      </w:r>
    </w:p>
    <w:p w14:paraId="58CBBEBF" w14:textId="1B66FA85" w:rsidR="00B83AAD" w:rsidRDefault="00B83AAD" w:rsidP="00E72D9C">
      <w:pPr>
        <w:pStyle w:val="Heading1"/>
      </w:pPr>
      <w:bookmarkStart w:id="67" w:name="_Toc206588629"/>
      <w:r>
        <w:lastRenderedPageBreak/>
        <w:t>Discussion</w:t>
      </w:r>
      <w:bookmarkEnd w:id="67"/>
    </w:p>
    <w:p w14:paraId="25C08D23" w14:textId="0DE94FBB" w:rsidR="004F7604" w:rsidRPr="00EF6C2E" w:rsidRDefault="004F7604" w:rsidP="004F7604">
      <w:pPr>
        <w:spacing w:before="0" w:after="240"/>
        <w:rPr>
          <w:rFonts w:ascii="Calibri" w:hAnsi="Calibri" w:cs="Calibri"/>
        </w:rPr>
      </w:pPr>
      <w:r w:rsidRPr="00EF6C2E">
        <w:rPr>
          <w:rFonts w:ascii="Calibri" w:hAnsi="Calibri" w:cs="Calibri"/>
        </w:rPr>
        <w:t xml:space="preserve">The findings of this </w:t>
      </w:r>
      <w:r w:rsidR="00A10BF0">
        <w:rPr>
          <w:rFonts w:ascii="Calibri" w:hAnsi="Calibri" w:cs="Calibri"/>
        </w:rPr>
        <w:t>study</w:t>
      </w:r>
      <w:r w:rsidRPr="00EF6C2E">
        <w:rPr>
          <w:rFonts w:ascii="Calibri" w:hAnsi="Calibri" w:cs="Calibri"/>
        </w:rPr>
        <w:t xml:space="preserve"> underscore </w:t>
      </w:r>
      <w:r w:rsidR="00E73947" w:rsidRPr="00EF6C2E">
        <w:rPr>
          <w:rFonts w:ascii="Calibri" w:hAnsi="Calibri" w:cs="Calibri"/>
        </w:rPr>
        <w:t>several</w:t>
      </w:r>
      <w:r w:rsidRPr="00EF6C2E">
        <w:rPr>
          <w:rFonts w:ascii="Calibri" w:hAnsi="Calibri" w:cs="Calibri"/>
        </w:rPr>
        <w:t xml:space="preserve"> ongoing challenges and opportunities for professionalisation within the UK career development sector. </w:t>
      </w:r>
      <w:r w:rsidR="000A3391">
        <w:rPr>
          <w:rFonts w:ascii="Calibri" w:hAnsi="Calibri" w:cs="Calibri"/>
        </w:rPr>
        <w:t xml:space="preserve">Many of them </w:t>
      </w:r>
      <w:r w:rsidR="00F96AE1">
        <w:rPr>
          <w:rFonts w:ascii="Calibri" w:hAnsi="Calibri" w:cs="Calibri"/>
        </w:rPr>
        <w:t xml:space="preserve">emerge from a variety of the themes discussed in the last chapter. </w:t>
      </w:r>
      <w:r w:rsidR="003330EA">
        <w:rPr>
          <w:rFonts w:ascii="Calibri" w:hAnsi="Calibri" w:cs="Calibri"/>
        </w:rPr>
        <w:t>In this chapter we will discuss some of the cross-cutting issues that have emerged and propose some ways forward for the careers sector</w:t>
      </w:r>
      <w:r w:rsidR="00B05CF6">
        <w:rPr>
          <w:rFonts w:ascii="Calibri" w:hAnsi="Calibri" w:cs="Calibri"/>
        </w:rPr>
        <w:t xml:space="preserve"> distinguishing </w:t>
      </w:r>
      <w:r w:rsidR="00867511">
        <w:rPr>
          <w:rFonts w:ascii="Calibri" w:hAnsi="Calibri" w:cs="Calibri"/>
        </w:rPr>
        <w:t xml:space="preserve">between </w:t>
      </w:r>
      <w:r w:rsidR="0090227B">
        <w:rPr>
          <w:rFonts w:ascii="Calibri" w:hAnsi="Calibri" w:cs="Calibri"/>
        </w:rPr>
        <w:t>CDI responsibilities</w:t>
      </w:r>
      <w:r w:rsidR="00B8518D">
        <w:rPr>
          <w:rFonts w:ascii="Calibri" w:hAnsi="Calibri" w:cs="Calibri"/>
        </w:rPr>
        <w:t xml:space="preserve"> and </w:t>
      </w:r>
      <w:r w:rsidR="00B54A8C">
        <w:rPr>
          <w:rFonts w:ascii="Calibri" w:hAnsi="Calibri" w:cs="Calibri"/>
        </w:rPr>
        <w:t>where changes need to come from higher authorities</w:t>
      </w:r>
      <w:r w:rsidR="003330EA">
        <w:rPr>
          <w:rFonts w:ascii="Calibri" w:hAnsi="Calibri" w:cs="Calibri"/>
        </w:rPr>
        <w:t>.</w:t>
      </w:r>
    </w:p>
    <w:p w14:paraId="38461187" w14:textId="0E8CB4DE" w:rsidR="00CA3C83" w:rsidRDefault="00CA3C83" w:rsidP="00CA3C83">
      <w:pPr>
        <w:pStyle w:val="Heading2"/>
      </w:pPr>
      <w:bookmarkStart w:id="68" w:name="_Toc206588630"/>
      <w:r>
        <w:t xml:space="preserve">There is </w:t>
      </w:r>
      <w:r w:rsidR="0089128B">
        <w:t>a</w:t>
      </w:r>
      <w:r w:rsidR="00A76122">
        <w:t xml:space="preserve"> </w:t>
      </w:r>
      <w:r>
        <w:t>lot that is working well</w:t>
      </w:r>
      <w:bookmarkEnd w:id="68"/>
    </w:p>
    <w:p w14:paraId="3BE87D89" w14:textId="6D44FC99" w:rsidR="000B4708" w:rsidRDefault="00CA3C83" w:rsidP="004F7604">
      <w:pPr>
        <w:spacing w:before="0" w:after="240"/>
        <w:rPr>
          <w:rFonts w:ascii="Calibri" w:hAnsi="Calibri" w:cs="Calibri"/>
        </w:rPr>
      </w:pPr>
      <w:r>
        <w:rPr>
          <w:rFonts w:ascii="Calibri" w:hAnsi="Calibri" w:cs="Calibri"/>
        </w:rPr>
        <w:t xml:space="preserve">The </w:t>
      </w:r>
      <w:r w:rsidR="001E4950">
        <w:rPr>
          <w:rFonts w:ascii="Calibri" w:hAnsi="Calibri" w:cs="Calibri"/>
        </w:rPr>
        <w:t>study reveals a lot of positive things about the existing training and qualification system for career</w:t>
      </w:r>
      <w:r w:rsidR="0089128B">
        <w:rPr>
          <w:rFonts w:ascii="Calibri" w:hAnsi="Calibri" w:cs="Calibri"/>
        </w:rPr>
        <w:t xml:space="preserve"> development</w:t>
      </w:r>
      <w:r w:rsidR="001E4950">
        <w:rPr>
          <w:rFonts w:ascii="Calibri" w:hAnsi="Calibri" w:cs="Calibri"/>
        </w:rPr>
        <w:t xml:space="preserve"> professionals. </w:t>
      </w:r>
      <w:r w:rsidR="00E1590D">
        <w:rPr>
          <w:rFonts w:ascii="Calibri" w:hAnsi="Calibri" w:cs="Calibri"/>
        </w:rPr>
        <w:t>Career</w:t>
      </w:r>
      <w:r w:rsidR="0089128B">
        <w:rPr>
          <w:rFonts w:ascii="Calibri" w:hAnsi="Calibri" w:cs="Calibri"/>
        </w:rPr>
        <w:t xml:space="preserve"> development</w:t>
      </w:r>
      <w:r w:rsidR="00E1590D">
        <w:rPr>
          <w:rFonts w:ascii="Calibri" w:hAnsi="Calibri" w:cs="Calibri"/>
        </w:rPr>
        <w:t xml:space="preserve"> professionals generally value their work</w:t>
      </w:r>
      <w:r w:rsidR="0047787B">
        <w:rPr>
          <w:rFonts w:ascii="Calibri" w:hAnsi="Calibri" w:cs="Calibri"/>
        </w:rPr>
        <w:t xml:space="preserve"> and believe that it has offered them </w:t>
      </w:r>
      <w:r w:rsidR="004F4055">
        <w:rPr>
          <w:rFonts w:ascii="Calibri" w:hAnsi="Calibri" w:cs="Calibri"/>
        </w:rPr>
        <w:t xml:space="preserve">access to good and meaningful work. </w:t>
      </w:r>
      <w:r w:rsidR="007C0F71">
        <w:rPr>
          <w:rFonts w:ascii="Calibri" w:hAnsi="Calibri" w:cs="Calibri"/>
        </w:rPr>
        <w:t xml:space="preserve">There are a wide range of </w:t>
      </w:r>
      <w:r w:rsidR="009C0C69">
        <w:rPr>
          <w:rFonts w:ascii="Calibri" w:hAnsi="Calibri" w:cs="Calibri"/>
        </w:rPr>
        <w:t xml:space="preserve">qualifications, serving </w:t>
      </w:r>
      <w:r w:rsidR="007E49B3">
        <w:rPr>
          <w:rFonts w:ascii="Calibri" w:hAnsi="Calibri" w:cs="Calibri"/>
        </w:rPr>
        <w:t xml:space="preserve">the needs of different </w:t>
      </w:r>
      <w:r w:rsidR="009A6BA1">
        <w:rPr>
          <w:rFonts w:ascii="Calibri" w:hAnsi="Calibri" w:cs="Calibri"/>
        </w:rPr>
        <w:t>individuals and</w:t>
      </w:r>
      <w:r w:rsidR="00650E83">
        <w:rPr>
          <w:rFonts w:ascii="Calibri" w:hAnsi="Calibri" w:cs="Calibri"/>
        </w:rPr>
        <w:t xml:space="preserve"> organisations, </w:t>
      </w:r>
      <w:r w:rsidR="003C7CF8">
        <w:rPr>
          <w:rFonts w:ascii="Calibri" w:hAnsi="Calibri" w:cs="Calibri"/>
        </w:rPr>
        <w:t xml:space="preserve">and </w:t>
      </w:r>
      <w:r w:rsidR="00C078AA">
        <w:rPr>
          <w:rFonts w:ascii="Calibri" w:hAnsi="Calibri" w:cs="Calibri"/>
        </w:rPr>
        <w:t xml:space="preserve">people’s experience of these qualifications is generally </w:t>
      </w:r>
      <w:r w:rsidR="0077732F">
        <w:rPr>
          <w:rFonts w:ascii="Calibri" w:hAnsi="Calibri" w:cs="Calibri"/>
        </w:rPr>
        <w:t xml:space="preserve">very </w:t>
      </w:r>
      <w:r w:rsidR="00C078AA">
        <w:rPr>
          <w:rFonts w:ascii="Calibri" w:hAnsi="Calibri" w:cs="Calibri"/>
        </w:rPr>
        <w:t xml:space="preserve">positive and most </w:t>
      </w:r>
      <w:r w:rsidR="007D662B">
        <w:rPr>
          <w:rFonts w:ascii="Calibri" w:hAnsi="Calibri" w:cs="Calibri"/>
        </w:rPr>
        <w:t>find that there is a lot that can be used from their training in their practice after qualification.</w:t>
      </w:r>
      <w:r w:rsidR="005E1D61">
        <w:rPr>
          <w:rFonts w:ascii="Calibri" w:hAnsi="Calibri" w:cs="Calibri"/>
        </w:rPr>
        <w:t xml:space="preserve"> Participants in the study, including </w:t>
      </w:r>
      <w:r w:rsidR="009D1430">
        <w:rPr>
          <w:rFonts w:ascii="Calibri" w:hAnsi="Calibri" w:cs="Calibri"/>
        </w:rPr>
        <w:t>career</w:t>
      </w:r>
      <w:r w:rsidR="00B63E5B">
        <w:rPr>
          <w:rFonts w:ascii="Calibri" w:hAnsi="Calibri" w:cs="Calibri"/>
        </w:rPr>
        <w:t xml:space="preserve"> development</w:t>
      </w:r>
      <w:r w:rsidR="009D1430">
        <w:rPr>
          <w:rFonts w:ascii="Calibri" w:hAnsi="Calibri" w:cs="Calibri"/>
        </w:rPr>
        <w:t xml:space="preserve"> professionals, employers and wider stakeholders all agree that there is a value in professionalism and that qualifications provide an important </w:t>
      </w:r>
      <w:r w:rsidR="00C46988">
        <w:rPr>
          <w:rFonts w:ascii="Calibri" w:hAnsi="Calibri" w:cs="Calibri"/>
        </w:rPr>
        <w:t>mechanism for ensuring quality and professionalism.</w:t>
      </w:r>
    </w:p>
    <w:p w14:paraId="17B76C5A" w14:textId="2A259DD7" w:rsidR="000B4708" w:rsidRPr="0090337B" w:rsidRDefault="000B4708" w:rsidP="004F7604">
      <w:pPr>
        <w:spacing w:before="0" w:after="240"/>
        <w:rPr>
          <w:rFonts w:ascii="Calibri" w:hAnsi="Calibri" w:cs="Calibri"/>
          <w:i/>
          <w:iCs/>
        </w:rPr>
      </w:pPr>
      <w:r w:rsidRPr="0090337B">
        <w:rPr>
          <w:rFonts w:ascii="Calibri" w:hAnsi="Calibri" w:cs="Calibri"/>
          <w:i/>
          <w:iCs/>
        </w:rPr>
        <w:t xml:space="preserve">This leads us to recommend the following. </w:t>
      </w:r>
    </w:p>
    <w:p w14:paraId="491BB30D" w14:textId="0A9B59DE" w:rsidR="0077732F" w:rsidRPr="0077732F" w:rsidRDefault="00E02746" w:rsidP="0077732F">
      <w:pPr>
        <w:pStyle w:val="ListParagraph"/>
        <w:numPr>
          <w:ilvl w:val="0"/>
          <w:numId w:val="27"/>
        </w:numPr>
        <w:spacing w:before="0" w:after="240"/>
        <w:rPr>
          <w:rFonts w:ascii="Calibri" w:hAnsi="Calibri" w:cs="Calibri"/>
        </w:rPr>
      </w:pPr>
      <w:r w:rsidRPr="00D406B0">
        <w:rPr>
          <w:rFonts w:ascii="Calibri" w:hAnsi="Calibri" w:cs="Calibri"/>
          <w:b/>
          <w:bCs/>
        </w:rPr>
        <w:t>Renew the sector</w:t>
      </w:r>
      <w:r w:rsidR="00F40AE2">
        <w:rPr>
          <w:rFonts w:ascii="Calibri" w:hAnsi="Calibri" w:cs="Calibri"/>
          <w:b/>
          <w:bCs/>
        </w:rPr>
        <w:t>’</w:t>
      </w:r>
      <w:r w:rsidRPr="00D406B0">
        <w:rPr>
          <w:rFonts w:ascii="Calibri" w:hAnsi="Calibri" w:cs="Calibri"/>
          <w:b/>
          <w:bCs/>
        </w:rPr>
        <w:t xml:space="preserve">s commitment to </w:t>
      </w:r>
      <w:r w:rsidR="00D406B0" w:rsidRPr="00D406B0">
        <w:rPr>
          <w:rFonts w:ascii="Calibri" w:hAnsi="Calibri" w:cs="Calibri"/>
          <w:b/>
          <w:bCs/>
        </w:rPr>
        <w:t xml:space="preserve">professionalisation. </w:t>
      </w:r>
      <w:r w:rsidR="00841A3D">
        <w:rPr>
          <w:rFonts w:ascii="Calibri" w:hAnsi="Calibri" w:cs="Calibri"/>
        </w:rPr>
        <w:t xml:space="preserve">It is important to argue for the importance of </w:t>
      </w:r>
      <w:r w:rsidR="00356CE4">
        <w:rPr>
          <w:rFonts w:ascii="Calibri" w:hAnsi="Calibri" w:cs="Calibri"/>
        </w:rPr>
        <w:t>qualifications for career</w:t>
      </w:r>
      <w:r w:rsidR="004B302C">
        <w:rPr>
          <w:rFonts w:ascii="Calibri" w:hAnsi="Calibri" w:cs="Calibri"/>
        </w:rPr>
        <w:t xml:space="preserve"> development</w:t>
      </w:r>
      <w:r w:rsidR="00356CE4">
        <w:rPr>
          <w:rFonts w:ascii="Calibri" w:hAnsi="Calibri" w:cs="Calibri"/>
        </w:rPr>
        <w:t xml:space="preserve"> professionals and to continue to </w:t>
      </w:r>
      <w:r w:rsidR="00171D89">
        <w:rPr>
          <w:rFonts w:ascii="Calibri" w:hAnsi="Calibri" w:cs="Calibri"/>
        </w:rPr>
        <w:t xml:space="preserve">professionalise the </w:t>
      </w:r>
      <w:r w:rsidR="00356CE4">
        <w:rPr>
          <w:rFonts w:ascii="Calibri" w:hAnsi="Calibri" w:cs="Calibri"/>
        </w:rPr>
        <w:t>careers sector</w:t>
      </w:r>
      <w:r w:rsidR="00171D89">
        <w:rPr>
          <w:rFonts w:ascii="Calibri" w:hAnsi="Calibri" w:cs="Calibri"/>
        </w:rPr>
        <w:t xml:space="preserve">. The CDI have a key role in </w:t>
      </w:r>
      <w:r w:rsidR="00A07A5A">
        <w:rPr>
          <w:rFonts w:ascii="Calibri" w:hAnsi="Calibri" w:cs="Calibri"/>
        </w:rPr>
        <w:t>leadi</w:t>
      </w:r>
      <w:r w:rsidR="00EC7288">
        <w:rPr>
          <w:rFonts w:ascii="Calibri" w:hAnsi="Calibri" w:cs="Calibri"/>
        </w:rPr>
        <w:t xml:space="preserve">ng this agenda, but </w:t>
      </w:r>
      <w:r w:rsidR="00640B88">
        <w:rPr>
          <w:rFonts w:ascii="Calibri" w:hAnsi="Calibri" w:cs="Calibri"/>
        </w:rPr>
        <w:t>it</w:t>
      </w:r>
      <w:r w:rsidR="00EC7288">
        <w:rPr>
          <w:rFonts w:ascii="Calibri" w:hAnsi="Calibri" w:cs="Calibri"/>
        </w:rPr>
        <w:t xml:space="preserve"> also needs other stakeholders to be involved.</w:t>
      </w:r>
    </w:p>
    <w:p w14:paraId="66F3371A" w14:textId="5C160072" w:rsidR="004F7604" w:rsidRPr="00EF6C2E" w:rsidRDefault="00DA05CE" w:rsidP="00CA3C83">
      <w:pPr>
        <w:pStyle w:val="Heading2"/>
      </w:pPr>
      <w:bookmarkStart w:id="69" w:name="_Toc206588631"/>
      <w:r>
        <w:t xml:space="preserve">The </w:t>
      </w:r>
      <w:r w:rsidR="0090337B">
        <w:t>sector is poorly understood and unattractive</w:t>
      </w:r>
      <w:bookmarkEnd w:id="69"/>
    </w:p>
    <w:p w14:paraId="560AA527" w14:textId="639357CD" w:rsidR="007F0BC3" w:rsidRDefault="004F7604" w:rsidP="007F0BC3">
      <w:pPr>
        <w:spacing w:before="0" w:after="240"/>
        <w:rPr>
          <w:rFonts w:ascii="Calibri" w:hAnsi="Calibri" w:cs="Calibri"/>
        </w:rPr>
      </w:pPr>
      <w:r w:rsidRPr="00EF6C2E">
        <w:rPr>
          <w:rFonts w:ascii="Calibri" w:hAnsi="Calibri" w:cs="Calibri"/>
        </w:rPr>
        <w:t xml:space="preserve">The career development sector’s low visibility and outdated public image present barriers to attracting new talent. Many </w:t>
      </w:r>
      <w:r w:rsidR="00195B35">
        <w:rPr>
          <w:rFonts w:ascii="Calibri" w:hAnsi="Calibri" w:cs="Calibri"/>
        </w:rPr>
        <w:t>participants</w:t>
      </w:r>
      <w:r w:rsidRPr="00EF6C2E">
        <w:rPr>
          <w:rFonts w:ascii="Calibri" w:hAnsi="Calibri" w:cs="Calibri"/>
        </w:rPr>
        <w:t xml:space="preserve"> expressed </w:t>
      </w:r>
      <w:r w:rsidR="00195B35">
        <w:rPr>
          <w:rFonts w:ascii="Calibri" w:hAnsi="Calibri" w:cs="Calibri"/>
        </w:rPr>
        <w:t>their</w:t>
      </w:r>
      <w:r w:rsidRPr="00EF6C2E">
        <w:rPr>
          <w:rFonts w:ascii="Calibri" w:hAnsi="Calibri" w:cs="Calibri"/>
        </w:rPr>
        <w:t xml:space="preserve"> frustration that career development lacks </w:t>
      </w:r>
      <w:r w:rsidR="00973CD5">
        <w:rPr>
          <w:rFonts w:ascii="Calibri" w:hAnsi="Calibri" w:cs="Calibri"/>
        </w:rPr>
        <w:t xml:space="preserve">status and recognition in comparison </w:t>
      </w:r>
      <w:r w:rsidR="008B2258">
        <w:rPr>
          <w:rFonts w:ascii="Calibri" w:hAnsi="Calibri" w:cs="Calibri"/>
        </w:rPr>
        <w:t>to</w:t>
      </w:r>
      <w:r w:rsidRPr="00EF6C2E">
        <w:rPr>
          <w:rFonts w:ascii="Calibri" w:hAnsi="Calibri" w:cs="Calibri"/>
        </w:rPr>
        <w:t xml:space="preserve"> professions like teaching or social work. Th</w:t>
      </w:r>
      <w:r w:rsidR="0008552C">
        <w:rPr>
          <w:rFonts w:ascii="Calibri" w:hAnsi="Calibri" w:cs="Calibri"/>
        </w:rPr>
        <w:t>ese</w:t>
      </w:r>
      <w:r w:rsidRPr="00EF6C2E">
        <w:rPr>
          <w:rFonts w:ascii="Calibri" w:hAnsi="Calibri" w:cs="Calibri"/>
        </w:rPr>
        <w:t xml:space="preserve"> image issue</w:t>
      </w:r>
      <w:r w:rsidR="0008552C">
        <w:rPr>
          <w:rFonts w:ascii="Calibri" w:hAnsi="Calibri" w:cs="Calibri"/>
        </w:rPr>
        <w:t xml:space="preserve">s </w:t>
      </w:r>
      <w:r w:rsidR="003B2E1E">
        <w:rPr>
          <w:rFonts w:ascii="Calibri" w:hAnsi="Calibri" w:cs="Calibri"/>
        </w:rPr>
        <w:t xml:space="preserve">mean that career guidance is poorly understood by </w:t>
      </w:r>
      <w:r w:rsidR="003D704C">
        <w:rPr>
          <w:rFonts w:ascii="Calibri" w:hAnsi="Calibri" w:cs="Calibri"/>
        </w:rPr>
        <w:t>the general public and that other professions such as teaching</w:t>
      </w:r>
      <w:r w:rsidR="008C3F48">
        <w:rPr>
          <w:rFonts w:ascii="Calibri" w:hAnsi="Calibri" w:cs="Calibri"/>
        </w:rPr>
        <w:t>,</w:t>
      </w:r>
      <w:r w:rsidR="003D704C">
        <w:rPr>
          <w:rFonts w:ascii="Calibri" w:hAnsi="Calibri" w:cs="Calibri"/>
        </w:rPr>
        <w:t xml:space="preserve"> do not </w:t>
      </w:r>
      <w:r w:rsidR="00F858E8">
        <w:rPr>
          <w:rFonts w:ascii="Calibri" w:hAnsi="Calibri" w:cs="Calibri"/>
        </w:rPr>
        <w:t xml:space="preserve">recognise the professional skills and capabilities of career guidance professionals. </w:t>
      </w:r>
      <w:r w:rsidR="004B67CE">
        <w:rPr>
          <w:rFonts w:ascii="Calibri" w:hAnsi="Calibri" w:cs="Calibri"/>
        </w:rPr>
        <w:t xml:space="preserve">Amongst these wider issues, a poor image is also likely to be deterring </w:t>
      </w:r>
      <w:r w:rsidR="00C513EA">
        <w:rPr>
          <w:rFonts w:ascii="Calibri" w:hAnsi="Calibri" w:cs="Calibri"/>
        </w:rPr>
        <w:t xml:space="preserve">many potential recruits from joining the profession. </w:t>
      </w:r>
    </w:p>
    <w:p w14:paraId="3E8A0B5A" w14:textId="50E24F77" w:rsidR="00D46ED1" w:rsidRPr="007F0BC3" w:rsidRDefault="00D46ED1" w:rsidP="007F0BC3">
      <w:pPr>
        <w:spacing w:before="0" w:after="240"/>
        <w:rPr>
          <w:rFonts w:ascii="Calibri" w:hAnsi="Calibri" w:cs="Calibri"/>
        </w:rPr>
      </w:pPr>
      <w:r w:rsidRPr="0090337B">
        <w:rPr>
          <w:rFonts w:ascii="Calibri" w:hAnsi="Calibri" w:cs="Calibri"/>
          <w:i/>
          <w:iCs/>
        </w:rPr>
        <w:t>This leads us to recommend the following.</w:t>
      </w:r>
    </w:p>
    <w:p w14:paraId="1B95D3EA" w14:textId="6C58A6F6" w:rsidR="004F7604" w:rsidRPr="00EF6C2E" w:rsidRDefault="00D406B0" w:rsidP="00102D36">
      <w:pPr>
        <w:pStyle w:val="ListParagraph"/>
        <w:numPr>
          <w:ilvl w:val="0"/>
          <w:numId w:val="27"/>
        </w:numPr>
        <w:spacing w:before="0" w:after="240"/>
        <w:rPr>
          <w:rFonts w:ascii="Calibri" w:hAnsi="Calibri" w:cs="Calibri"/>
        </w:rPr>
      </w:pPr>
      <w:r w:rsidRPr="0080319E">
        <w:rPr>
          <w:rFonts w:ascii="Calibri" w:hAnsi="Calibri" w:cs="Calibri"/>
          <w:b/>
          <w:bCs/>
        </w:rPr>
        <w:t xml:space="preserve">Campaign to improve the </w:t>
      </w:r>
      <w:r w:rsidR="0080319E" w:rsidRPr="0080319E">
        <w:rPr>
          <w:rFonts w:ascii="Calibri" w:hAnsi="Calibri" w:cs="Calibri"/>
          <w:b/>
          <w:bCs/>
        </w:rPr>
        <w:t xml:space="preserve">image of the sector. </w:t>
      </w:r>
      <w:r w:rsidR="007F0BC3">
        <w:rPr>
          <w:rFonts w:ascii="Calibri" w:hAnsi="Calibri" w:cs="Calibri"/>
        </w:rPr>
        <w:t>The CDI</w:t>
      </w:r>
      <w:r w:rsidR="00072259">
        <w:rPr>
          <w:rFonts w:ascii="Calibri" w:hAnsi="Calibri" w:cs="Calibri"/>
        </w:rPr>
        <w:t>, and other key stakeholders,</w:t>
      </w:r>
      <w:r w:rsidR="007F0BC3">
        <w:rPr>
          <w:rFonts w:ascii="Calibri" w:hAnsi="Calibri" w:cs="Calibri"/>
        </w:rPr>
        <w:t xml:space="preserve"> should </w:t>
      </w:r>
      <w:r w:rsidR="00D1379A">
        <w:rPr>
          <w:rFonts w:ascii="Calibri" w:hAnsi="Calibri" w:cs="Calibri"/>
        </w:rPr>
        <w:t>work to impr</w:t>
      </w:r>
      <w:r w:rsidR="00210FE6">
        <w:rPr>
          <w:rFonts w:ascii="Calibri" w:hAnsi="Calibri" w:cs="Calibri"/>
        </w:rPr>
        <w:t>ove</w:t>
      </w:r>
      <w:r w:rsidR="008D4C78">
        <w:rPr>
          <w:rFonts w:ascii="Calibri" w:hAnsi="Calibri" w:cs="Calibri"/>
        </w:rPr>
        <w:t xml:space="preserve"> public </w:t>
      </w:r>
      <w:r w:rsidR="00584082">
        <w:rPr>
          <w:rFonts w:ascii="Calibri" w:hAnsi="Calibri" w:cs="Calibri"/>
        </w:rPr>
        <w:t xml:space="preserve">perception and attract new </w:t>
      </w:r>
      <w:r w:rsidR="00827015">
        <w:rPr>
          <w:rFonts w:ascii="Calibri" w:hAnsi="Calibri" w:cs="Calibri"/>
        </w:rPr>
        <w:t xml:space="preserve">people to </w:t>
      </w:r>
      <w:r w:rsidR="00210FE6">
        <w:rPr>
          <w:rFonts w:ascii="Calibri" w:hAnsi="Calibri" w:cs="Calibri"/>
        </w:rPr>
        <w:t xml:space="preserve">work in the field. </w:t>
      </w:r>
      <w:r w:rsidR="00D1379A">
        <w:rPr>
          <w:rFonts w:ascii="Calibri" w:hAnsi="Calibri" w:cs="Calibri"/>
        </w:rPr>
        <w:t xml:space="preserve">In </w:t>
      </w:r>
      <w:r w:rsidR="00FE44D8">
        <w:rPr>
          <w:rFonts w:ascii="Calibri" w:hAnsi="Calibri" w:cs="Calibri"/>
        </w:rPr>
        <w:t xml:space="preserve">late 2024 the CDI launched its first long-term </w:t>
      </w:r>
      <w:r w:rsidR="00AA57D5">
        <w:rPr>
          <w:rFonts w:ascii="Calibri" w:hAnsi="Calibri" w:cs="Calibri"/>
        </w:rPr>
        <w:t>campaign</w:t>
      </w:r>
      <w:r w:rsidR="00FE44D8">
        <w:rPr>
          <w:rFonts w:ascii="Calibri" w:hAnsi="Calibri" w:cs="Calibri"/>
        </w:rPr>
        <w:t xml:space="preserve"> to raise the </w:t>
      </w:r>
      <w:r w:rsidR="00AA57D5">
        <w:rPr>
          <w:rFonts w:ascii="Calibri" w:hAnsi="Calibri" w:cs="Calibri"/>
        </w:rPr>
        <w:t>profile</w:t>
      </w:r>
      <w:r w:rsidR="00FE44D8">
        <w:rPr>
          <w:rFonts w:ascii="Calibri" w:hAnsi="Calibri" w:cs="Calibri"/>
        </w:rPr>
        <w:t xml:space="preserve"> of the profession</w:t>
      </w:r>
      <w:r w:rsidR="00AA57D5">
        <w:rPr>
          <w:rFonts w:ascii="Calibri" w:hAnsi="Calibri" w:cs="Calibri"/>
        </w:rPr>
        <w:t xml:space="preserve">, this is a positive start </w:t>
      </w:r>
      <w:r w:rsidR="003C436C">
        <w:rPr>
          <w:rFonts w:ascii="Calibri" w:hAnsi="Calibri" w:cs="Calibri"/>
        </w:rPr>
        <w:t xml:space="preserve">in emphasising </w:t>
      </w:r>
      <w:r w:rsidR="005D55FE">
        <w:rPr>
          <w:rFonts w:ascii="Calibri" w:hAnsi="Calibri" w:cs="Calibri"/>
        </w:rPr>
        <w:t xml:space="preserve">the professionalism of the field and </w:t>
      </w:r>
      <w:r w:rsidR="00EA705D">
        <w:rPr>
          <w:rFonts w:ascii="Calibri" w:hAnsi="Calibri" w:cs="Calibri"/>
        </w:rPr>
        <w:t>the value of the services that it provides</w:t>
      </w:r>
      <w:r w:rsidR="00532681">
        <w:rPr>
          <w:rFonts w:ascii="Calibri" w:hAnsi="Calibri" w:cs="Calibri"/>
        </w:rPr>
        <w:t>. Given this it is hoped that the CDI and other stakeholders continue to build on this</w:t>
      </w:r>
      <w:r w:rsidR="007E64D3">
        <w:rPr>
          <w:rFonts w:ascii="Calibri" w:hAnsi="Calibri" w:cs="Calibri"/>
        </w:rPr>
        <w:t xml:space="preserve"> campaign over the next few years. </w:t>
      </w:r>
    </w:p>
    <w:p w14:paraId="5DEF67F6" w14:textId="0667EFFE" w:rsidR="004F7604" w:rsidRPr="00EF6C2E" w:rsidRDefault="008C3B5E" w:rsidP="00CA3C83">
      <w:pPr>
        <w:pStyle w:val="Heading2"/>
      </w:pPr>
      <w:bookmarkStart w:id="70" w:name="_Toc206588632"/>
      <w:r>
        <w:lastRenderedPageBreak/>
        <w:t>Financial issues</w:t>
      </w:r>
      <w:bookmarkEnd w:id="70"/>
    </w:p>
    <w:p w14:paraId="25775467" w14:textId="200A2308" w:rsidR="008C3B5E" w:rsidRDefault="004F7604" w:rsidP="004F7604">
      <w:pPr>
        <w:spacing w:before="0" w:after="240"/>
        <w:rPr>
          <w:rFonts w:ascii="Calibri" w:hAnsi="Calibri" w:cs="Calibri"/>
        </w:rPr>
      </w:pPr>
      <w:r w:rsidRPr="00EF6C2E">
        <w:rPr>
          <w:rFonts w:ascii="Calibri" w:hAnsi="Calibri" w:cs="Calibri"/>
        </w:rPr>
        <w:t xml:space="preserve">Low </w:t>
      </w:r>
      <w:r w:rsidR="00C83CB7">
        <w:rPr>
          <w:rFonts w:ascii="Calibri" w:hAnsi="Calibri" w:cs="Calibri"/>
        </w:rPr>
        <w:t xml:space="preserve">levels of reward </w:t>
      </w:r>
      <w:r w:rsidRPr="00EF6C2E">
        <w:rPr>
          <w:rFonts w:ascii="Calibri" w:hAnsi="Calibri" w:cs="Calibri"/>
        </w:rPr>
        <w:t xml:space="preserve">and </w:t>
      </w:r>
      <w:r w:rsidR="00C83CB7">
        <w:rPr>
          <w:rFonts w:ascii="Calibri" w:hAnsi="Calibri" w:cs="Calibri"/>
        </w:rPr>
        <w:t>recognition</w:t>
      </w:r>
      <w:r w:rsidRPr="00EF6C2E">
        <w:rPr>
          <w:rFonts w:ascii="Calibri" w:hAnsi="Calibri" w:cs="Calibri"/>
        </w:rPr>
        <w:t xml:space="preserve"> within career development were highlighted as key issues impacting both recruitment and retention. </w:t>
      </w:r>
      <w:r w:rsidR="00F242A0">
        <w:rPr>
          <w:rFonts w:ascii="Calibri" w:hAnsi="Calibri" w:cs="Calibri"/>
        </w:rPr>
        <w:t>Our research suggest</w:t>
      </w:r>
      <w:r w:rsidR="002313DD">
        <w:rPr>
          <w:rFonts w:ascii="Calibri" w:hAnsi="Calibri" w:cs="Calibri"/>
        </w:rPr>
        <w:t>s</w:t>
      </w:r>
      <w:r w:rsidRPr="00EF6C2E">
        <w:rPr>
          <w:rFonts w:ascii="Calibri" w:hAnsi="Calibri" w:cs="Calibri"/>
        </w:rPr>
        <w:t xml:space="preserve"> that </w:t>
      </w:r>
      <w:r w:rsidR="002313DD">
        <w:rPr>
          <w:rFonts w:ascii="Calibri" w:hAnsi="Calibri" w:cs="Calibri"/>
        </w:rPr>
        <w:t>most career</w:t>
      </w:r>
      <w:r w:rsidR="00F94ED3">
        <w:rPr>
          <w:rFonts w:ascii="Calibri" w:hAnsi="Calibri" w:cs="Calibri"/>
        </w:rPr>
        <w:t xml:space="preserve"> development</w:t>
      </w:r>
      <w:r w:rsidR="002313DD">
        <w:rPr>
          <w:rFonts w:ascii="Calibri" w:hAnsi="Calibri" w:cs="Calibri"/>
        </w:rPr>
        <w:t xml:space="preserve"> professionals are earning less than the median </w:t>
      </w:r>
      <w:r w:rsidR="00D000D4">
        <w:rPr>
          <w:rFonts w:ascii="Calibri" w:hAnsi="Calibri" w:cs="Calibri"/>
        </w:rPr>
        <w:t xml:space="preserve">UK wage and around a third are earning considerably less than this. </w:t>
      </w:r>
      <w:r w:rsidR="00F015F2">
        <w:rPr>
          <w:rFonts w:ascii="Calibri" w:hAnsi="Calibri" w:cs="Calibri"/>
        </w:rPr>
        <w:t>Consequently,</w:t>
      </w:r>
      <w:r w:rsidR="006A55FD">
        <w:rPr>
          <w:rFonts w:ascii="Calibri" w:hAnsi="Calibri" w:cs="Calibri"/>
        </w:rPr>
        <w:t xml:space="preserve"> </w:t>
      </w:r>
      <w:r w:rsidRPr="00EF6C2E">
        <w:rPr>
          <w:rFonts w:ascii="Calibri" w:hAnsi="Calibri" w:cs="Calibri"/>
        </w:rPr>
        <w:t xml:space="preserve">many career </w:t>
      </w:r>
      <w:r w:rsidR="00F65C98">
        <w:rPr>
          <w:rFonts w:ascii="Calibri" w:hAnsi="Calibri" w:cs="Calibri"/>
        </w:rPr>
        <w:t xml:space="preserve">development </w:t>
      </w:r>
      <w:r w:rsidRPr="00EF6C2E">
        <w:rPr>
          <w:rFonts w:ascii="Calibri" w:hAnsi="Calibri" w:cs="Calibri"/>
        </w:rPr>
        <w:t xml:space="preserve">professionals feel undervalued </w:t>
      </w:r>
      <w:r w:rsidR="008E251F">
        <w:rPr>
          <w:rFonts w:ascii="Calibri" w:hAnsi="Calibri" w:cs="Calibri"/>
        </w:rPr>
        <w:t>in relation</w:t>
      </w:r>
      <w:r w:rsidRPr="00EF6C2E">
        <w:rPr>
          <w:rFonts w:ascii="Calibri" w:hAnsi="Calibri" w:cs="Calibri"/>
        </w:rPr>
        <w:t xml:space="preserve"> to their counterparts in </w:t>
      </w:r>
      <w:r w:rsidR="008E251F">
        <w:rPr>
          <w:rFonts w:ascii="Calibri" w:hAnsi="Calibri" w:cs="Calibri"/>
        </w:rPr>
        <w:t>teaching</w:t>
      </w:r>
      <w:r w:rsidRPr="00EF6C2E">
        <w:rPr>
          <w:rFonts w:ascii="Calibri" w:hAnsi="Calibri" w:cs="Calibri"/>
        </w:rPr>
        <w:t xml:space="preserve"> or </w:t>
      </w:r>
      <w:r w:rsidR="008E251F">
        <w:rPr>
          <w:rFonts w:ascii="Calibri" w:hAnsi="Calibri" w:cs="Calibri"/>
        </w:rPr>
        <w:t xml:space="preserve">other public sector roles. </w:t>
      </w:r>
      <w:r w:rsidR="00C83CB7">
        <w:rPr>
          <w:rFonts w:ascii="Calibri" w:hAnsi="Calibri" w:cs="Calibri"/>
        </w:rPr>
        <w:t>Th</w:t>
      </w:r>
      <w:r w:rsidR="00F242A0">
        <w:rPr>
          <w:rFonts w:ascii="Calibri" w:hAnsi="Calibri" w:cs="Calibri"/>
        </w:rPr>
        <w:t xml:space="preserve">ere is also considerable inequality within the careers sector with </w:t>
      </w:r>
      <w:r w:rsidR="006A55FD">
        <w:rPr>
          <w:rFonts w:ascii="Calibri" w:hAnsi="Calibri" w:cs="Calibri"/>
        </w:rPr>
        <w:t xml:space="preserve">professionals working in </w:t>
      </w:r>
      <w:r w:rsidRPr="00EF6C2E">
        <w:rPr>
          <w:rFonts w:ascii="Calibri" w:hAnsi="Calibri" w:cs="Calibri"/>
        </w:rPr>
        <w:t xml:space="preserve">some settings, such as universities, </w:t>
      </w:r>
      <w:r w:rsidR="006A55FD">
        <w:rPr>
          <w:rFonts w:ascii="Calibri" w:hAnsi="Calibri" w:cs="Calibri"/>
        </w:rPr>
        <w:t>able to access higher</w:t>
      </w:r>
      <w:r w:rsidRPr="00EF6C2E">
        <w:rPr>
          <w:rFonts w:ascii="Calibri" w:hAnsi="Calibri" w:cs="Calibri"/>
        </w:rPr>
        <w:t xml:space="preserve"> salaries</w:t>
      </w:r>
      <w:r w:rsidR="006A55FD">
        <w:rPr>
          <w:rFonts w:ascii="Calibri" w:hAnsi="Calibri" w:cs="Calibri"/>
        </w:rPr>
        <w:t xml:space="preserve"> than those in </w:t>
      </w:r>
      <w:r w:rsidR="00F015F2">
        <w:rPr>
          <w:rFonts w:ascii="Calibri" w:hAnsi="Calibri" w:cs="Calibri"/>
        </w:rPr>
        <w:t xml:space="preserve">schools and charity and third sector contexts. The fact that career development is unable to reliably offer people access to </w:t>
      </w:r>
      <w:r w:rsidR="009831C9">
        <w:rPr>
          <w:rFonts w:ascii="Calibri" w:hAnsi="Calibri" w:cs="Calibri"/>
        </w:rPr>
        <w:t>a good salary, stability</w:t>
      </w:r>
      <w:r w:rsidR="00F015F2">
        <w:rPr>
          <w:rFonts w:ascii="Calibri" w:hAnsi="Calibri" w:cs="Calibri"/>
        </w:rPr>
        <w:t xml:space="preserve"> and </w:t>
      </w:r>
      <w:r w:rsidR="009831C9">
        <w:rPr>
          <w:rFonts w:ascii="Calibri" w:hAnsi="Calibri" w:cs="Calibri"/>
        </w:rPr>
        <w:t xml:space="preserve">progression unsurprisingly </w:t>
      </w:r>
      <w:r w:rsidR="00F36C15">
        <w:rPr>
          <w:rFonts w:ascii="Calibri" w:hAnsi="Calibri" w:cs="Calibri"/>
        </w:rPr>
        <w:t>diminishes the attractiveness of the field and deters people from entering it.</w:t>
      </w:r>
    </w:p>
    <w:p w14:paraId="7C911E37" w14:textId="0950665D" w:rsidR="00683A0F" w:rsidRDefault="00F72E83" w:rsidP="004F7604">
      <w:pPr>
        <w:spacing w:before="0" w:after="240"/>
        <w:rPr>
          <w:rFonts w:ascii="Calibri" w:hAnsi="Calibri" w:cs="Calibri"/>
        </w:rPr>
      </w:pPr>
      <w:r>
        <w:rPr>
          <w:rFonts w:ascii="Calibri" w:hAnsi="Calibri" w:cs="Calibri"/>
        </w:rPr>
        <w:t xml:space="preserve">These </w:t>
      </w:r>
      <w:r w:rsidR="00F656E0">
        <w:rPr>
          <w:rFonts w:ascii="Calibri" w:hAnsi="Calibri" w:cs="Calibri"/>
        </w:rPr>
        <w:t>long</w:t>
      </w:r>
      <w:r w:rsidR="007A6979">
        <w:rPr>
          <w:rFonts w:ascii="Calibri" w:hAnsi="Calibri" w:cs="Calibri"/>
        </w:rPr>
        <w:t>-</w:t>
      </w:r>
      <w:r w:rsidR="00F656E0">
        <w:rPr>
          <w:rFonts w:ascii="Calibri" w:hAnsi="Calibri" w:cs="Calibri"/>
        </w:rPr>
        <w:t xml:space="preserve">term pay issues </w:t>
      </w:r>
      <w:r>
        <w:rPr>
          <w:rFonts w:ascii="Calibri" w:hAnsi="Calibri" w:cs="Calibri"/>
        </w:rPr>
        <w:t>combine w</w:t>
      </w:r>
      <w:r w:rsidR="004F7604" w:rsidRPr="00EF6C2E">
        <w:rPr>
          <w:rFonts w:ascii="Calibri" w:hAnsi="Calibri" w:cs="Calibri"/>
        </w:rPr>
        <w:t xml:space="preserve">ith </w:t>
      </w:r>
      <w:r w:rsidR="00216DE8">
        <w:rPr>
          <w:rFonts w:ascii="Calibri" w:hAnsi="Calibri" w:cs="Calibri"/>
        </w:rPr>
        <w:t>the fact that there is very</w:t>
      </w:r>
      <w:r w:rsidR="004F7604" w:rsidRPr="00EF6C2E">
        <w:rPr>
          <w:rFonts w:ascii="Calibri" w:hAnsi="Calibri" w:cs="Calibri"/>
        </w:rPr>
        <w:t xml:space="preserve"> limited financial support for training and qualification</w:t>
      </w:r>
      <w:r w:rsidR="00C451D6">
        <w:rPr>
          <w:rFonts w:ascii="Calibri" w:hAnsi="Calibri" w:cs="Calibri"/>
        </w:rPr>
        <w:t>s and serve</w:t>
      </w:r>
      <w:r w:rsidR="00356C76">
        <w:rPr>
          <w:rFonts w:ascii="Calibri" w:hAnsi="Calibri" w:cs="Calibri"/>
        </w:rPr>
        <w:t xml:space="preserve"> to </w:t>
      </w:r>
      <w:r w:rsidR="004F7604" w:rsidRPr="00EF6C2E">
        <w:rPr>
          <w:rFonts w:ascii="Calibri" w:hAnsi="Calibri" w:cs="Calibri"/>
        </w:rPr>
        <w:t xml:space="preserve">deter many potential entrants. </w:t>
      </w:r>
      <w:r w:rsidR="0071571B">
        <w:rPr>
          <w:rFonts w:ascii="Calibri" w:hAnsi="Calibri" w:cs="Calibri"/>
        </w:rPr>
        <w:t>F</w:t>
      </w:r>
      <w:r w:rsidR="00356C76">
        <w:rPr>
          <w:rFonts w:ascii="Calibri" w:hAnsi="Calibri" w:cs="Calibri"/>
        </w:rPr>
        <w:t xml:space="preserve">or many people </w:t>
      </w:r>
      <w:r w:rsidR="00061A2E">
        <w:rPr>
          <w:rFonts w:ascii="Calibri" w:hAnsi="Calibri" w:cs="Calibri"/>
        </w:rPr>
        <w:t xml:space="preserve">making a substantial </w:t>
      </w:r>
      <w:r w:rsidR="00356C76">
        <w:rPr>
          <w:rFonts w:ascii="Calibri" w:hAnsi="Calibri" w:cs="Calibri"/>
        </w:rPr>
        <w:t xml:space="preserve">investment in a </w:t>
      </w:r>
      <w:r w:rsidR="00061A2E">
        <w:rPr>
          <w:rFonts w:ascii="Calibri" w:hAnsi="Calibri" w:cs="Calibri"/>
        </w:rPr>
        <w:t xml:space="preserve">qualification, particularly at the postgraduate level, does not look like </w:t>
      </w:r>
      <w:r w:rsidR="00B36CDF">
        <w:rPr>
          <w:rFonts w:ascii="Calibri" w:hAnsi="Calibri" w:cs="Calibri"/>
        </w:rPr>
        <w:t xml:space="preserve">it will result in a </w:t>
      </w:r>
      <w:r w:rsidR="0071571B">
        <w:rPr>
          <w:rFonts w:ascii="Calibri" w:hAnsi="Calibri" w:cs="Calibri"/>
        </w:rPr>
        <w:t xml:space="preserve">good </w:t>
      </w:r>
      <w:r w:rsidR="00B36CDF">
        <w:rPr>
          <w:rFonts w:ascii="Calibri" w:hAnsi="Calibri" w:cs="Calibri"/>
        </w:rPr>
        <w:t xml:space="preserve">financial return. This calculation has disastrous effects on the </w:t>
      </w:r>
      <w:r w:rsidR="00683A0F">
        <w:rPr>
          <w:rFonts w:ascii="Calibri" w:hAnsi="Calibri" w:cs="Calibri"/>
        </w:rPr>
        <w:t xml:space="preserve">supply of skills in the sector. </w:t>
      </w:r>
    </w:p>
    <w:p w14:paraId="74542837" w14:textId="3FEEA088" w:rsidR="000426D9" w:rsidRDefault="000C29D7" w:rsidP="004F7604">
      <w:pPr>
        <w:spacing w:before="0" w:after="240"/>
        <w:rPr>
          <w:rFonts w:ascii="Calibri" w:hAnsi="Calibri" w:cs="Calibri"/>
        </w:rPr>
      </w:pPr>
      <w:r>
        <w:rPr>
          <w:rFonts w:ascii="Calibri" w:hAnsi="Calibri" w:cs="Calibri"/>
        </w:rPr>
        <w:t xml:space="preserve">The complete lack of government funding and the </w:t>
      </w:r>
      <w:r w:rsidR="00EB0084">
        <w:rPr>
          <w:rFonts w:ascii="Calibri" w:hAnsi="Calibri" w:cs="Calibri"/>
        </w:rPr>
        <w:t xml:space="preserve">financial disincentives that exist for individuals to invest in </w:t>
      </w:r>
      <w:r w:rsidR="0071571B">
        <w:rPr>
          <w:rFonts w:ascii="Calibri" w:hAnsi="Calibri" w:cs="Calibri"/>
        </w:rPr>
        <w:t xml:space="preserve">their own </w:t>
      </w:r>
      <w:r w:rsidR="00EB0084">
        <w:rPr>
          <w:rFonts w:ascii="Calibri" w:hAnsi="Calibri" w:cs="Calibri"/>
        </w:rPr>
        <w:t xml:space="preserve">training and development </w:t>
      </w:r>
      <w:r w:rsidR="00825DB9">
        <w:rPr>
          <w:rFonts w:ascii="Calibri" w:hAnsi="Calibri" w:cs="Calibri"/>
        </w:rPr>
        <w:t xml:space="preserve">means that most investment in training and qualifications </w:t>
      </w:r>
      <w:r w:rsidR="009633EA">
        <w:rPr>
          <w:rFonts w:ascii="Calibri" w:hAnsi="Calibri" w:cs="Calibri"/>
        </w:rPr>
        <w:t xml:space="preserve">in </w:t>
      </w:r>
      <w:r w:rsidR="00825DB9">
        <w:rPr>
          <w:rFonts w:ascii="Calibri" w:hAnsi="Calibri" w:cs="Calibri"/>
        </w:rPr>
        <w:t>the careers field comes from employers. This has resulted in a situation where the majority of training is work-</w:t>
      </w:r>
      <w:r w:rsidR="00567FA4">
        <w:rPr>
          <w:rFonts w:ascii="Calibri" w:hAnsi="Calibri" w:cs="Calibri"/>
        </w:rPr>
        <w:t>based,</w:t>
      </w:r>
      <w:r w:rsidR="00B37D6F">
        <w:rPr>
          <w:rFonts w:ascii="Calibri" w:hAnsi="Calibri" w:cs="Calibri"/>
        </w:rPr>
        <w:t xml:space="preserve"> and the future skills base of the </w:t>
      </w:r>
      <w:r w:rsidR="00BF3BE4">
        <w:rPr>
          <w:rFonts w:ascii="Calibri" w:hAnsi="Calibri" w:cs="Calibri"/>
        </w:rPr>
        <w:t xml:space="preserve">field is reliant </w:t>
      </w:r>
      <w:r w:rsidR="008E2B19">
        <w:rPr>
          <w:rFonts w:ascii="Calibri" w:hAnsi="Calibri" w:cs="Calibri"/>
        </w:rPr>
        <w:t xml:space="preserve">on employer investment. However, as the financial situation </w:t>
      </w:r>
      <w:r w:rsidR="00534905">
        <w:rPr>
          <w:rFonts w:ascii="Calibri" w:hAnsi="Calibri" w:cs="Calibri"/>
        </w:rPr>
        <w:t>for most employers of career</w:t>
      </w:r>
      <w:r w:rsidR="00633A8E">
        <w:rPr>
          <w:rFonts w:ascii="Calibri" w:hAnsi="Calibri" w:cs="Calibri"/>
        </w:rPr>
        <w:t xml:space="preserve"> development</w:t>
      </w:r>
      <w:r w:rsidR="00534905">
        <w:rPr>
          <w:rFonts w:ascii="Calibri" w:hAnsi="Calibri" w:cs="Calibri"/>
        </w:rPr>
        <w:t xml:space="preserve"> pro</w:t>
      </w:r>
      <w:r w:rsidR="00C359DD">
        <w:rPr>
          <w:rFonts w:ascii="Calibri" w:hAnsi="Calibri" w:cs="Calibri"/>
        </w:rPr>
        <w:t>fessionals</w:t>
      </w:r>
      <w:r w:rsidR="00534905">
        <w:rPr>
          <w:rFonts w:ascii="Calibri" w:hAnsi="Calibri" w:cs="Calibri"/>
        </w:rPr>
        <w:t xml:space="preserve"> </w:t>
      </w:r>
      <w:r w:rsidR="000D457B">
        <w:rPr>
          <w:rFonts w:ascii="Calibri" w:hAnsi="Calibri" w:cs="Calibri"/>
        </w:rPr>
        <w:t xml:space="preserve">remains tight, this mechanism for funding training in the sector remains </w:t>
      </w:r>
      <w:r w:rsidR="000426D9">
        <w:rPr>
          <w:rFonts w:ascii="Calibri" w:hAnsi="Calibri" w:cs="Calibri"/>
        </w:rPr>
        <w:t xml:space="preserve">fragile. </w:t>
      </w:r>
    </w:p>
    <w:p w14:paraId="3A140BF6" w14:textId="7BCEA8E4" w:rsidR="009E26F5" w:rsidRDefault="000426D9" w:rsidP="004F7604">
      <w:pPr>
        <w:spacing w:before="0" w:after="240"/>
        <w:rPr>
          <w:rFonts w:ascii="Calibri" w:hAnsi="Calibri" w:cs="Calibri"/>
        </w:rPr>
      </w:pPr>
      <w:r>
        <w:rPr>
          <w:rFonts w:ascii="Calibri" w:hAnsi="Calibri" w:cs="Calibri"/>
        </w:rPr>
        <w:t xml:space="preserve">We believe that </w:t>
      </w:r>
      <w:r w:rsidR="002B0F84">
        <w:rPr>
          <w:rFonts w:ascii="Calibri" w:hAnsi="Calibri" w:cs="Calibri"/>
        </w:rPr>
        <w:t xml:space="preserve">a mixed economy of individual, employer and government funding would offer the strongest model for the development of </w:t>
      </w:r>
      <w:r w:rsidR="00391D55">
        <w:rPr>
          <w:rFonts w:ascii="Calibri" w:hAnsi="Calibri" w:cs="Calibri"/>
        </w:rPr>
        <w:t xml:space="preserve">the careers sector. </w:t>
      </w:r>
      <w:r w:rsidR="003B590E">
        <w:rPr>
          <w:rFonts w:ascii="Calibri" w:hAnsi="Calibri" w:cs="Calibri"/>
        </w:rPr>
        <w:t>At present, the</w:t>
      </w:r>
      <w:r w:rsidR="00391D55">
        <w:rPr>
          <w:rFonts w:ascii="Calibri" w:hAnsi="Calibri" w:cs="Calibri"/>
        </w:rPr>
        <w:t xml:space="preserve"> individual pay market for qualifications has </w:t>
      </w:r>
      <w:r w:rsidR="003B590E">
        <w:rPr>
          <w:rFonts w:ascii="Calibri" w:hAnsi="Calibri" w:cs="Calibri"/>
        </w:rPr>
        <w:t xml:space="preserve">become </w:t>
      </w:r>
      <w:r w:rsidR="00391D55">
        <w:rPr>
          <w:rFonts w:ascii="Calibri" w:hAnsi="Calibri" w:cs="Calibri"/>
        </w:rPr>
        <w:t>very small</w:t>
      </w:r>
      <w:r w:rsidR="000660E5">
        <w:rPr>
          <w:rFonts w:ascii="Calibri" w:hAnsi="Calibri" w:cs="Calibri"/>
        </w:rPr>
        <w:t xml:space="preserve"> and </w:t>
      </w:r>
      <w:r w:rsidR="00391D55">
        <w:rPr>
          <w:rFonts w:ascii="Calibri" w:hAnsi="Calibri" w:cs="Calibri"/>
        </w:rPr>
        <w:t xml:space="preserve">the government </w:t>
      </w:r>
      <w:r w:rsidR="008226B4">
        <w:rPr>
          <w:rFonts w:ascii="Calibri" w:hAnsi="Calibri" w:cs="Calibri"/>
        </w:rPr>
        <w:t xml:space="preserve">is </w:t>
      </w:r>
      <w:r w:rsidR="00391D55">
        <w:rPr>
          <w:rFonts w:ascii="Calibri" w:hAnsi="Calibri" w:cs="Calibri"/>
        </w:rPr>
        <w:t>providing no funding</w:t>
      </w:r>
      <w:r w:rsidR="000660E5">
        <w:rPr>
          <w:rFonts w:ascii="Calibri" w:hAnsi="Calibri" w:cs="Calibri"/>
        </w:rPr>
        <w:t>. This means that e</w:t>
      </w:r>
      <w:r w:rsidR="00841330">
        <w:rPr>
          <w:rFonts w:ascii="Calibri" w:hAnsi="Calibri" w:cs="Calibri"/>
        </w:rPr>
        <w:t>mployers</w:t>
      </w:r>
      <w:r w:rsidR="003B1270">
        <w:rPr>
          <w:rFonts w:ascii="Calibri" w:hAnsi="Calibri" w:cs="Calibri"/>
        </w:rPr>
        <w:t xml:space="preserve"> </w:t>
      </w:r>
      <w:r w:rsidR="000660E5">
        <w:rPr>
          <w:rFonts w:ascii="Calibri" w:hAnsi="Calibri" w:cs="Calibri"/>
        </w:rPr>
        <w:t xml:space="preserve">are </w:t>
      </w:r>
      <w:r w:rsidR="003B1270">
        <w:rPr>
          <w:rFonts w:ascii="Calibri" w:hAnsi="Calibri" w:cs="Calibri"/>
        </w:rPr>
        <w:t>carry</w:t>
      </w:r>
      <w:r w:rsidR="000660E5">
        <w:rPr>
          <w:rFonts w:ascii="Calibri" w:hAnsi="Calibri" w:cs="Calibri"/>
        </w:rPr>
        <w:t>ing</w:t>
      </w:r>
      <w:r w:rsidR="003B1270">
        <w:rPr>
          <w:rFonts w:ascii="Calibri" w:hAnsi="Calibri" w:cs="Calibri"/>
        </w:rPr>
        <w:t xml:space="preserve"> the training and development needs of the sector</w:t>
      </w:r>
      <w:r w:rsidR="009E26F5">
        <w:rPr>
          <w:rFonts w:ascii="Calibri" w:hAnsi="Calibri" w:cs="Calibri"/>
        </w:rPr>
        <w:t>.</w:t>
      </w:r>
      <w:r w:rsidR="00C133B8">
        <w:rPr>
          <w:rFonts w:ascii="Calibri" w:hAnsi="Calibri" w:cs="Calibri"/>
        </w:rPr>
        <w:t xml:space="preserve"> This results in both a narrow approach to training and qualification and a system </w:t>
      </w:r>
      <w:r w:rsidR="00641C5F">
        <w:rPr>
          <w:rFonts w:ascii="Calibri" w:hAnsi="Calibri" w:cs="Calibri"/>
        </w:rPr>
        <w:t>dependent on employers having sufficient funding and motivation to continue to pay for the training of career</w:t>
      </w:r>
      <w:r w:rsidR="00D33445">
        <w:rPr>
          <w:rFonts w:ascii="Calibri" w:hAnsi="Calibri" w:cs="Calibri"/>
        </w:rPr>
        <w:t xml:space="preserve"> development</w:t>
      </w:r>
      <w:r w:rsidR="00641C5F">
        <w:rPr>
          <w:rFonts w:ascii="Calibri" w:hAnsi="Calibri" w:cs="Calibri"/>
        </w:rPr>
        <w:t xml:space="preserve"> professionals. This seems a </w:t>
      </w:r>
      <w:r w:rsidR="00A22B1C">
        <w:rPr>
          <w:rFonts w:ascii="Calibri" w:hAnsi="Calibri" w:cs="Calibri"/>
        </w:rPr>
        <w:t xml:space="preserve">risky way to organise the sector. </w:t>
      </w:r>
    </w:p>
    <w:p w14:paraId="04C587B2" w14:textId="579C362A" w:rsidR="001360D0" w:rsidRDefault="00D607B5" w:rsidP="004F7604">
      <w:pPr>
        <w:spacing w:before="0" w:after="240"/>
        <w:rPr>
          <w:rFonts w:ascii="Calibri" w:hAnsi="Calibri" w:cs="Calibri"/>
        </w:rPr>
      </w:pPr>
      <w:r>
        <w:t>We acknowledge that, although this is an area where the CDI can actively campaign and advocate for change, the ultimate responsibility for addressing and resolving this issue rests with the government.</w:t>
      </w:r>
      <w:r w:rsidR="0009137F">
        <w:t xml:space="preserve"> </w:t>
      </w:r>
      <w:r w:rsidR="001360D0" w:rsidRPr="0090337B">
        <w:rPr>
          <w:rFonts w:ascii="Calibri" w:hAnsi="Calibri" w:cs="Calibri"/>
          <w:i/>
          <w:iCs/>
        </w:rPr>
        <w:t>This leads us to recommend the following.</w:t>
      </w:r>
    </w:p>
    <w:p w14:paraId="3D8563EC" w14:textId="70ED240F" w:rsidR="00DF7DE2" w:rsidRDefault="00D5481B" w:rsidP="009E26F5">
      <w:pPr>
        <w:pStyle w:val="ListParagraph"/>
        <w:numPr>
          <w:ilvl w:val="0"/>
          <w:numId w:val="27"/>
        </w:numPr>
        <w:spacing w:before="0" w:after="240"/>
        <w:rPr>
          <w:rFonts w:ascii="Calibri" w:hAnsi="Calibri" w:cs="Calibri"/>
        </w:rPr>
      </w:pPr>
      <w:bookmarkStart w:id="71" w:name="_Hlk182921374"/>
      <w:r w:rsidRPr="009D2D7B">
        <w:rPr>
          <w:rFonts w:ascii="Calibri" w:hAnsi="Calibri" w:cs="Calibri"/>
          <w:b/>
          <w:bCs/>
        </w:rPr>
        <w:t xml:space="preserve">Improve </w:t>
      </w:r>
      <w:r w:rsidR="009D2D7B" w:rsidRPr="009D2D7B">
        <w:rPr>
          <w:rFonts w:ascii="Calibri" w:hAnsi="Calibri" w:cs="Calibri"/>
          <w:b/>
          <w:bCs/>
        </w:rPr>
        <w:t>pay and conditions for careers professionals.</w:t>
      </w:r>
      <w:r w:rsidR="009D2D7B">
        <w:rPr>
          <w:rFonts w:ascii="Calibri" w:hAnsi="Calibri" w:cs="Calibri"/>
        </w:rPr>
        <w:t xml:space="preserve"> </w:t>
      </w:r>
      <w:bookmarkEnd w:id="71"/>
      <w:r w:rsidR="0010344D">
        <w:rPr>
          <w:rFonts w:ascii="Calibri" w:hAnsi="Calibri" w:cs="Calibri"/>
        </w:rPr>
        <w:t xml:space="preserve">Career development needs to offer people access to </w:t>
      </w:r>
      <w:r w:rsidR="00CF47B1">
        <w:rPr>
          <w:rFonts w:ascii="Calibri" w:hAnsi="Calibri" w:cs="Calibri"/>
        </w:rPr>
        <w:t>decent work and opportunit</w:t>
      </w:r>
      <w:r w:rsidR="0088396B">
        <w:rPr>
          <w:rFonts w:ascii="Calibri" w:hAnsi="Calibri" w:cs="Calibri"/>
        </w:rPr>
        <w:t>ies</w:t>
      </w:r>
      <w:r w:rsidR="00CF47B1">
        <w:rPr>
          <w:rFonts w:ascii="Calibri" w:hAnsi="Calibri" w:cs="Calibri"/>
        </w:rPr>
        <w:t xml:space="preserve"> for progression. </w:t>
      </w:r>
      <w:r w:rsidR="0088396B">
        <w:rPr>
          <w:rFonts w:ascii="Calibri" w:hAnsi="Calibri" w:cs="Calibri"/>
        </w:rPr>
        <w:t>Presently</w:t>
      </w:r>
      <w:r w:rsidR="00DF7DE2">
        <w:rPr>
          <w:rFonts w:ascii="Calibri" w:hAnsi="Calibri" w:cs="Calibri"/>
        </w:rPr>
        <w:t xml:space="preserve"> it is unable to offer this </w:t>
      </w:r>
      <w:r w:rsidR="00E5556D">
        <w:rPr>
          <w:rFonts w:ascii="Calibri" w:hAnsi="Calibri" w:cs="Calibri"/>
        </w:rPr>
        <w:t>to a high proportion of wo</w:t>
      </w:r>
      <w:r w:rsidR="006F6672">
        <w:rPr>
          <w:rFonts w:ascii="Calibri" w:hAnsi="Calibri" w:cs="Calibri"/>
        </w:rPr>
        <w:t xml:space="preserve">rkers within the field. </w:t>
      </w:r>
      <w:r w:rsidR="00184411">
        <w:t xml:space="preserve">The CDI, alongside the wider sector, should advocate for increased government investment in the sector, with an emphasis on ensuring sustainable funding that supports the development of a highly trained and professional workforce. Without a steady and </w:t>
      </w:r>
      <w:r w:rsidR="00184411">
        <w:lastRenderedPageBreak/>
        <w:t>long-term funding commitment, the goal of maintaining a professionalised and skilled field becomes unattainable.</w:t>
      </w:r>
    </w:p>
    <w:p w14:paraId="44742BCC" w14:textId="4814E71F" w:rsidR="004F7604" w:rsidRPr="00EF6C2E" w:rsidRDefault="00FF4D4B" w:rsidP="009E26F5">
      <w:pPr>
        <w:pStyle w:val="ListParagraph"/>
        <w:numPr>
          <w:ilvl w:val="0"/>
          <w:numId w:val="27"/>
        </w:numPr>
        <w:spacing w:before="0" w:after="240"/>
        <w:rPr>
          <w:rFonts w:ascii="Calibri" w:hAnsi="Calibri" w:cs="Calibri"/>
        </w:rPr>
      </w:pPr>
      <w:r w:rsidRPr="00FF4D4B">
        <w:rPr>
          <w:rFonts w:ascii="Calibri" w:hAnsi="Calibri" w:cs="Calibri"/>
          <w:b/>
          <w:bCs/>
        </w:rPr>
        <w:t>Develop new mechanisms for funding qualifications</w:t>
      </w:r>
      <w:r>
        <w:rPr>
          <w:rFonts w:ascii="Calibri" w:hAnsi="Calibri" w:cs="Calibri"/>
        </w:rPr>
        <w:t xml:space="preserve">. </w:t>
      </w:r>
      <w:r w:rsidR="004A2269">
        <w:rPr>
          <w:rFonts w:ascii="Calibri" w:hAnsi="Calibri" w:cs="Calibri"/>
        </w:rPr>
        <w:t xml:space="preserve">There is currently insufficient </w:t>
      </w:r>
      <w:r w:rsidR="00145AA4">
        <w:rPr>
          <w:rFonts w:ascii="Calibri" w:hAnsi="Calibri" w:cs="Calibri"/>
        </w:rPr>
        <w:t>funding available to meet the skills needs for the careers sector. There is a des</w:t>
      </w:r>
      <w:r w:rsidR="0065537D">
        <w:rPr>
          <w:rFonts w:ascii="Calibri" w:hAnsi="Calibri" w:cs="Calibri"/>
        </w:rPr>
        <w:t xml:space="preserve">perate need to inject new </w:t>
      </w:r>
      <w:r w:rsidR="005970EA">
        <w:rPr>
          <w:rFonts w:ascii="Calibri" w:hAnsi="Calibri" w:cs="Calibri"/>
        </w:rPr>
        <w:t xml:space="preserve">government </w:t>
      </w:r>
      <w:r w:rsidR="0065537D">
        <w:rPr>
          <w:rFonts w:ascii="Calibri" w:hAnsi="Calibri" w:cs="Calibri"/>
        </w:rPr>
        <w:t xml:space="preserve">funding into the system to support </w:t>
      </w:r>
      <w:r w:rsidR="00216FBA">
        <w:rPr>
          <w:rFonts w:ascii="Calibri" w:hAnsi="Calibri" w:cs="Calibri"/>
        </w:rPr>
        <w:t xml:space="preserve">new people to acquire </w:t>
      </w:r>
      <w:r w:rsidR="0065537D">
        <w:rPr>
          <w:rFonts w:ascii="Calibri" w:hAnsi="Calibri" w:cs="Calibri"/>
        </w:rPr>
        <w:t xml:space="preserve">qualifications. </w:t>
      </w:r>
      <w:r w:rsidR="00DD35A8">
        <w:rPr>
          <w:rFonts w:ascii="Calibri" w:hAnsi="Calibri" w:cs="Calibri"/>
        </w:rPr>
        <w:t xml:space="preserve">This could be in the form of bursaries for individuals, </w:t>
      </w:r>
      <w:r w:rsidR="00614668">
        <w:rPr>
          <w:rFonts w:ascii="Calibri" w:hAnsi="Calibri" w:cs="Calibri"/>
        </w:rPr>
        <w:t xml:space="preserve">dedicated </w:t>
      </w:r>
      <w:r w:rsidR="00E12589">
        <w:rPr>
          <w:rFonts w:ascii="Calibri" w:hAnsi="Calibri" w:cs="Calibri"/>
        </w:rPr>
        <w:t>funding for employers</w:t>
      </w:r>
      <w:r w:rsidR="00906BFA">
        <w:rPr>
          <w:rFonts w:ascii="Calibri" w:hAnsi="Calibri" w:cs="Calibri"/>
        </w:rPr>
        <w:t xml:space="preserve"> as part of government contracts</w:t>
      </w:r>
      <w:r w:rsidR="00E12589">
        <w:rPr>
          <w:rFonts w:ascii="Calibri" w:hAnsi="Calibri" w:cs="Calibri"/>
        </w:rPr>
        <w:t xml:space="preserve"> or </w:t>
      </w:r>
      <w:r w:rsidR="00F97D5B">
        <w:rPr>
          <w:rFonts w:ascii="Calibri" w:hAnsi="Calibri" w:cs="Calibri"/>
        </w:rPr>
        <w:t xml:space="preserve">the provision of funding directly to training providers to offer free or low-cost qualifications. Ideally </w:t>
      </w:r>
      <w:r w:rsidR="00ED7407">
        <w:rPr>
          <w:rFonts w:ascii="Calibri" w:hAnsi="Calibri" w:cs="Calibri"/>
        </w:rPr>
        <w:t xml:space="preserve">a mix of all these approaches </w:t>
      </w:r>
      <w:r w:rsidR="00236F16">
        <w:rPr>
          <w:rFonts w:ascii="Calibri" w:hAnsi="Calibri" w:cs="Calibri"/>
        </w:rPr>
        <w:t xml:space="preserve">could be used to strengthen the </w:t>
      </w:r>
      <w:r w:rsidR="00966C8D">
        <w:rPr>
          <w:rFonts w:ascii="Calibri" w:hAnsi="Calibri" w:cs="Calibri"/>
        </w:rPr>
        <w:t>system.</w:t>
      </w:r>
    </w:p>
    <w:p w14:paraId="37C10C5F" w14:textId="55466616" w:rsidR="004F7604" w:rsidRPr="00EF6C2E" w:rsidRDefault="00180955" w:rsidP="00CA3C83">
      <w:pPr>
        <w:pStyle w:val="Heading2"/>
      </w:pPr>
      <w:bookmarkStart w:id="72" w:name="_Toc206588633"/>
      <w:r>
        <w:t>Strengthening and clarifying q</w:t>
      </w:r>
      <w:r w:rsidR="004F7604" w:rsidRPr="00EF6C2E">
        <w:t xml:space="preserve">ualification </w:t>
      </w:r>
      <w:r w:rsidR="00561F76">
        <w:t>p</w:t>
      </w:r>
      <w:r w:rsidR="004F7604" w:rsidRPr="00EF6C2E">
        <w:t>athways</w:t>
      </w:r>
      <w:bookmarkEnd w:id="72"/>
    </w:p>
    <w:p w14:paraId="68AAEF11" w14:textId="1611F769" w:rsidR="00533B19" w:rsidRDefault="004F7604" w:rsidP="00F84134">
      <w:pPr>
        <w:pStyle w:val="NormalWeb"/>
        <w:rPr>
          <w:rFonts w:ascii="Calibri" w:hAnsi="Calibri" w:cs="Calibri"/>
        </w:rPr>
      </w:pPr>
      <w:r w:rsidRPr="00EF6C2E">
        <w:rPr>
          <w:rFonts w:ascii="Calibri" w:hAnsi="Calibri" w:cs="Calibri"/>
        </w:rPr>
        <w:t>The sector</w:t>
      </w:r>
      <w:r w:rsidR="00DB783B">
        <w:rPr>
          <w:rFonts w:ascii="Calibri" w:hAnsi="Calibri" w:cs="Calibri"/>
        </w:rPr>
        <w:t xml:space="preserve"> currently offers a wide range of</w:t>
      </w:r>
      <w:r w:rsidRPr="00EF6C2E">
        <w:rPr>
          <w:rFonts w:ascii="Calibri" w:hAnsi="Calibri" w:cs="Calibri"/>
        </w:rPr>
        <w:t xml:space="preserve"> qualification</w:t>
      </w:r>
      <w:r>
        <w:rPr>
          <w:rFonts w:ascii="Calibri" w:hAnsi="Calibri" w:cs="Calibri"/>
        </w:rPr>
        <w:t>s</w:t>
      </w:r>
      <w:r w:rsidR="00DB783B">
        <w:rPr>
          <w:rFonts w:ascii="Calibri" w:hAnsi="Calibri" w:cs="Calibri"/>
        </w:rPr>
        <w:t xml:space="preserve">. These include </w:t>
      </w:r>
      <w:r w:rsidR="00A773E9">
        <w:rPr>
          <w:rFonts w:ascii="Calibri" w:hAnsi="Calibri" w:cs="Calibri"/>
        </w:rPr>
        <w:t>both pre</w:t>
      </w:r>
      <w:r w:rsidR="00CB64A0">
        <w:rPr>
          <w:rFonts w:ascii="Calibri" w:hAnsi="Calibri" w:cs="Calibri"/>
        </w:rPr>
        <w:t>-graduate</w:t>
      </w:r>
      <w:r w:rsidRPr="00EF6C2E">
        <w:rPr>
          <w:rFonts w:ascii="Calibri" w:hAnsi="Calibri" w:cs="Calibri"/>
        </w:rPr>
        <w:t>,</w:t>
      </w:r>
      <w:r w:rsidR="00CF53A9">
        <w:rPr>
          <w:rFonts w:ascii="Calibri" w:hAnsi="Calibri" w:cs="Calibri"/>
        </w:rPr>
        <w:t xml:space="preserve"> graduate and</w:t>
      </w:r>
      <w:r w:rsidR="006B7F35">
        <w:rPr>
          <w:rFonts w:ascii="Calibri" w:hAnsi="Calibri" w:cs="Calibri"/>
        </w:rPr>
        <w:t xml:space="preserve"> post-graduate routes and academic and </w:t>
      </w:r>
      <w:r w:rsidR="00727377">
        <w:rPr>
          <w:rFonts w:ascii="Calibri" w:hAnsi="Calibri" w:cs="Calibri"/>
        </w:rPr>
        <w:t>work-based</w:t>
      </w:r>
      <w:r w:rsidR="004E2199">
        <w:rPr>
          <w:rFonts w:ascii="Calibri" w:hAnsi="Calibri" w:cs="Calibri"/>
        </w:rPr>
        <w:t xml:space="preserve"> pathways. </w:t>
      </w:r>
      <w:r w:rsidR="00150D24">
        <w:rPr>
          <w:rFonts w:ascii="Calibri" w:hAnsi="Calibri" w:cs="Calibri"/>
        </w:rPr>
        <w:t xml:space="preserve">This diversity is potentially a strength, but it is </w:t>
      </w:r>
      <w:r w:rsidR="005602AF">
        <w:rPr>
          <w:rFonts w:ascii="Calibri" w:hAnsi="Calibri" w:cs="Calibri"/>
        </w:rPr>
        <w:t xml:space="preserve">poorly understood, </w:t>
      </w:r>
      <w:r w:rsidR="009525C1">
        <w:rPr>
          <w:rFonts w:ascii="Calibri" w:hAnsi="Calibri" w:cs="Calibri"/>
        </w:rPr>
        <w:t xml:space="preserve">with inadequate differentiation between the levels and too few trainees spread too thinly across the whole system. </w:t>
      </w:r>
      <w:r w:rsidR="00F84134" w:rsidRPr="00E72D9C">
        <w:rPr>
          <w:rFonts w:asciiTheme="minorHAnsi" w:eastAsia="Times New Roman" w:hAnsiTheme="minorHAnsi" w:cstheme="minorHAnsi"/>
          <w:lang w:eastAsia="en-GB"/>
        </w:rPr>
        <w:t>In addition, Northumbria University offers the only undergraduate degree programme in the UK dedicated to career development, presenting a potential opportunity for further growth and expansion in this area.</w:t>
      </w:r>
      <w:r w:rsidR="000C1CD3">
        <w:rPr>
          <w:rFonts w:ascii="Calibri" w:hAnsi="Calibri" w:cs="Calibri"/>
        </w:rPr>
        <w:t xml:space="preserve"> </w:t>
      </w:r>
      <w:r w:rsidR="00143FB9">
        <w:rPr>
          <w:rFonts w:ascii="Calibri" w:hAnsi="Calibri" w:cs="Calibri"/>
        </w:rPr>
        <w:t>At present</w:t>
      </w:r>
      <w:r w:rsidR="005C043B">
        <w:rPr>
          <w:rFonts w:ascii="Calibri" w:hAnsi="Calibri" w:cs="Calibri"/>
        </w:rPr>
        <w:t>,</w:t>
      </w:r>
      <w:r w:rsidR="00143FB9">
        <w:rPr>
          <w:rFonts w:ascii="Calibri" w:hAnsi="Calibri" w:cs="Calibri"/>
        </w:rPr>
        <w:t xml:space="preserve"> </w:t>
      </w:r>
      <w:r w:rsidR="00A9007D">
        <w:rPr>
          <w:rFonts w:ascii="Calibri" w:hAnsi="Calibri" w:cs="Calibri"/>
        </w:rPr>
        <w:t xml:space="preserve">training providers, employers and perhaps most importantly </w:t>
      </w:r>
      <w:r w:rsidR="007C1B4C">
        <w:rPr>
          <w:rFonts w:ascii="Calibri" w:hAnsi="Calibri" w:cs="Calibri"/>
        </w:rPr>
        <w:t xml:space="preserve">trainees and potential trainees are often confused about what different qualifications offer </w:t>
      </w:r>
      <w:r w:rsidR="0095005B">
        <w:rPr>
          <w:rFonts w:ascii="Calibri" w:hAnsi="Calibri" w:cs="Calibri"/>
        </w:rPr>
        <w:t>and which one they should pursue.</w:t>
      </w:r>
      <w:r w:rsidR="006B3853">
        <w:rPr>
          <w:rFonts w:ascii="Calibri" w:hAnsi="Calibri" w:cs="Calibri"/>
        </w:rPr>
        <w:t xml:space="preserve"> This confusion is ultimately damaging to the system and to the professionalism of the </w:t>
      </w:r>
      <w:r w:rsidR="002A2B60">
        <w:rPr>
          <w:rFonts w:ascii="Calibri" w:hAnsi="Calibri" w:cs="Calibri"/>
        </w:rPr>
        <w:t xml:space="preserve">field. </w:t>
      </w:r>
    </w:p>
    <w:p w14:paraId="0FCBCD1E" w14:textId="77777777" w:rsidR="009435BA" w:rsidRDefault="009435BA" w:rsidP="009435BA">
      <w:pPr>
        <w:spacing w:before="0" w:after="240"/>
        <w:rPr>
          <w:rFonts w:ascii="Calibri" w:hAnsi="Calibri" w:cs="Calibri"/>
        </w:rPr>
      </w:pPr>
      <w:r>
        <w:rPr>
          <w:rFonts w:ascii="Calibri" w:hAnsi="Calibri" w:cs="Calibri"/>
        </w:rPr>
        <w:t xml:space="preserve">The weak funding system discussed in the previous section has resulted in a drift towards a situation where the overwhelming majority of qualifications are funded by employers. This in turn has seen a shift from a model which was based on </w:t>
      </w:r>
      <w:r w:rsidRPr="004C482E">
        <w:rPr>
          <w:rFonts w:ascii="Calibri" w:hAnsi="Calibri" w:cs="Calibri"/>
          <w:i/>
          <w:iCs/>
        </w:rPr>
        <w:t>pre-employment initial training</w:t>
      </w:r>
      <w:r>
        <w:rPr>
          <w:rFonts w:ascii="Calibri" w:hAnsi="Calibri" w:cs="Calibri"/>
        </w:rPr>
        <w:t xml:space="preserve"> to one which is based on </w:t>
      </w:r>
      <w:r w:rsidRPr="004C482E">
        <w:rPr>
          <w:rFonts w:ascii="Calibri" w:hAnsi="Calibri" w:cs="Calibri"/>
          <w:i/>
          <w:iCs/>
        </w:rPr>
        <w:t>post-employment training and qualification</w:t>
      </w:r>
      <w:r>
        <w:rPr>
          <w:rFonts w:ascii="Calibri" w:hAnsi="Calibri" w:cs="Calibri"/>
        </w:rPr>
        <w:t xml:space="preserve">. The sector needs to decide whether it is okay to move completely into this kind of work-based training model. Again, we would argue that there are advantages to having a mixed model which offers a range of pathways into the sector, particularly when taking into consideration access to funding. Regardless of this, there is a need to clarify how the fulfilment of professional roles and training and qualifications interact whilst someone is undertaking a work-based qualification. Ideally, the training of new professionals should begin on day one of their employment and professional responsibilities and requirements should be acquired gradually as they achieve competence through their training and experience. Clearer management of the acquisition of professionalism in the workplace would support the quality of the profession and lead to enhanced government confidence. </w:t>
      </w:r>
    </w:p>
    <w:p w14:paraId="48E9A4F6" w14:textId="6C3B43D5" w:rsidR="00C35543" w:rsidRDefault="00D577D3" w:rsidP="00C35543">
      <w:pPr>
        <w:keepNext/>
        <w:spacing w:before="0" w:after="240"/>
      </w:pPr>
      <w:r>
        <w:rPr>
          <w:rFonts w:ascii="Calibri" w:hAnsi="Calibri" w:cs="Calibri"/>
        </w:rPr>
        <w:t xml:space="preserve">The existence of pre-graduate, graduate and postgraduate routes is also positive and valuable for the sector. However, at present these different qualifications are poorly articulated and understood. </w:t>
      </w:r>
      <w:r w:rsidR="00270C3E" w:rsidRPr="00270C3E">
        <w:t>Earlier, we outlined the three qualification levels for career development professions, categori</w:t>
      </w:r>
      <w:r w:rsidR="00270C3E">
        <w:t>s</w:t>
      </w:r>
      <w:r w:rsidR="00270C3E" w:rsidRPr="00270C3E">
        <w:t xml:space="preserve">ed as pre-graduate, graduate, and post-graduate. </w:t>
      </w:r>
      <w:r w:rsidR="00A159A8">
        <w:fldChar w:fldCharType="begin"/>
      </w:r>
      <w:r w:rsidR="00A159A8">
        <w:instrText xml:space="preserve"> REF _Ref185440883 \h </w:instrText>
      </w:r>
      <w:r w:rsidR="00A159A8">
        <w:fldChar w:fldCharType="separate"/>
      </w:r>
      <w:r w:rsidR="00A159A8">
        <w:t xml:space="preserve">Figure </w:t>
      </w:r>
      <w:r w:rsidR="00A159A8">
        <w:rPr>
          <w:noProof/>
        </w:rPr>
        <w:t>4</w:t>
      </w:r>
      <w:r w:rsidR="00A159A8">
        <w:t>.</w:t>
      </w:r>
      <w:r w:rsidR="00A159A8">
        <w:rPr>
          <w:noProof/>
        </w:rPr>
        <w:t>1</w:t>
      </w:r>
      <w:r w:rsidR="00A159A8">
        <w:fldChar w:fldCharType="end"/>
      </w:r>
      <w:r w:rsidR="00270C3E" w:rsidRPr="00270C3E">
        <w:t xml:space="preserve"> presents the top five skills identified for each level. Within these qualification levels, we can further define practitioners' roles as follows: </w:t>
      </w:r>
      <w:r w:rsidR="00270C3E" w:rsidRPr="00270C3E">
        <w:rPr>
          <w:b/>
          <w:bCs/>
        </w:rPr>
        <w:t>paraprofessional</w:t>
      </w:r>
      <w:r w:rsidR="00270C3E" w:rsidRPr="00270C3E">
        <w:t xml:space="preserve"> (pre-graduate level, able to signpost clients), </w:t>
      </w:r>
      <w:r w:rsidR="00270C3E" w:rsidRPr="00270C3E">
        <w:rPr>
          <w:b/>
          <w:bCs/>
        </w:rPr>
        <w:t>professional</w:t>
      </w:r>
      <w:r w:rsidR="00270C3E" w:rsidRPr="00270C3E">
        <w:t xml:space="preserve"> (graduate level, providing careers guidance), and </w:t>
      </w:r>
      <w:r w:rsidR="00270C3E" w:rsidRPr="00270C3E">
        <w:rPr>
          <w:b/>
          <w:bCs/>
        </w:rPr>
        <w:t>advanced professional</w:t>
      </w:r>
      <w:r w:rsidR="00270C3E" w:rsidRPr="00270C3E">
        <w:t xml:space="preserve"> (post-graduate level, providing careers guidance and taking on management </w:t>
      </w:r>
      <w:r w:rsidR="00270C3E" w:rsidRPr="00270C3E">
        <w:lastRenderedPageBreak/>
        <w:t>responsibilities).</w:t>
      </w:r>
      <w:r w:rsidR="004C0004">
        <w:rPr>
          <w:noProof/>
        </w:rPr>
        <w:drawing>
          <wp:inline distT="0" distB="0" distL="0" distR="0" wp14:anchorId="3FF5D7C2" wp14:editId="5562F6FB">
            <wp:extent cx="5486400" cy="3200400"/>
            <wp:effectExtent l="38100" t="0" r="38100" b="0"/>
            <wp:docPr id="13654760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14F8A0A9" w14:textId="6EEB4D54" w:rsidR="004C0004" w:rsidRDefault="00C35543" w:rsidP="00E72D9C">
      <w:pPr>
        <w:pStyle w:val="Caption"/>
      </w:pPr>
      <w:bookmarkStart w:id="73" w:name="_Ref185440883"/>
      <w:bookmarkStart w:id="74" w:name="_Toc206588652"/>
      <w:r>
        <w:t xml:space="preserve">Figure </w:t>
      </w:r>
      <w:r>
        <w:fldChar w:fldCharType="begin"/>
      </w:r>
      <w:r>
        <w:instrText xml:space="preserve"> STYLEREF 1 \s </w:instrText>
      </w:r>
      <w:r>
        <w:fldChar w:fldCharType="separate"/>
      </w:r>
      <w:r>
        <w:rPr>
          <w:noProof/>
        </w:rPr>
        <w:t>4</w:t>
      </w:r>
      <w:r>
        <w:fldChar w:fldCharType="end"/>
      </w:r>
      <w:r>
        <w:t>.</w:t>
      </w:r>
      <w:r>
        <w:fldChar w:fldCharType="begin"/>
      </w:r>
      <w:r>
        <w:instrText xml:space="preserve"> SEQ Figure \* ARABIC \s 1 </w:instrText>
      </w:r>
      <w:r>
        <w:fldChar w:fldCharType="separate"/>
      </w:r>
      <w:r>
        <w:rPr>
          <w:noProof/>
        </w:rPr>
        <w:t>1</w:t>
      </w:r>
      <w:r>
        <w:fldChar w:fldCharType="end"/>
      </w:r>
      <w:bookmarkEnd w:id="73"/>
      <w:r>
        <w:t xml:space="preserve">. </w:t>
      </w:r>
      <w:r w:rsidRPr="00E7799E">
        <w:t>Key skills and knowledge at different levels</w:t>
      </w:r>
      <w:bookmarkEnd w:id="74"/>
    </w:p>
    <w:p w14:paraId="5EA2BD39" w14:textId="7D9E5120" w:rsidR="00C35543" w:rsidRDefault="00077420" w:rsidP="00485BA6">
      <w:pPr>
        <w:keepNext/>
        <w:spacing w:before="0" w:after="240"/>
      </w:pPr>
      <w:r>
        <w:t xml:space="preserve">The framing of </w:t>
      </w:r>
      <w:r w:rsidR="003D2A46">
        <w:t xml:space="preserve">the distinctive elements of the different levels of qualification provides a basis for rethinking the </w:t>
      </w:r>
      <w:r w:rsidR="00ED2151">
        <w:t xml:space="preserve">core </w:t>
      </w:r>
      <w:r w:rsidR="003D2A46">
        <w:t>purpose</w:t>
      </w:r>
      <w:r w:rsidR="00ED2151">
        <w:t xml:space="preserve">s of each of these qualifications and articulating a progression pathway through the sector towards advanced professional roles. </w:t>
      </w:r>
    </w:p>
    <w:p w14:paraId="7DD0E296" w14:textId="13A696D3" w:rsidR="00656804" w:rsidRDefault="00656804" w:rsidP="004F7604">
      <w:pPr>
        <w:spacing w:before="0" w:after="240"/>
        <w:rPr>
          <w:rFonts w:ascii="Calibri" w:hAnsi="Calibri" w:cs="Calibri"/>
        </w:rPr>
      </w:pPr>
      <w:r w:rsidRPr="0090337B">
        <w:rPr>
          <w:rFonts w:ascii="Calibri" w:hAnsi="Calibri" w:cs="Calibri"/>
          <w:i/>
          <w:iCs/>
        </w:rPr>
        <w:t>This leads us to recommend the following.</w:t>
      </w:r>
    </w:p>
    <w:p w14:paraId="04047B7F" w14:textId="56303F36" w:rsidR="004F7604" w:rsidRPr="00EF6C2E" w:rsidRDefault="004B3321" w:rsidP="006F28A9">
      <w:pPr>
        <w:pStyle w:val="ListParagraph"/>
        <w:numPr>
          <w:ilvl w:val="0"/>
          <w:numId w:val="27"/>
        </w:numPr>
        <w:spacing w:before="0" w:after="240"/>
        <w:rPr>
          <w:rFonts w:ascii="Calibri" w:hAnsi="Calibri" w:cs="Calibri"/>
        </w:rPr>
      </w:pPr>
      <w:r w:rsidRPr="004B3321">
        <w:rPr>
          <w:rFonts w:ascii="Calibri" w:hAnsi="Calibri" w:cs="Calibri"/>
          <w:b/>
          <w:bCs/>
        </w:rPr>
        <w:t xml:space="preserve">Clarify </w:t>
      </w:r>
      <w:r w:rsidR="001129B4">
        <w:rPr>
          <w:rFonts w:ascii="Calibri" w:hAnsi="Calibri" w:cs="Calibri"/>
          <w:b/>
          <w:bCs/>
        </w:rPr>
        <w:t>and simplify</w:t>
      </w:r>
      <w:r w:rsidRPr="004B3321">
        <w:rPr>
          <w:rFonts w:ascii="Calibri" w:hAnsi="Calibri" w:cs="Calibri"/>
          <w:b/>
          <w:bCs/>
        </w:rPr>
        <w:t xml:space="preserve"> the range of qualifications available for career</w:t>
      </w:r>
      <w:r w:rsidR="00C94D9F">
        <w:rPr>
          <w:rFonts w:ascii="Calibri" w:hAnsi="Calibri" w:cs="Calibri"/>
          <w:b/>
          <w:bCs/>
        </w:rPr>
        <w:t xml:space="preserve"> development</w:t>
      </w:r>
      <w:r w:rsidRPr="004B3321">
        <w:rPr>
          <w:rFonts w:ascii="Calibri" w:hAnsi="Calibri" w:cs="Calibri"/>
          <w:b/>
          <w:bCs/>
        </w:rPr>
        <w:t xml:space="preserve"> professionals.</w:t>
      </w:r>
      <w:r>
        <w:rPr>
          <w:rFonts w:ascii="Calibri" w:hAnsi="Calibri" w:cs="Calibri"/>
        </w:rPr>
        <w:t xml:space="preserve"> </w:t>
      </w:r>
      <w:r w:rsidR="003072C3">
        <w:rPr>
          <w:rFonts w:ascii="Calibri" w:hAnsi="Calibri" w:cs="Calibri"/>
        </w:rPr>
        <w:t>The CDI should re-develop its</w:t>
      </w:r>
      <w:r w:rsidR="003072C3" w:rsidDel="0041424F">
        <w:rPr>
          <w:rFonts w:ascii="Calibri" w:hAnsi="Calibri" w:cs="Calibri"/>
        </w:rPr>
        <w:t xml:space="preserve"> </w:t>
      </w:r>
      <w:r w:rsidR="0041424F">
        <w:rPr>
          <w:rFonts w:ascii="Calibri" w:hAnsi="Calibri" w:cs="Calibri"/>
        </w:rPr>
        <w:t xml:space="preserve">QCD </w:t>
      </w:r>
      <w:r w:rsidR="003072C3">
        <w:rPr>
          <w:rFonts w:ascii="Calibri" w:hAnsi="Calibri" w:cs="Calibri"/>
        </w:rPr>
        <w:t xml:space="preserve">and progression pathway in </w:t>
      </w:r>
      <w:r w:rsidR="00686E67">
        <w:rPr>
          <w:rFonts w:ascii="Calibri" w:hAnsi="Calibri" w:cs="Calibri"/>
        </w:rPr>
        <w:t xml:space="preserve">negotiation with employers and </w:t>
      </w:r>
      <w:r w:rsidR="00E3711F">
        <w:rPr>
          <w:rFonts w:ascii="Calibri" w:hAnsi="Calibri" w:cs="Calibri"/>
        </w:rPr>
        <w:t xml:space="preserve">training providers. </w:t>
      </w:r>
      <w:r>
        <w:rPr>
          <w:rFonts w:ascii="Calibri" w:hAnsi="Calibri" w:cs="Calibri"/>
        </w:rPr>
        <w:t xml:space="preserve">This </w:t>
      </w:r>
      <w:r w:rsidR="00432AC9">
        <w:rPr>
          <w:rFonts w:ascii="Calibri" w:hAnsi="Calibri" w:cs="Calibri"/>
        </w:rPr>
        <w:t xml:space="preserve">should aim to </w:t>
      </w:r>
      <w:r w:rsidR="00706777">
        <w:rPr>
          <w:rFonts w:ascii="Calibri" w:hAnsi="Calibri" w:cs="Calibri"/>
        </w:rPr>
        <w:t xml:space="preserve">articulate a range of different routes into the sector and demonstrate the </w:t>
      </w:r>
      <w:r w:rsidR="00226C6E">
        <w:rPr>
          <w:rFonts w:ascii="Calibri" w:hAnsi="Calibri" w:cs="Calibri"/>
        </w:rPr>
        <w:t xml:space="preserve">progression between different qualifications. </w:t>
      </w:r>
    </w:p>
    <w:p w14:paraId="20F6DA15" w14:textId="2DE8618B" w:rsidR="00397279" w:rsidRDefault="008E508B" w:rsidP="006F28A9">
      <w:pPr>
        <w:pStyle w:val="ListParagraph"/>
        <w:numPr>
          <w:ilvl w:val="0"/>
          <w:numId w:val="27"/>
        </w:numPr>
        <w:spacing w:before="0" w:after="240"/>
        <w:rPr>
          <w:rFonts w:ascii="Calibri" w:hAnsi="Calibri" w:cs="Calibri"/>
        </w:rPr>
      </w:pPr>
      <w:r w:rsidRPr="008E508B">
        <w:rPr>
          <w:rFonts w:ascii="Calibri" w:hAnsi="Calibri" w:cs="Calibri"/>
          <w:b/>
          <w:bCs/>
        </w:rPr>
        <w:t>Strengthen both work-based and classroom-based routes into the profession.</w:t>
      </w:r>
      <w:r>
        <w:rPr>
          <w:rFonts w:ascii="Calibri" w:hAnsi="Calibri" w:cs="Calibri"/>
        </w:rPr>
        <w:t xml:space="preserve"> </w:t>
      </w:r>
      <w:r w:rsidR="003C101E">
        <w:rPr>
          <w:rFonts w:ascii="Calibri" w:hAnsi="Calibri" w:cs="Calibri"/>
        </w:rPr>
        <w:t xml:space="preserve">Recent years have seen a substantial and unplanned shift towards work-based qualifications in career development. </w:t>
      </w:r>
      <w:r w:rsidR="003D4D3B">
        <w:rPr>
          <w:rFonts w:ascii="Calibri" w:hAnsi="Calibri" w:cs="Calibri"/>
        </w:rPr>
        <w:t xml:space="preserve">The growth of work-based routes is to be celebrated, but it does offer some challenges. Notably the </w:t>
      </w:r>
      <w:r w:rsidR="002E6BCA">
        <w:rPr>
          <w:rFonts w:ascii="Calibri" w:hAnsi="Calibri" w:cs="Calibri"/>
        </w:rPr>
        <w:t xml:space="preserve">challenges in ensuring that the </w:t>
      </w:r>
      <w:r w:rsidR="00C22B7A">
        <w:rPr>
          <w:rFonts w:ascii="Calibri" w:hAnsi="Calibri" w:cs="Calibri"/>
        </w:rPr>
        <w:t>assignation</w:t>
      </w:r>
      <w:r w:rsidR="002E6BCA">
        <w:rPr>
          <w:rFonts w:ascii="Calibri" w:hAnsi="Calibri" w:cs="Calibri"/>
        </w:rPr>
        <w:t xml:space="preserve"> of professional roles is </w:t>
      </w:r>
      <w:r w:rsidR="00C22B7A">
        <w:rPr>
          <w:rFonts w:ascii="Calibri" w:hAnsi="Calibri" w:cs="Calibri"/>
        </w:rPr>
        <w:t xml:space="preserve">done progressively and alongside the qualification rather than allowing people to assume a fully professional role with no </w:t>
      </w:r>
      <w:r w:rsidR="007C7913">
        <w:rPr>
          <w:rFonts w:ascii="Calibri" w:hAnsi="Calibri" w:cs="Calibri"/>
        </w:rPr>
        <w:t xml:space="preserve">training on the promise that they will later undertake a qualification. </w:t>
      </w:r>
      <w:r w:rsidR="0036454D">
        <w:rPr>
          <w:rFonts w:ascii="Calibri" w:hAnsi="Calibri" w:cs="Calibri"/>
        </w:rPr>
        <w:t xml:space="preserve">Conversely </w:t>
      </w:r>
      <w:r w:rsidR="006C45BC">
        <w:rPr>
          <w:rFonts w:ascii="Calibri" w:hAnsi="Calibri" w:cs="Calibri"/>
        </w:rPr>
        <w:t>classroom-based</w:t>
      </w:r>
      <w:r w:rsidR="0036454D">
        <w:rPr>
          <w:rFonts w:ascii="Calibri" w:hAnsi="Calibri" w:cs="Calibri"/>
        </w:rPr>
        <w:t xml:space="preserve"> pathways </w:t>
      </w:r>
      <w:r w:rsidR="005A685E">
        <w:rPr>
          <w:rFonts w:ascii="Calibri" w:hAnsi="Calibri" w:cs="Calibri"/>
        </w:rPr>
        <w:t xml:space="preserve">are able to manage the entry into practice more gradually, but currently lack </w:t>
      </w:r>
      <w:r w:rsidR="008C6EEF">
        <w:rPr>
          <w:rFonts w:ascii="Calibri" w:hAnsi="Calibri" w:cs="Calibri"/>
        </w:rPr>
        <w:t xml:space="preserve">a viable funding route. It is also important to ensure that classroom based routes are strongly connected to practice and that they provide people with the skills that they need. </w:t>
      </w:r>
    </w:p>
    <w:p w14:paraId="7620CBBF" w14:textId="020C5F7D" w:rsidR="002B73DC" w:rsidRDefault="006C45BC" w:rsidP="006F28A9">
      <w:pPr>
        <w:pStyle w:val="ListParagraph"/>
        <w:numPr>
          <w:ilvl w:val="0"/>
          <w:numId w:val="27"/>
        </w:numPr>
        <w:spacing w:before="0" w:after="240"/>
        <w:rPr>
          <w:rFonts w:ascii="Calibri" w:hAnsi="Calibri" w:cs="Calibri"/>
        </w:rPr>
      </w:pPr>
      <w:bookmarkStart w:id="75" w:name="_Hlk182921481"/>
      <w:r w:rsidRPr="006C45BC">
        <w:rPr>
          <w:rFonts w:ascii="Calibri" w:hAnsi="Calibri" w:cs="Calibri"/>
          <w:b/>
          <w:bCs/>
        </w:rPr>
        <w:t>Clarify the differences between the different levels of qualification</w:t>
      </w:r>
      <w:bookmarkEnd w:id="75"/>
      <w:r w:rsidR="005739F3">
        <w:rPr>
          <w:rFonts w:ascii="Calibri" w:hAnsi="Calibri" w:cs="Calibri"/>
        </w:rPr>
        <w:t xml:space="preserve">. </w:t>
      </w:r>
      <w:r w:rsidR="00DE63DC">
        <w:rPr>
          <w:rFonts w:ascii="Calibri" w:hAnsi="Calibri" w:cs="Calibri"/>
        </w:rPr>
        <w:t>Career</w:t>
      </w:r>
      <w:r w:rsidR="0031509B">
        <w:rPr>
          <w:rFonts w:ascii="Calibri" w:hAnsi="Calibri" w:cs="Calibri"/>
        </w:rPr>
        <w:t xml:space="preserve"> development</w:t>
      </w:r>
      <w:r w:rsidR="00DE63DC">
        <w:rPr>
          <w:rFonts w:ascii="Calibri" w:hAnsi="Calibri" w:cs="Calibri"/>
        </w:rPr>
        <w:t xml:space="preserve"> professionals are trained at pre-graduate, graduate and post-graduate level, </w:t>
      </w:r>
      <w:r w:rsidR="0004708C">
        <w:rPr>
          <w:rFonts w:ascii="Calibri" w:hAnsi="Calibri" w:cs="Calibri"/>
        </w:rPr>
        <w:t xml:space="preserve">with all of these qualifications offering some promise of professional status. In recent years government </w:t>
      </w:r>
      <w:r w:rsidR="00BF115B">
        <w:rPr>
          <w:rFonts w:ascii="Calibri" w:hAnsi="Calibri" w:cs="Calibri"/>
        </w:rPr>
        <w:t xml:space="preserve">recognition of graduate level qualifications as </w:t>
      </w:r>
      <w:r w:rsidR="00656804">
        <w:rPr>
          <w:rFonts w:ascii="Calibri" w:hAnsi="Calibri" w:cs="Calibri"/>
        </w:rPr>
        <w:t xml:space="preserve">a minimum </w:t>
      </w:r>
      <w:r w:rsidR="00656804">
        <w:rPr>
          <w:rFonts w:ascii="Calibri" w:hAnsi="Calibri" w:cs="Calibri"/>
        </w:rPr>
        <w:lastRenderedPageBreak/>
        <w:t xml:space="preserve">standard for full professional status has been helpful. </w:t>
      </w:r>
      <w:r w:rsidR="003B2AE3">
        <w:rPr>
          <w:rFonts w:ascii="Calibri" w:hAnsi="Calibri" w:cs="Calibri"/>
        </w:rPr>
        <w:t xml:space="preserve">Going forward the CDI and </w:t>
      </w:r>
      <w:r w:rsidR="00DD6B40">
        <w:rPr>
          <w:rFonts w:ascii="Calibri" w:hAnsi="Calibri" w:cs="Calibri"/>
        </w:rPr>
        <w:t xml:space="preserve">other </w:t>
      </w:r>
      <w:r w:rsidR="00641D61">
        <w:rPr>
          <w:rFonts w:ascii="Calibri" w:hAnsi="Calibri" w:cs="Calibri"/>
        </w:rPr>
        <w:t xml:space="preserve">stakeholders should work with government to strengthen </w:t>
      </w:r>
      <w:r w:rsidR="006C3045">
        <w:rPr>
          <w:rFonts w:ascii="Calibri" w:hAnsi="Calibri" w:cs="Calibri"/>
        </w:rPr>
        <w:t xml:space="preserve">the requirement for graduate level qualifications. But, it should also work with training providers and employers to clarify the </w:t>
      </w:r>
      <w:r w:rsidR="00451E0F">
        <w:rPr>
          <w:rFonts w:ascii="Calibri" w:hAnsi="Calibri" w:cs="Calibri"/>
        </w:rPr>
        <w:t xml:space="preserve">role of the </w:t>
      </w:r>
      <w:r w:rsidR="003E1FC8">
        <w:rPr>
          <w:rFonts w:ascii="Calibri" w:hAnsi="Calibri" w:cs="Calibri"/>
        </w:rPr>
        <w:t>pre-graduate</w:t>
      </w:r>
      <w:r w:rsidR="000F44F0">
        <w:rPr>
          <w:rFonts w:ascii="Calibri" w:hAnsi="Calibri" w:cs="Calibri"/>
        </w:rPr>
        <w:t xml:space="preserve"> level</w:t>
      </w:r>
      <w:r w:rsidR="00451E0F">
        <w:rPr>
          <w:rFonts w:ascii="Calibri" w:hAnsi="Calibri" w:cs="Calibri"/>
        </w:rPr>
        <w:t xml:space="preserve"> qualifications and </w:t>
      </w:r>
      <w:r w:rsidR="00005C26">
        <w:rPr>
          <w:rFonts w:ascii="Calibri" w:hAnsi="Calibri" w:cs="Calibri"/>
        </w:rPr>
        <w:t xml:space="preserve">to more clearly differentiate what the purpose of post-graduate qualifications are in terms of </w:t>
      </w:r>
      <w:r w:rsidR="00A35A84">
        <w:rPr>
          <w:rFonts w:ascii="Calibri" w:hAnsi="Calibri" w:cs="Calibri"/>
        </w:rPr>
        <w:t xml:space="preserve">creating advanced professionals who are capable of innovating, leading the sector and taking on more specialised roles. </w:t>
      </w:r>
    </w:p>
    <w:p w14:paraId="66733E32" w14:textId="7F134D4A" w:rsidR="004F7604" w:rsidRPr="00EF6C2E" w:rsidRDefault="00564AA6" w:rsidP="00CA3C83">
      <w:pPr>
        <w:pStyle w:val="Heading2"/>
      </w:pPr>
      <w:bookmarkStart w:id="76" w:name="_Toc206588634"/>
      <w:r>
        <w:t>Moving beyond initial training</w:t>
      </w:r>
      <w:bookmarkEnd w:id="76"/>
    </w:p>
    <w:p w14:paraId="42995A1A" w14:textId="029D25E4" w:rsidR="00DD2C8B" w:rsidRDefault="00DD2C8B" w:rsidP="004F7604">
      <w:pPr>
        <w:spacing w:before="0" w:after="240"/>
        <w:rPr>
          <w:rFonts w:ascii="Calibri" w:hAnsi="Calibri" w:cs="Calibri"/>
        </w:rPr>
      </w:pPr>
      <w:r>
        <w:rPr>
          <w:rFonts w:ascii="Calibri" w:hAnsi="Calibri" w:cs="Calibri"/>
        </w:rPr>
        <w:t xml:space="preserve">Participants highlighted some weaknesses in </w:t>
      </w:r>
      <w:r w:rsidR="00A56B6E">
        <w:rPr>
          <w:rFonts w:ascii="Calibri" w:hAnsi="Calibri" w:cs="Calibri"/>
        </w:rPr>
        <w:t>the support available to career</w:t>
      </w:r>
      <w:r w:rsidR="000F44F0">
        <w:rPr>
          <w:rFonts w:ascii="Calibri" w:hAnsi="Calibri" w:cs="Calibri"/>
        </w:rPr>
        <w:t xml:space="preserve"> developmen</w:t>
      </w:r>
      <w:r w:rsidR="00261651">
        <w:rPr>
          <w:rFonts w:ascii="Calibri" w:hAnsi="Calibri" w:cs="Calibri"/>
        </w:rPr>
        <w:t>t</w:t>
      </w:r>
      <w:r w:rsidR="00A56B6E">
        <w:rPr>
          <w:rFonts w:ascii="Calibri" w:hAnsi="Calibri" w:cs="Calibri"/>
        </w:rPr>
        <w:t xml:space="preserve"> professionals once they have </w:t>
      </w:r>
      <w:r w:rsidR="00537388">
        <w:rPr>
          <w:rFonts w:ascii="Calibri" w:hAnsi="Calibri" w:cs="Calibri"/>
        </w:rPr>
        <w:t xml:space="preserve">completed their initial qualification. There is little support available in the initial period after qualification as professionals move towards full professional mastery. </w:t>
      </w:r>
      <w:r w:rsidR="00C829CE">
        <w:rPr>
          <w:rFonts w:ascii="Calibri" w:hAnsi="Calibri" w:cs="Calibri"/>
        </w:rPr>
        <w:t xml:space="preserve">Other professions offer various kinds of support including </w:t>
      </w:r>
      <w:r w:rsidR="001555DC">
        <w:rPr>
          <w:rFonts w:ascii="Calibri" w:hAnsi="Calibri" w:cs="Calibri"/>
        </w:rPr>
        <w:t>mandatory CP</w:t>
      </w:r>
      <w:r w:rsidR="003E6EBE">
        <w:rPr>
          <w:rFonts w:ascii="Calibri" w:hAnsi="Calibri" w:cs="Calibri"/>
        </w:rPr>
        <w:t>D</w:t>
      </w:r>
      <w:r w:rsidR="001555DC">
        <w:rPr>
          <w:rFonts w:ascii="Calibri" w:hAnsi="Calibri" w:cs="Calibri"/>
        </w:rPr>
        <w:t xml:space="preserve">, </w:t>
      </w:r>
      <w:r w:rsidR="00C829CE">
        <w:rPr>
          <w:rFonts w:ascii="Calibri" w:hAnsi="Calibri" w:cs="Calibri"/>
        </w:rPr>
        <w:t>mentoring</w:t>
      </w:r>
      <w:r w:rsidR="001555DC">
        <w:rPr>
          <w:rFonts w:ascii="Calibri" w:hAnsi="Calibri" w:cs="Calibri"/>
        </w:rPr>
        <w:t xml:space="preserve"> and lighter workloads to aid professionals in </w:t>
      </w:r>
      <w:r w:rsidR="00CA3A78">
        <w:rPr>
          <w:rFonts w:ascii="Calibri" w:hAnsi="Calibri" w:cs="Calibri"/>
        </w:rPr>
        <w:t xml:space="preserve">their transition from trainee to full professional. Many such </w:t>
      </w:r>
      <w:r w:rsidR="004848B6">
        <w:rPr>
          <w:rFonts w:ascii="Calibri" w:hAnsi="Calibri" w:cs="Calibri"/>
        </w:rPr>
        <w:t>forms of support do exist within the career</w:t>
      </w:r>
      <w:r w:rsidR="00DC2058">
        <w:rPr>
          <w:rFonts w:ascii="Calibri" w:hAnsi="Calibri" w:cs="Calibri"/>
        </w:rPr>
        <w:t>s</w:t>
      </w:r>
      <w:r w:rsidR="004848B6">
        <w:rPr>
          <w:rFonts w:ascii="Calibri" w:hAnsi="Calibri" w:cs="Calibri"/>
        </w:rPr>
        <w:t xml:space="preserve"> profession, but it is neither </w:t>
      </w:r>
      <w:r w:rsidR="00EC7D01">
        <w:rPr>
          <w:rFonts w:ascii="Calibri" w:hAnsi="Calibri" w:cs="Calibri"/>
        </w:rPr>
        <w:t xml:space="preserve">codified nor universal. </w:t>
      </w:r>
    </w:p>
    <w:p w14:paraId="6E260018" w14:textId="2603A9A6" w:rsidR="004F7604" w:rsidRPr="00EF6C2E" w:rsidRDefault="00170FCA" w:rsidP="004F7604">
      <w:pPr>
        <w:spacing w:before="0" w:after="240"/>
        <w:rPr>
          <w:rFonts w:ascii="Calibri" w:hAnsi="Calibri" w:cs="Calibri"/>
        </w:rPr>
      </w:pPr>
      <w:r>
        <w:rPr>
          <w:rFonts w:ascii="Calibri" w:hAnsi="Calibri" w:cs="Calibri"/>
        </w:rPr>
        <w:t xml:space="preserve">Beyond this initial period, </w:t>
      </w:r>
      <w:r w:rsidR="00B554F4">
        <w:rPr>
          <w:rFonts w:ascii="Calibri" w:hAnsi="Calibri" w:cs="Calibri"/>
        </w:rPr>
        <w:t>there was a strong endorsement that professionalism needed to be linked to CP</w:t>
      </w:r>
      <w:r w:rsidR="003E6EBE">
        <w:rPr>
          <w:rFonts w:ascii="Calibri" w:hAnsi="Calibri" w:cs="Calibri"/>
        </w:rPr>
        <w:t>D</w:t>
      </w:r>
      <w:r w:rsidR="00B554F4">
        <w:rPr>
          <w:rFonts w:ascii="Calibri" w:hAnsi="Calibri" w:cs="Calibri"/>
        </w:rPr>
        <w:t xml:space="preserve">. </w:t>
      </w:r>
      <w:r w:rsidR="004F7604" w:rsidRPr="00EF6C2E">
        <w:rPr>
          <w:rFonts w:ascii="Calibri" w:hAnsi="Calibri" w:cs="Calibri"/>
        </w:rPr>
        <w:t>Participants highlighted both the positive impact of CPD on career development practice and existing barriers,</w:t>
      </w:r>
      <w:r w:rsidR="00FB5E14">
        <w:rPr>
          <w:rFonts w:ascii="Calibri" w:hAnsi="Calibri" w:cs="Calibri"/>
        </w:rPr>
        <w:t xml:space="preserve"> </w:t>
      </w:r>
      <w:r w:rsidR="004F7604" w:rsidRPr="00EF6C2E">
        <w:rPr>
          <w:rFonts w:ascii="Calibri" w:hAnsi="Calibri" w:cs="Calibri"/>
        </w:rPr>
        <w:t>such as limited access</w:t>
      </w:r>
      <w:r w:rsidR="005D1F20">
        <w:rPr>
          <w:rFonts w:ascii="Calibri" w:hAnsi="Calibri" w:cs="Calibri"/>
        </w:rPr>
        <w:t xml:space="preserve"> and </w:t>
      </w:r>
      <w:r w:rsidR="004F7604" w:rsidRPr="00EF6C2E">
        <w:rPr>
          <w:rFonts w:ascii="Calibri" w:hAnsi="Calibri" w:cs="Calibri"/>
        </w:rPr>
        <w:t xml:space="preserve">lack of financial support. </w:t>
      </w:r>
      <w:r w:rsidR="004B21E5" w:rsidRPr="00EF6C2E">
        <w:rPr>
          <w:rFonts w:ascii="Calibri" w:hAnsi="Calibri" w:cs="Calibri"/>
        </w:rPr>
        <w:t>Career</w:t>
      </w:r>
      <w:r w:rsidR="006C16BC">
        <w:rPr>
          <w:rFonts w:ascii="Calibri" w:hAnsi="Calibri" w:cs="Calibri"/>
        </w:rPr>
        <w:t xml:space="preserve"> development</w:t>
      </w:r>
      <w:r w:rsidR="004B21E5" w:rsidRPr="00EF6C2E">
        <w:rPr>
          <w:rFonts w:ascii="Calibri" w:hAnsi="Calibri" w:cs="Calibri"/>
        </w:rPr>
        <w:t xml:space="preserve"> practitioners are committed to professional growth, with many exceeding recommended CPD hours. </w:t>
      </w:r>
      <w:r w:rsidR="004F7604" w:rsidRPr="00EF6C2E">
        <w:rPr>
          <w:rFonts w:ascii="Calibri" w:hAnsi="Calibri" w:cs="Calibri"/>
        </w:rPr>
        <w:t>However, high reliance on self-directed learning indicates a need for more structured, employer-supported CPD options. Specialisation in areas like SEND</w:t>
      </w:r>
      <w:r w:rsidR="00C26C91">
        <w:rPr>
          <w:rFonts w:ascii="Calibri" w:hAnsi="Calibri" w:cs="Calibri"/>
        </w:rPr>
        <w:t>/ASN/ALN</w:t>
      </w:r>
      <w:r w:rsidR="004F7604" w:rsidRPr="00EF6C2E">
        <w:rPr>
          <w:rFonts w:ascii="Calibri" w:hAnsi="Calibri" w:cs="Calibri"/>
        </w:rPr>
        <w:t xml:space="preserve"> and digital literacy were commonly cited as desirable but are often inaccessible, emphasising the need for expanded CPD offerings that meet sector-specific skill gaps.</w:t>
      </w:r>
    </w:p>
    <w:p w14:paraId="3AB8B870" w14:textId="12936354" w:rsidR="00FF05D5" w:rsidRPr="00EF6C2E" w:rsidRDefault="00FF05D5" w:rsidP="004F7604">
      <w:pPr>
        <w:spacing w:before="0" w:after="240"/>
        <w:rPr>
          <w:rFonts w:ascii="Calibri" w:hAnsi="Calibri" w:cs="Calibri"/>
        </w:rPr>
      </w:pPr>
      <w:r>
        <w:rPr>
          <w:rFonts w:ascii="Calibri" w:hAnsi="Calibri" w:cs="Calibri"/>
        </w:rPr>
        <w:t xml:space="preserve">Participants also highlighted the limited opportunities that the </w:t>
      </w:r>
      <w:r w:rsidR="001E77CE">
        <w:rPr>
          <w:rFonts w:ascii="Calibri" w:hAnsi="Calibri" w:cs="Calibri"/>
        </w:rPr>
        <w:t xml:space="preserve">careers </w:t>
      </w:r>
      <w:r w:rsidR="00EB08D5">
        <w:rPr>
          <w:rFonts w:ascii="Calibri" w:hAnsi="Calibri" w:cs="Calibri"/>
        </w:rPr>
        <w:t xml:space="preserve">sector offered for career progression. </w:t>
      </w:r>
      <w:r w:rsidR="00017834">
        <w:rPr>
          <w:rFonts w:ascii="Calibri" w:hAnsi="Calibri" w:cs="Calibri"/>
        </w:rPr>
        <w:t xml:space="preserve">Many highlighted that management was the only obvious pathway upwards within the sector and bemoaned the lack of opportunity to specialise and engage in other forms of leadership </w:t>
      </w:r>
      <w:r w:rsidR="001160C3">
        <w:rPr>
          <w:rFonts w:ascii="Calibri" w:hAnsi="Calibri" w:cs="Calibri"/>
        </w:rPr>
        <w:t xml:space="preserve">such </w:t>
      </w:r>
      <w:r w:rsidR="00B92FE6">
        <w:rPr>
          <w:rFonts w:ascii="Calibri" w:hAnsi="Calibri" w:cs="Calibri"/>
        </w:rPr>
        <w:t xml:space="preserve">as </w:t>
      </w:r>
      <w:r w:rsidR="00EF1A42">
        <w:rPr>
          <w:rFonts w:ascii="Calibri" w:hAnsi="Calibri" w:cs="Calibri"/>
        </w:rPr>
        <w:t>becoming a mentor</w:t>
      </w:r>
      <w:r w:rsidR="00123A90">
        <w:rPr>
          <w:rFonts w:ascii="Calibri" w:hAnsi="Calibri" w:cs="Calibri"/>
        </w:rPr>
        <w:t xml:space="preserve">. </w:t>
      </w:r>
    </w:p>
    <w:p w14:paraId="7E8601AD" w14:textId="5078780A" w:rsidR="00A56B6E" w:rsidRPr="008E7919" w:rsidRDefault="00A56B6E" w:rsidP="00A56B6E">
      <w:pPr>
        <w:pStyle w:val="ListParagraph"/>
        <w:numPr>
          <w:ilvl w:val="0"/>
          <w:numId w:val="27"/>
        </w:numPr>
        <w:spacing w:before="0" w:after="240"/>
        <w:rPr>
          <w:rFonts w:ascii="Calibri" w:hAnsi="Calibri" w:cs="Calibri"/>
          <w:b/>
          <w:bCs/>
        </w:rPr>
      </w:pPr>
      <w:r w:rsidRPr="00AC3114">
        <w:rPr>
          <w:rFonts w:ascii="Calibri" w:hAnsi="Calibri" w:cs="Calibri"/>
          <w:b/>
          <w:bCs/>
        </w:rPr>
        <w:t xml:space="preserve">Codify the post qualification </w:t>
      </w:r>
      <w:r w:rsidR="003E36ED">
        <w:rPr>
          <w:rFonts w:ascii="Calibri" w:hAnsi="Calibri" w:cs="Calibri"/>
          <w:b/>
          <w:bCs/>
        </w:rPr>
        <w:t>period</w:t>
      </w:r>
      <w:r w:rsidR="005945DA" w:rsidRPr="00AC3114">
        <w:rPr>
          <w:rFonts w:ascii="Calibri" w:hAnsi="Calibri" w:cs="Calibri"/>
          <w:b/>
          <w:bCs/>
        </w:rPr>
        <w:t xml:space="preserve"> to support the development of professional </w:t>
      </w:r>
      <w:r w:rsidR="00B959B3">
        <w:rPr>
          <w:rFonts w:ascii="Calibri" w:hAnsi="Calibri" w:cs="Calibri"/>
          <w:b/>
          <w:bCs/>
        </w:rPr>
        <w:t>confidence and proficiency</w:t>
      </w:r>
      <w:r w:rsidR="005945DA" w:rsidRPr="00AC3114">
        <w:rPr>
          <w:rFonts w:ascii="Calibri" w:hAnsi="Calibri" w:cs="Calibri"/>
          <w:b/>
          <w:bCs/>
        </w:rPr>
        <w:t xml:space="preserve">. </w:t>
      </w:r>
      <w:r w:rsidR="008613AF">
        <w:rPr>
          <w:rFonts w:ascii="Calibri" w:hAnsi="Calibri" w:cs="Calibri"/>
        </w:rPr>
        <w:t>The CDI should work with career</w:t>
      </w:r>
      <w:r w:rsidR="004D6C9E">
        <w:rPr>
          <w:rFonts w:ascii="Calibri" w:hAnsi="Calibri" w:cs="Calibri"/>
        </w:rPr>
        <w:t xml:space="preserve"> develop</w:t>
      </w:r>
      <w:r w:rsidR="00031840">
        <w:rPr>
          <w:rFonts w:ascii="Calibri" w:hAnsi="Calibri" w:cs="Calibri"/>
        </w:rPr>
        <w:t>ment</w:t>
      </w:r>
      <w:r w:rsidR="008613AF">
        <w:rPr>
          <w:rFonts w:ascii="Calibri" w:hAnsi="Calibri" w:cs="Calibri"/>
        </w:rPr>
        <w:t xml:space="preserve"> professionals</w:t>
      </w:r>
      <w:r w:rsidR="001D427C">
        <w:rPr>
          <w:rFonts w:ascii="Calibri" w:hAnsi="Calibri" w:cs="Calibri"/>
        </w:rPr>
        <w:t xml:space="preserve"> and employers</w:t>
      </w:r>
      <w:r w:rsidR="008613AF">
        <w:rPr>
          <w:rFonts w:ascii="Calibri" w:hAnsi="Calibri" w:cs="Calibri"/>
        </w:rPr>
        <w:t xml:space="preserve"> and</w:t>
      </w:r>
      <w:r w:rsidR="008613AF" w:rsidDel="001D427C">
        <w:rPr>
          <w:rFonts w:ascii="Calibri" w:hAnsi="Calibri" w:cs="Calibri"/>
        </w:rPr>
        <w:t xml:space="preserve"> </w:t>
      </w:r>
      <w:r w:rsidR="008613AF">
        <w:rPr>
          <w:rFonts w:ascii="Calibri" w:hAnsi="Calibri" w:cs="Calibri"/>
        </w:rPr>
        <w:t xml:space="preserve">should </w:t>
      </w:r>
      <w:r w:rsidR="007A40A9">
        <w:rPr>
          <w:rFonts w:ascii="Calibri" w:hAnsi="Calibri" w:cs="Calibri"/>
        </w:rPr>
        <w:t>set out what kind of support career</w:t>
      </w:r>
      <w:r w:rsidR="00031840">
        <w:rPr>
          <w:rFonts w:ascii="Calibri" w:hAnsi="Calibri" w:cs="Calibri"/>
        </w:rPr>
        <w:t xml:space="preserve"> development</w:t>
      </w:r>
      <w:r w:rsidR="007A40A9">
        <w:rPr>
          <w:rFonts w:ascii="Calibri" w:hAnsi="Calibri" w:cs="Calibri"/>
        </w:rPr>
        <w:t xml:space="preserve"> professionals should expect at the point at which they qualify. This </w:t>
      </w:r>
      <w:r w:rsidR="003E36ED">
        <w:rPr>
          <w:rFonts w:ascii="Calibri" w:hAnsi="Calibri" w:cs="Calibri"/>
        </w:rPr>
        <w:t xml:space="preserve">post-qualification </w:t>
      </w:r>
      <w:r w:rsidR="00123D32">
        <w:rPr>
          <w:rFonts w:ascii="Calibri" w:hAnsi="Calibri" w:cs="Calibri"/>
        </w:rPr>
        <w:t xml:space="preserve">support should be designed </w:t>
      </w:r>
      <w:r w:rsidR="001F1B7A">
        <w:rPr>
          <w:rFonts w:ascii="Calibri" w:hAnsi="Calibri" w:cs="Calibri"/>
        </w:rPr>
        <w:t>as a springboard into ful</w:t>
      </w:r>
      <w:r w:rsidR="00687B7F">
        <w:rPr>
          <w:rFonts w:ascii="Calibri" w:hAnsi="Calibri" w:cs="Calibri"/>
        </w:rPr>
        <w:t xml:space="preserve">l </w:t>
      </w:r>
      <w:r w:rsidR="001F1B7A">
        <w:rPr>
          <w:rFonts w:ascii="Calibri" w:hAnsi="Calibri" w:cs="Calibri"/>
        </w:rPr>
        <w:t>professional prof</w:t>
      </w:r>
      <w:r w:rsidR="00D92B6E">
        <w:rPr>
          <w:rFonts w:ascii="Calibri" w:hAnsi="Calibri" w:cs="Calibri"/>
        </w:rPr>
        <w:t>iciency</w:t>
      </w:r>
      <w:r w:rsidR="00687B7F">
        <w:rPr>
          <w:rFonts w:ascii="Calibri" w:hAnsi="Calibri" w:cs="Calibri"/>
        </w:rPr>
        <w:t xml:space="preserve">, access to a community of practice and the embedding of reflexive practice into </w:t>
      </w:r>
      <w:r w:rsidR="00A20632">
        <w:rPr>
          <w:rFonts w:ascii="Calibri" w:hAnsi="Calibri" w:cs="Calibri"/>
        </w:rPr>
        <w:t xml:space="preserve">normal working practice. </w:t>
      </w:r>
      <w:r w:rsidR="008B5FE7">
        <w:rPr>
          <w:rFonts w:ascii="Calibri" w:hAnsi="Calibri" w:cs="Calibri"/>
        </w:rPr>
        <w:t>T</w:t>
      </w:r>
      <w:r w:rsidR="00566782">
        <w:rPr>
          <w:rFonts w:ascii="Calibri" w:hAnsi="Calibri" w:cs="Calibri"/>
        </w:rPr>
        <w:t>his support could take shape as something similar to the early career framework for tea</w:t>
      </w:r>
      <w:r w:rsidR="00606EF1">
        <w:rPr>
          <w:rFonts w:ascii="Calibri" w:hAnsi="Calibri" w:cs="Calibri"/>
        </w:rPr>
        <w:t>chers</w:t>
      </w:r>
      <w:r w:rsidR="00813090">
        <w:rPr>
          <w:rFonts w:ascii="Calibri" w:hAnsi="Calibri" w:cs="Calibri"/>
        </w:rPr>
        <w:t xml:space="preserve"> which builds on </w:t>
      </w:r>
      <w:r w:rsidR="003B36E4">
        <w:rPr>
          <w:rFonts w:ascii="Calibri" w:hAnsi="Calibri" w:cs="Calibri"/>
        </w:rPr>
        <w:t xml:space="preserve">Initial Teacher </w:t>
      </w:r>
      <w:r w:rsidR="00E52234">
        <w:rPr>
          <w:rFonts w:ascii="Calibri" w:hAnsi="Calibri" w:cs="Calibri"/>
        </w:rPr>
        <w:t>Education</w:t>
      </w:r>
      <w:r w:rsidR="003B36E4">
        <w:rPr>
          <w:rFonts w:ascii="Calibri" w:hAnsi="Calibri" w:cs="Calibri"/>
        </w:rPr>
        <w:t xml:space="preserve"> and provides a platform for future development. </w:t>
      </w:r>
      <w:r w:rsidR="00382CCB">
        <w:rPr>
          <w:rFonts w:ascii="Calibri" w:hAnsi="Calibri" w:cs="Calibri"/>
        </w:rPr>
        <w:t>Consideration</w:t>
      </w:r>
      <w:r w:rsidR="000D10D6">
        <w:rPr>
          <w:rFonts w:ascii="Calibri" w:hAnsi="Calibri" w:cs="Calibri"/>
        </w:rPr>
        <w:t xml:space="preserve"> also </w:t>
      </w:r>
      <w:r w:rsidR="00382CCB">
        <w:rPr>
          <w:rFonts w:ascii="Calibri" w:hAnsi="Calibri" w:cs="Calibri"/>
        </w:rPr>
        <w:t>needs</w:t>
      </w:r>
      <w:r w:rsidR="00CF0568">
        <w:rPr>
          <w:rFonts w:ascii="Calibri" w:hAnsi="Calibri" w:cs="Calibri"/>
        </w:rPr>
        <w:t xml:space="preserve"> to </w:t>
      </w:r>
      <w:r w:rsidR="00382CCB">
        <w:rPr>
          <w:rFonts w:ascii="Calibri" w:hAnsi="Calibri" w:cs="Calibri"/>
        </w:rPr>
        <w:t xml:space="preserve">be given to how </w:t>
      </w:r>
      <w:r w:rsidR="009D2715">
        <w:rPr>
          <w:rFonts w:ascii="Calibri" w:hAnsi="Calibri" w:cs="Calibri"/>
        </w:rPr>
        <w:t xml:space="preserve">support and CPD can be ensured for </w:t>
      </w:r>
      <w:r w:rsidR="00CF0568">
        <w:rPr>
          <w:rFonts w:ascii="Calibri" w:hAnsi="Calibri" w:cs="Calibri"/>
        </w:rPr>
        <w:t>those individuals who</w:t>
      </w:r>
      <w:r w:rsidR="009D7EEC">
        <w:rPr>
          <w:rFonts w:ascii="Calibri" w:hAnsi="Calibri" w:cs="Calibri"/>
        </w:rPr>
        <w:t xml:space="preserve"> are self-e</w:t>
      </w:r>
      <w:r w:rsidR="00A3293C">
        <w:rPr>
          <w:rFonts w:ascii="Calibri" w:hAnsi="Calibri" w:cs="Calibri"/>
        </w:rPr>
        <w:t>mpl</w:t>
      </w:r>
      <w:r w:rsidR="009D7EEC">
        <w:rPr>
          <w:rFonts w:ascii="Calibri" w:hAnsi="Calibri" w:cs="Calibri"/>
        </w:rPr>
        <w:t>oyed</w:t>
      </w:r>
      <w:r w:rsidR="00A3293C">
        <w:rPr>
          <w:rFonts w:ascii="Calibri" w:hAnsi="Calibri" w:cs="Calibri"/>
        </w:rPr>
        <w:t xml:space="preserve">. </w:t>
      </w:r>
    </w:p>
    <w:p w14:paraId="73F582B6" w14:textId="176E55A3" w:rsidR="008E7919" w:rsidRPr="004B250C" w:rsidRDefault="004D0233" w:rsidP="00A56B6E">
      <w:pPr>
        <w:pStyle w:val="ListParagraph"/>
        <w:numPr>
          <w:ilvl w:val="0"/>
          <w:numId w:val="27"/>
        </w:numPr>
        <w:spacing w:before="0" w:after="240"/>
        <w:rPr>
          <w:rFonts w:ascii="Calibri" w:hAnsi="Calibri" w:cs="Calibri"/>
          <w:b/>
          <w:bCs/>
        </w:rPr>
      </w:pPr>
      <w:r>
        <w:rPr>
          <w:rFonts w:ascii="Calibri" w:hAnsi="Calibri" w:cs="Calibri"/>
          <w:b/>
          <w:bCs/>
        </w:rPr>
        <w:t>S</w:t>
      </w:r>
      <w:r w:rsidR="00590BD7">
        <w:rPr>
          <w:rFonts w:ascii="Calibri" w:hAnsi="Calibri" w:cs="Calibri"/>
          <w:b/>
          <w:bCs/>
        </w:rPr>
        <w:t xml:space="preserve">trengthen </w:t>
      </w:r>
      <w:r w:rsidR="007A4A9E">
        <w:rPr>
          <w:rFonts w:ascii="Calibri" w:hAnsi="Calibri" w:cs="Calibri"/>
          <w:b/>
          <w:bCs/>
        </w:rPr>
        <w:t xml:space="preserve">the </w:t>
      </w:r>
      <w:r w:rsidR="00B959B3">
        <w:rPr>
          <w:rFonts w:ascii="Calibri" w:hAnsi="Calibri" w:cs="Calibri"/>
          <w:b/>
          <w:bCs/>
        </w:rPr>
        <w:t xml:space="preserve">range of </w:t>
      </w:r>
      <w:r w:rsidR="007A4A9E">
        <w:rPr>
          <w:rFonts w:ascii="Calibri" w:hAnsi="Calibri" w:cs="Calibri"/>
          <w:b/>
          <w:bCs/>
        </w:rPr>
        <w:t xml:space="preserve">opportunities </w:t>
      </w:r>
      <w:r w:rsidR="006E5061">
        <w:rPr>
          <w:rFonts w:ascii="Calibri" w:hAnsi="Calibri" w:cs="Calibri"/>
          <w:b/>
          <w:bCs/>
        </w:rPr>
        <w:t xml:space="preserve">and support </w:t>
      </w:r>
      <w:r w:rsidR="007A4A9E">
        <w:rPr>
          <w:rFonts w:ascii="Calibri" w:hAnsi="Calibri" w:cs="Calibri"/>
          <w:b/>
          <w:bCs/>
        </w:rPr>
        <w:t xml:space="preserve">for CPD. </w:t>
      </w:r>
      <w:r w:rsidR="007A4A9E">
        <w:rPr>
          <w:rFonts w:ascii="Calibri" w:hAnsi="Calibri" w:cs="Calibri"/>
        </w:rPr>
        <w:t xml:space="preserve">Ideally this would mean that </w:t>
      </w:r>
      <w:r w:rsidR="001D0E81">
        <w:rPr>
          <w:rFonts w:ascii="Calibri" w:hAnsi="Calibri" w:cs="Calibri"/>
        </w:rPr>
        <w:t>dedicated funding was made available to career</w:t>
      </w:r>
      <w:r w:rsidR="00F94267">
        <w:rPr>
          <w:rFonts w:ascii="Calibri" w:hAnsi="Calibri" w:cs="Calibri"/>
        </w:rPr>
        <w:t xml:space="preserve"> development</w:t>
      </w:r>
      <w:r w:rsidR="001D0E81">
        <w:rPr>
          <w:rFonts w:ascii="Calibri" w:hAnsi="Calibri" w:cs="Calibri"/>
        </w:rPr>
        <w:t xml:space="preserve"> professionals to </w:t>
      </w:r>
      <w:r w:rsidR="00FF05D5">
        <w:rPr>
          <w:rFonts w:ascii="Calibri" w:hAnsi="Calibri" w:cs="Calibri"/>
        </w:rPr>
        <w:t xml:space="preserve">pay for and access CPD, including undertaking new qualifications to move people towards specialisations and advanced professional status. </w:t>
      </w:r>
    </w:p>
    <w:p w14:paraId="1B622E2A" w14:textId="123EA317" w:rsidR="00EF1A42" w:rsidRPr="004B250C" w:rsidRDefault="004D0233" w:rsidP="00A56B6E">
      <w:pPr>
        <w:pStyle w:val="ListParagraph"/>
        <w:numPr>
          <w:ilvl w:val="0"/>
          <w:numId w:val="27"/>
        </w:numPr>
        <w:spacing w:before="0" w:after="240"/>
        <w:rPr>
          <w:rFonts w:ascii="Calibri" w:hAnsi="Calibri" w:cs="Calibri"/>
          <w:b/>
          <w:bCs/>
        </w:rPr>
      </w:pPr>
      <w:r>
        <w:rPr>
          <w:rFonts w:ascii="Calibri" w:hAnsi="Calibri" w:cs="Calibri"/>
          <w:b/>
          <w:bCs/>
        </w:rPr>
        <w:lastRenderedPageBreak/>
        <w:t xml:space="preserve">Expand the progression opportunities within the career development profession. </w:t>
      </w:r>
      <w:r>
        <w:rPr>
          <w:rFonts w:ascii="Calibri" w:hAnsi="Calibri" w:cs="Calibri"/>
        </w:rPr>
        <w:t>The</w:t>
      </w:r>
      <w:r w:rsidR="00A5399C">
        <w:rPr>
          <w:rFonts w:ascii="Calibri" w:hAnsi="Calibri" w:cs="Calibri"/>
        </w:rPr>
        <w:t>re needs to be a concerted effort to offer a stronger career development pathway for professionals within the field. This</w:t>
      </w:r>
      <w:r w:rsidR="006F2450">
        <w:rPr>
          <w:rFonts w:ascii="Calibri" w:hAnsi="Calibri" w:cs="Calibri"/>
        </w:rPr>
        <w:t xml:space="preserve"> might include clearer recognition for advanced professionals, specialists in areas such as special needs or digital guidance</w:t>
      </w:r>
      <w:r w:rsidR="00235036">
        <w:rPr>
          <w:rFonts w:ascii="Calibri" w:hAnsi="Calibri" w:cs="Calibri"/>
        </w:rPr>
        <w:t>, the strengthening of academic, research and leadership role</w:t>
      </w:r>
      <w:r w:rsidR="00616059">
        <w:rPr>
          <w:rFonts w:ascii="Calibri" w:hAnsi="Calibri" w:cs="Calibri"/>
        </w:rPr>
        <w:t>s</w:t>
      </w:r>
      <w:r w:rsidR="00235036">
        <w:rPr>
          <w:rFonts w:ascii="Calibri" w:hAnsi="Calibri" w:cs="Calibri"/>
        </w:rPr>
        <w:t xml:space="preserve"> and a range of other possibilities. </w:t>
      </w:r>
    </w:p>
    <w:p w14:paraId="6D5BCCFC" w14:textId="7A111CC3" w:rsidR="004F7604" w:rsidRDefault="00432AC9" w:rsidP="00432AC9">
      <w:pPr>
        <w:pStyle w:val="Heading2"/>
      </w:pPr>
      <w:bookmarkStart w:id="77" w:name="_Toc206588635"/>
      <w:r>
        <w:t>Quality assurance of the system</w:t>
      </w:r>
      <w:bookmarkEnd w:id="77"/>
    </w:p>
    <w:p w14:paraId="720CA96F" w14:textId="7ED8159E" w:rsidR="00C70088" w:rsidRDefault="00C70088" w:rsidP="004F7604">
      <w:pPr>
        <w:rPr>
          <w:rFonts w:ascii="Calibri" w:hAnsi="Calibri" w:cs="Calibri"/>
        </w:rPr>
      </w:pPr>
      <w:r>
        <w:rPr>
          <w:rFonts w:ascii="Calibri" w:hAnsi="Calibri" w:cs="Calibri"/>
        </w:rPr>
        <w:t xml:space="preserve">There is a clear need for the </w:t>
      </w:r>
      <w:r w:rsidR="00D86AD3">
        <w:rPr>
          <w:rFonts w:ascii="Calibri" w:hAnsi="Calibri" w:cs="Calibri"/>
        </w:rPr>
        <w:t xml:space="preserve">training, qualification, </w:t>
      </w:r>
      <w:r w:rsidR="00616059">
        <w:rPr>
          <w:rFonts w:ascii="Calibri" w:hAnsi="Calibri" w:cs="Calibri"/>
        </w:rPr>
        <w:t xml:space="preserve">CPD </w:t>
      </w:r>
      <w:r w:rsidR="00D86AD3">
        <w:rPr>
          <w:rFonts w:ascii="Calibri" w:hAnsi="Calibri" w:cs="Calibri"/>
        </w:rPr>
        <w:t xml:space="preserve">and progression systems within the career development field to be </w:t>
      </w:r>
      <w:r w:rsidR="00BB67E2">
        <w:rPr>
          <w:rFonts w:ascii="Calibri" w:hAnsi="Calibri" w:cs="Calibri"/>
        </w:rPr>
        <w:t xml:space="preserve">managed and quality assured. The current weakness of the field relates to its </w:t>
      </w:r>
      <w:r w:rsidR="00D1478C">
        <w:rPr>
          <w:rFonts w:ascii="Calibri" w:hAnsi="Calibri" w:cs="Calibri"/>
        </w:rPr>
        <w:t xml:space="preserve">complexity and fragmentation and this reduces confidence in the system. </w:t>
      </w:r>
      <w:r w:rsidR="00251BFB">
        <w:rPr>
          <w:rFonts w:ascii="Calibri" w:hAnsi="Calibri" w:cs="Calibri"/>
        </w:rPr>
        <w:t>The CDI plays a critical role in defining and managing professionalism and this is a role that we would strongly endorse.</w:t>
      </w:r>
    </w:p>
    <w:p w14:paraId="7ADC60C2" w14:textId="39086E78" w:rsidR="00251BFB" w:rsidRDefault="00251BFB" w:rsidP="004F7604">
      <w:pPr>
        <w:rPr>
          <w:rFonts w:ascii="Calibri" w:hAnsi="Calibri" w:cs="Calibri"/>
        </w:rPr>
      </w:pPr>
      <w:r>
        <w:rPr>
          <w:rFonts w:ascii="Calibri" w:hAnsi="Calibri" w:cs="Calibri"/>
        </w:rPr>
        <w:t>However, there are areas of concern in the CDI’s role. Some participants felt that the CDI is attempting to fulfil too many role</w:t>
      </w:r>
      <w:r w:rsidR="00FE4C7D">
        <w:rPr>
          <w:rFonts w:ascii="Calibri" w:hAnsi="Calibri" w:cs="Calibri"/>
        </w:rPr>
        <w:t>s</w:t>
      </w:r>
      <w:r>
        <w:rPr>
          <w:rFonts w:ascii="Calibri" w:hAnsi="Calibri" w:cs="Calibri"/>
        </w:rPr>
        <w:t xml:space="preserve"> and that </w:t>
      </w:r>
      <w:r w:rsidR="00111204">
        <w:rPr>
          <w:rFonts w:ascii="Calibri" w:hAnsi="Calibri" w:cs="Calibri"/>
        </w:rPr>
        <w:t xml:space="preserve">it </w:t>
      </w:r>
      <w:r w:rsidR="00E67CAC">
        <w:rPr>
          <w:rFonts w:ascii="Calibri" w:hAnsi="Calibri" w:cs="Calibri"/>
        </w:rPr>
        <w:t xml:space="preserve">has a tendency to dive too far into the details of provision. </w:t>
      </w:r>
      <w:r w:rsidR="0015096D">
        <w:rPr>
          <w:rFonts w:ascii="Calibri" w:hAnsi="Calibri" w:cs="Calibri"/>
        </w:rPr>
        <w:t xml:space="preserve">There would be a strong case for refocusing the </w:t>
      </w:r>
      <w:r w:rsidR="0046328E">
        <w:rPr>
          <w:rFonts w:ascii="Calibri" w:hAnsi="Calibri" w:cs="Calibri"/>
        </w:rPr>
        <w:t>organisation</w:t>
      </w:r>
      <w:r w:rsidR="00FE4C7D">
        <w:rPr>
          <w:rFonts w:ascii="Calibri" w:hAnsi="Calibri" w:cs="Calibri"/>
        </w:rPr>
        <w:t>’</w:t>
      </w:r>
      <w:r w:rsidR="0046328E">
        <w:rPr>
          <w:rFonts w:ascii="Calibri" w:hAnsi="Calibri" w:cs="Calibri"/>
        </w:rPr>
        <w:t xml:space="preserve">s role </w:t>
      </w:r>
      <w:r w:rsidR="0021500A">
        <w:rPr>
          <w:rFonts w:ascii="Calibri" w:hAnsi="Calibri" w:cs="Calibri"/>
        </w:rPr>
        <w:t xml:space="preserve">more strategically. </w:t>
      </w:r>
    </w:p>
    <w:p w14:paraId="46EF3571" w14:textId="42C25292" w:rsidR="001D30C6" w:rsidRDefault="00BF0CFA" w:rsidP="00BD207A">
      <w:pPr>
        <w:spacing w:before="0" w:after="240"/>
        <w:rPr>
          <w:rFonts w:ascii="Calibri" w:hAnsi="Calibri" w:cs="Calibri"/>
        </w:rPr>
      </w:pPr>
      <w:r>
        <w:rPr>
          <w:rFonts w:ascii="Calibri" w:hAnsi="Calibri" w:cs="Calibri"/>
        </w:rPr>
        <w:t>T</w:t>
      </w:r>
      <w:r w:rsidR="00BD207A" w:rsidRPr="00EF6C2E">
        <w:rPr>
          <w:rFonts w:ascii="Calibri" w:hAnsi="Calibri" w:cs="Calibri"/>
        </w:rPr>
        <w:t xml:space="preserve">he CDI’s registration process was acknowledged for its potential to enhance professional accountability </w:t>
      </w:r>
      <w:r>
        <w:rPr>
          <w:rFonts w:ascii="Calibri" w:hAnsi="Calibri" w:cs="Calibri"/>
        </w:rPr>
        <w:t>and provide clarity to the general public</w:t>
      </w:r>
      <w:r w:rsidR="00DB43DF">
        <w:rPr>
          <w:rFonts w:ascii="Calibri" w:hAnsi="Calibri" w:cs="Calibri"/>
        </w:rPr>
        <w:t>, however,</w:t>
      </w:r>
      <w:r>
        <w:rPr>
          <w:rFonts w:ascii="Calibri" w:hAnsi="Calibri" w:cs="Calibri"/>
        </w:rPr>
        <w:t xml:space="preserve"> a number of critiques raised issues </w:t>
      </w:r>
      <w:r w:rsidR="003565CB">
        <w:rPr>
          <w:rFonts w:ascii="Calibri" w:hAnsi="Calibri" w:cs="Calibri"/>
        </w:rPr>
        <w:t>around the criteria for what allowed professionals to be included on the reg</w:t>
      </w:r>
      <w:r w:rsidR="00870007">
        <w:rPr>
          <w:rFonts w:ascii="Calibri" w:hAnsi="Calibri" w:cs="Calibri"/>
        </w:rPr>
        <w:t xml:space="preserve">ister. There are also important national and sectoral </w:t>
      </w:r>
      <w:r w:rsidR="00FC3104">
        <w:rPr>
          <w:rFonts w:ascii="Calibri" w:hAnsi="Calibri" w:cs="Calibri"/>
        </w:rPr>
        <w:t xml:space="preserve">gaps which </w:t>
      </w:r>
      <w:r w:rsidR="00993A72">
        <w:rPr>
          <w:rFonts w:ascii="Calibri" w:hAnsi="Calibri" w:cs="Calibri"/>
        </w:rPr>
        <w:t xml:space="preserve">need to be addressed if </w:t>
      </w:r>
      <w:r w:rsidR="0032169B">
        <w:rPr>
          <w:rFonts w:ascii="Calibri" w:hAnsi="Calibri" w:cs="Calibri"/>
        </w:rPr>
        <w:t>registration is</w:t>
      </w:r>
      <w:r w:rsidR="00993A72">
        <w:rPr>
          <w:rFonts w:ascii="Calibri" w:hAnsi="Calibri" w:cs="Calibri"/>
        </w:rPr>
        <w:t xml:space="preserve"> </w:t>
      </w:r>
      <w:r w:rsidR="008101D5">
        <w:rPr>
          <w:rFonts w:ascii="Calibri" w:hAnsi="Calibri" w:cs="Calibri"/>
        </w:rPr>
        <w:t xml:space="preserve">to fulfil its potential. </w:t>
      </w:r>
      <w:r w:rsidR="00495235">
        <w:rPr>
          <w:rFonts w:ascii="Calibri" w:hAnsi="Calibri" w:cs="Calibri"/>
        </w:rPr>
        <w:t>We have not looked at the issue of charter</w:t>
      </w:r>
      <w:r w:rsidR="00686CC8">
        <w:rPr>
          <w:rFonts w:ascii="Calibri" w:hAnsi="Calibri" w:cs="Calibri"/>
        </w:rPr>
        <w:t>ed status</w:t>
      </w:r>
      <w:r w:rsidR="00495235">
        <w:rPr>
          <w:rFonts w:ascii="Calibri" w:hAnsi="Calibri" w:cs="Calibri"/>
        </w:rPr>
        <w:t xml:space="preserve"> in this </w:t>
      </w:r>
      <w:r w:rsidR="00496146">
        <w:rPr>
          <w:rFonts w:ascii="Calibri" w:hAnsi="Calibri" w:cs="Calibri"/>
        </w:rPr>
        <w:t xml:space="preserve">report, but any developments </w:t>
      </w:r>
      <w:r w:rsidR="00686CC8">
        <w:rPr>
          <w:rFonts w:ascii="Calibri" w:hAnsi="Calibri" w:cs="Calibri"/>
        </w:rPr>
        <w:t xml:space="preserve">of the register will need to be considered within the frame of chartership, if that is a direction that the </w:t>
      </w:r>
      <w:r w:rsidR="00635ED9">
        <w:rPr>
          <w:rFonts w:ascii="Calibri" w:hAnsi="Calibri" w:cs="Calibri"/>
        </w:rPr>
        <w:t xml:space="preserve">career development sector decided to pursue (Moore, 2023). </w:t>
      </w:r>
    </w:p>
    <w:p w14:paraId="1C17C73D" w14:textId="33E694C4" w:rsidR="00E3463F" w:rsidRDefault="00C728EF" w:rsidP="001D30C6">
      <w:pPr>
        <w:pStyle w:val="ListParagraph"/>
        <w:numPr>
          <w:ilvl w:val="0"/>
          <w:numId w:val="27"/>
        </w:numPr>
        <w:spacing w:before="0" w:after="240"/>
        <w:rPr>
          <w:rFonts w:ascii="Calibri" w:hAnsi="Calibri" w:cs="Calibri"/>
        </w:rPr>
      </w:pPr>
      <w:r w:rsidRPr="001E2ADE">
        <w:rPr>
          <w:rFonts w:ascii="Calibri" w:hAnsi="Calibri" w:cs="Calibri"/>
          <w:b/>
        </w:rPr>
        <w:t xml:space="preserve">Reassert the CDI as the strategic </w:t>
      </w:r>
      <w:r w:rsidR="006A7963" w:rsidRPr="001E2ADE">
        <w:rPr>
          <w:rFonts w:ascii="Calibri" w:hAnsi="Calibri" w:cs="Calibri"/>
          <w:b/>
        </w:rPr>
        <w:t xml:space="preserve">body with responsibility for training, qualifications and </w:t>
      </w:r>
      <w:r w:rsidR="001E2ADE" w:rsidRPr="001E2ADE">
        <w:rPr>
          <w:rFonts w:ascii="Calibri" w:hAnsi="Calibri" w:cs="Calibri"/>
          <w:b/>
          <w:bCs/>
        </w:rPr>
        <w:t>professionalism</w:t>
      </w:r>
      <w:r w:rsidR="001E2ADE">
        <w:rPr>
          <w:rFonts w:ascii="Calibri" w:hAnsi="Calibri" w:cs="Calibri"/>
        </w:rPr>
        <w:t xml:space="preserve">. The </w:t>
      </w:r>
      <w:r w:rsidR="00C301F4">
        <w:rPr>
          <w:rFonts w:ascii="Calibri" w:hAnsi="Calibri" w:cs="Calibri"/>
        </w:rPr>
        <w:t xml:space="preserve">CDI </w:t>
      </w:r>
      <w:r w:rsidR="00495235">
        <w:rPr>
          <w:rFonts w:ascii="Calibri" w:hAnsi="Calibri" w:cs="Calibri"/>
        </w:rPr>
        <w:t>is</w:t>
      </w:r>
      <w:r w:rsidR="006C7474">
        <w:rPr>
          <w:rFonts w:ascii="Calibri" w:hAnsi="Calibri" w:cs="Calibri"/>
        </w:rPr>
        <w:t xml:space="preserve"> at the centre of all of the issues discussed in this report</w:t>
      </w:r>
      <w:r w:rsidR="00625BAF">
        <w:rPr>
          <w:rFonts w:ascii="Calibri" w:hAnsi="Calibri" w:cs="Calibri"/>
        </w:rPr>
        <w:t>, whether as a</w:t>
      </w:r>
      <w:r w:rsidR="006C7474">
        <w:rPr>
          <w:rFonts w:ascii="Calibri" w:hAnsi="Calibri" w:cs="Calibri"/>
        </w:rPr>
        <w:t xml:space="preserve"> </w:t>
      </w:r>
      <w:r w:rsidR="00622939">
        <w:rPr>
          <w:rFonts w:ascii="Calibri" w:hAnsi="Calibri" w:cs="Calibri"/>
        </w:rPr>
        <w:t xml:space="preserve">policy stakeholder, </w:t>
      </w:r>
      <w:r w:rsidR="00A92443">
        <w:rPr>
          <w:rFonts w:ascii="Calibri" w:hAnsi="Calibri" w:cs="Calibri"/>
        </w:rPr>
        <w:t>quality assurer</w:t>
      </w:r>
      <w:r w:rsidR="004F546F">
        <w:rPr>
          <w:rFonts w:ascii="Calibri" w:hAnsi="Calibri" w:cs="Calibri"/>
        </w:rPr>
        <w:t>, deliverer o</w:t>
      </w:r>
      <w:r w:rsidR="005B669E">
        <w:rPr>
          <w:rFonts w:ascii="Calibri" w:hAnsi="Calibri" w:cs="Calibri"/>
        </w:rPr>
        <w:t>f</w:t>
      </w:r>
      <w:r w:rsidR="004F546F">
        <w:rPr>
          <w:rFonts w:ascii="Calibri" w:hAnsi="Calibri" w:cs="Calibri"/>
        </w:rPr>
        <w:t xml:space="preserve"> training or a</w:t>
      </w:r>
      <w:r w:rsidR="00A92443">
        <w:rPr>
          <w:rFonts w:ascii="Calibri" w:hAnsi="Calibri" w:cs="Calibri"/>
        </w:rPr>
        <w:t xml:space="preserve"> </w:t>
      </w:r>
      <w:r w:rsidR="007F60C6">
        <w:rPr>
          <w:rFonts w:ascii="Calibri" w:hAnsi="Calibri" w:cs="Calibri"/>
        </w:rPr>
        <w:t>representative of the profession. In gener</w:t>
      </w:r>
      <w:r w:rsidR="00637DCD">
        <w:rPr>
          <w:rFonts w:ascii="Calibri" w:hAnsi="Calibri" w:cs="Calibri"/>
        </w:rPr>
        <w:t xml:space="preserve">al stakeholders would favour the organisation </w:t>
      </w:r>
      <w:r w:rsidR="009268CE">
        <w:rPr>
          <w:rFonts w:ascii="Calibri" w:hAnsi="Calibri" w:cs="Calibri"/>
        </w:rPr>
        <w:t xml:space="preserve">emphasising the strategic role that it can play </w:t>
      </w:r>
      <w:r w:rsidR="00E3463F">
        <w:rPr>
          <w:rFonts w:ascii="Calibri" w:hAnsi="Calibri" w:cs="Calibri"/>
        </w:rPr>
        <w:t>in shaping the profession.</w:t>
      </w:r>
    </w:p>
    <w:p w14:paraId="2832CE22" w14:textId="2FE5E1FF" w:rsidR="00706777" w:rsidRPr="00EF6C2E" w:rsidRDefault="00E3463F">
      <w:pPr>
        <w:pStyle w:val="ListParagraph"/>
        <w:numPr>
          <w:ilvl w:val="0"/>
          <w:numId w:val="27"/>
        </w:numPr>
        <w:spacing w:before="0" w:after="240"/>
        <w:rPr>
          <w:rFonts w:ascii="Calibri" w:hAnsi="Calibri" w:cs="Calibri"/>
        </w:rPr>
      </w:pPr>
      <w:r>
        <w:rPr>
          <w:rFonts w:ascii="Calibri" w:hAnsi="Calibri" w:cs="Calibri"/>
          <w:b/>
          <w:bCs/>
        </w:rPr>
        <w:t>Continue to develop, promote and clarify the register</w:t>
      </w:r>
      <w:r w:rsidRPr="00E3463F">
        <w:rPr>
          <w:rFonts w:ascii="Calibri" w:hAnsi="Calibri" w:cs="Calibri"/>
        </w:rPr>
        <w:t>.</w:t>
      </w:r>
      <w:r>
        <w:rPr>
          <w:rFonts w:ascii="Calibri" w:hAnsi="Calibri" w:cs="Calibri"/>
        </w:rPr>
        <w:t xml:space="preserve"> The </w:t>
      </w:r>
      <w:r w:rsidR="00AB2048">
        <w:rPr>
          <w:rFonts w:ascii="Calibri" w:hAnsi="Calibri" w:cs="Calibri"/>
        </w:rPr>
        <w:t xml:space="preserve">register is an important </w:t>
      </w:r>
      <w:r w:rsidR="00E10B8E">
        <w:rPr>
          <w:rFonts w:ascii="Calibri" w:hAnsi="Calibri" w:cs="Calibri"/>
        </w:rPr>
        <w:t xml:space="preserve">tool in </w:t>
      </w:r>
      <w:r w:rsidR="00A87B80">
        <w:rPr>
          <w:rFonts w:ascii="Calibri" w:hAnsi="Calibri" w:cs="Calibri"/>
        </w:rPr>
        <w:t xml:space="preserve">the ongoing professionalisation of the field. </w:t>
      </w:r>
      <w:r w:rsidR="00A14CDD">
        <w:rPr>
          <w:rFonts w:ascii="Calibri" w:hAnsi="Calibri" w:cs="Calibri"/>
        </w:rPr>
        <w:t xml:space="preserve">It serves </w:t>
      </w:r>
      <w:r w:rsidR="00906B29">
        <w:rPr>
          <w:rFonts w:ascii="Calibri" w:hAnsi="Calibri" w:cs="Calibri"/>
        </w:rPr>
        <w:t>several</w:t>
      </w:r>
      <w:r w:rsidR="00A14CDD">
        <w:rPr>
          <w:rFonts w:ascii="Calibri" w:hAnsi="Calibri" w:cs="Calibri"/>
        </w:rPr>
        <w:t xml:space="preserve"> roles includ</w:t>
      </w:r>
      <w:r w:rsidR="005635D3">
        <w:rPr>
          <w:rFonts w:ascii="Calibri" w:hAnsi="Calibri" w:cs="Calibri"/>
        </w:rPr>
        <w:t>ing</w:t>
      </w:r>
      <w:r w:rsidR="00A14CDD">
        <w:rPr>
          <w:rFonts w:ascii="Calibri" w:hAnsi="Calibri" w:cs="Calibri"/>
        </w:rPr>
        <w:t xml:space="preserve"> acting as a mechanism to define the minimum qualification </w:t>
      </w:r>
      <w:r w:rsidR="007178DA">
        <w:rPr>
          <w:rFonts w:ascii="Calibri" w:hAnsi="Calibri" w:cs="Calibri"/>
        </w:rPr>
        <w:t xml:space="preserve">within the field and </w:t>
      </w:r>
      <w:r w:rsidR="00906B29">
        <w:rPr>
          <w:rFonts w:ascii="Calibri" w:hAnsi="Calibri" w:cs="Calibri"/>
        </w:rPr>
        <w:t>therefore acting as the threshold to the profession. There is a need to increase engagement with the register and</w:t>
      </w:r>
      <w:r w:rsidR="00495235">
        <w:rPr>
          <w:rFonts w:ascii="Calibri" w:hAnsi="Calibri" w:cs="Calibri"/>
        </w:rPr>
        <w:t xml:space="preserve"> </w:t>
      </w:r>
      <w:r w:rsidR="00C907E4">
        <w:rPr>
          <w:rFonts w:ascii="Calibri" w:hAnsi="Calibri" w:cs="Calibri"/>
        </w:rPr>
        <w:t xml:space="preserve">address various concerns about its </w:t>
      </w:r>
      <w:r w:rsidR="0090441B" w:rsidRPr="0090441B">
        <w:rPr>
          <w:rFonts w:ascii="Calibri" w:hAnsi="Calibri" w:cs="Calibri"/>
        </w:rPr>
        <w:t xml:space="preserve">inclusion </w:t>
      </w:r>
      <w:r w:rsidR="008125E9">
        <w:rPr>
          <w:rFonts w:ascii="Calibri" w:hAnsi="Calibri" w:cs="Calibri"/>
        </w:rPr>
        <w:t>criteria</w:t>
      </w:r>
      <w:r w:rsidR="0090441B" w:rsidRPr="0090441B">
        <w:rPr>
          <w:rFonts w:ascii="Calibri" w:hAnsi="Calibri" w:cs="Calibri"/>
        </w:rPr>
        <w:t xml:space="preserve">. </w:t>
      </w:r>
      <w:r w:rsidR="003829F1" w:rsidRPr="003829F1">
        <w:rPr>
          <w:rFonts w:ascii="Calibri" w:hAnsi="Calibri" w:cs="Calibri"/>
        </w:rPr>
        <w:t>A potential approach to advertise the register as a 'tool for all' and highlight its connection to professionali</w:t>
      </w:r>
      <w:r w:rsidR="003829F1">
        <w:rPr>
          <w:rFonts w:ascii="Calibri" w:hAnsi="Calibri" w:cs="Calibri"/>
        </w:rPr>
        <w:t>s</w:t>
      </w:r>
      <w:r w:rsidR="003829F1" w:rsidRPr="003829F1">
        <w:rPr>
          <w:rFonts w:ascii="Calibri" w:hAnsi="Calibri" w:cs="Calibri"/>
        </w:rPr>
        <w:t>ation could be to introduce a provisional registration phase for individuals pursuing graduate or post-graduate qualifications. This provisional status could transition to full registration once the qualifications have been completed and awarded.</w:t>
      </w:r>
    </w:p>
    <w:p w14:paraId="7C0CD3DE" w14:textId="267AA878" w:rsidR="00CE1878" w:rsidRDefault="00A57F6A" w:rsidP="00CE1878">
      <w:pPr>
        <w:pStyle w:val="ICEGSHeading"/>
      </w:pPr>
      <w:bookmarkStart w:id="78" w:name="_Toc206588636"/>
      <w:r>
        <w:lastRenderedPageBreak/>
        <w:t>Conclusion</w:t>
      </w:r>
      <w:bookmarkEnd w:id="78"/>
    </w:p>
    <w:p w14:paraId="224DDF24" w14:textId="4B60F2F6" w:rsidR="00856F8E" w:rsidRPr="00D000C6" w:rsidRDefault="00856F8E" w:rsidP="00856F8E">
      <w:pPr>
        <w:rPr>
          <w:rStyle w:val="normaltextrun"/>
          <w:rFonts w:eastAsiaTheme="majorEastAsia" w:cstheme="minorHAnsi"/>
        </w:rPr>
      </w:pPr>
      <w:r w:rsidRPr="00D000C6">
        <w:rPr>
          <w:rStyle w:val="normaltextrun"/>
          <w:rFonts w:eastAsiaTheme="majorEastAsia" w:cstheme="minorHAnsi"/>
        </w:rPr>
        <w:t xml:space="preserve">The career development profession is experiencing a crisis of professionalism. </w:t>
      </w:r>
      <w:r w:rsidR="004F44DB" w:rsidRPr="00D000C6">
        <w:rPr>
          <w:rStyle w:val="normaltextrun"/>
          <w:rFonts w:eastAsiaTheme="majorEastAsia" w:cstheme="minorHAnsi"/>
        </w:rPr>
        <w:t xml:space="preserve">After years of disinvestment in the field </w:t>
      </w:r>
      <w:r w:rsidR="002E3F85" w:rsidRPr="00D000C6">
        <w:rPr>
          <w:rStyle w:val="normaltextrun"/>
          <w:rFonts w:eastAsiaTheme="majorEastAsia" w:cstheme="minorHAnsi"/>
        </w:rPr>
        <w:t xml:space="preserve">and very limited </w:t>
      </w:r>
      <w:r w:rsidR="009A1064" w:rsidRPr="00D000C6">
        <w:rPr>
          <w:rStyle w:val="normaltextrun"/>
          <w:rFonts w:eastAsiaTheme="majorEastAsia" w:cstheme="minorHAnsi"/>
        </w:rPr>
        <w:t xml:space="preserve">regulation </w:t>
      </w:r>
      <w:r w:rsidR="00610FDD" w:rsidRPr="00D000C6">
        <w:rPr>
          <w:rStyle w:val="normaltextrun"/>
          <w:rFonts w:eastAsiaTheme="majorEastAsia" w:cstheme="minorHAnsi"/>
        </w:rPr>
        <w:t xml:space="preserve">there are substantial problems that need to be addressed. </w:t>
      </w:r>
      <w:r w:rsidR="005D4598" w:rsidRPr="00D000C6">
        <w:rPr>
          <w:rStyle w:val="normaltextrun"/>
          <w:rFonts w:eastAsiaTheme="majorEastAsia" w:cstheme="minorHAnsi"/>
        </w:rPr>
        <w:t xml:space="preserve">Career development is a profession </w:t>
      </w:r>
      <w:r w:rsidR="003A323D" w:rsidRPr="00D000C6">
        <w:rPr>
          <w:rStyle w:val="normaltextrun"/>
          <w:rFonts w:eastAsiaTheme="majorEastAsia" w:cstheme="minorHAnsi"/>
        </w:rPr>
        <w:t>with a history of more than a century, yet i</w:t>
      </w:r>
      <w:r w:rsidR="00A176C7" w:rsidRPr="00D000C6">
        <w:rPr>
          <w:rStyle w:val="normaltextrun"/>
          <w:rFonts w:eastAsiaTheme="majorEastAsia" w:cstheme="minorHAnsi"/>
        </w:rPr>
        <w:t xml:space="preserve">t has suffered </w:t>
      </w:r>
      <w:r w:rsidR="00F4013A" w:rsidRPr="00D000C6">
        <w:rPr>
          <w:rStyle w:val="normaltextrun"/>
          <w:rFonts w:eastAsiaTheme="majorEastAsia" w:cstheme="minorHAnsi"/>
        </w:rPr>
        <w:t>at the whims of successive governments l</w:t>
      </w:r>
      <w:r w:rsidR="00686FF3" w:rsidRPr="00D000C6">
        <w:rPr>
          <w:rStyle w:val="normaltextrun"/>
          <w:rFonts w:eastAsiaTheme="majorEastAsia" w:cstheme="minorHAnsi"/>
        </w:rPr>
        <w:t xml:space="preserve">eaving </w:t>
      </w:r>
      <w:r w:rsidR="00492950" w:rsidRPr="00D000C6">
        <w:rPr>
          <w:rStyle w:val="normaltextrun"/>
          <w:rFonts w:eastAsiaTheme="majorEastAsia" w:cstheme="minorHAnsi"/>
        </w:rPr>
        <w:t xml:space="preserve">its training </w:t>
      </w:r>
      <w:r w:rsidR="004A5DD2" w:rsidRPr="00D000C6">
        <w:rPr>
          <w:rStyle w:val="normaltextrun"/>
          <w:rFonts w:eastAsiaTheme="majorEastAsia" w:cstheme="minorHAnsi"/>
        </w:rPr>
        <w:t>and qualifications system in</w:t>
      </w:r>
      <w:r w:rsidR="00DB1B46">
        <w:rPr>
          <w:rStyle w:val="normaltextrun"/>
          <w:rFonts w:eastAsiaTheme="majorEastAsia" w:cstheme="minorHAnsi"/>
        </w:rPr>
        <w:t xml:space="preserve"> need of further development</w:t>
      </w:r>
      <w:r w:rsidR="004A5DD2" w:rsidRPr="00D000C6">
        <w:rPr>
          <w:rStyle w:val="normaltextrun"/>
          <w:rFonts w:eastAsiaTheme="majorEastAsia" w:cstheme="minorHAnsi"/>
        </w:rPr>
        <w:t>.</w:t>
      </w:r>
    </w:p>
    <w:p w14:paraId="75CC1AD8" w14:textId="30497B12" w:rsidR="002D361E" w:rsidRPr="00D000C6" w:rsidRDefault="009B7F1A" w:rsidP="00856F8E">
      <w:pPr>
        <w:rPr>
          <w:rStyle w:val="normaltextrun"/>
          <w:rFonts w:eastAsiaTheme="majorEastAsia" w:cstheme="minorHAnsi"/>
        </w:rPr>
      </w:pPr>
      <w:r w:rsidRPr="00D000C6">
        <w:rPr>
          <w:rStyle w:val="normaltextrun"/>
          <w:rFonts w:eastAsiaTheme="majorEastAsia" w:cstheme="minorHAnsi"/>
        </w:rPr>
        <w:t xml:space="preserve">The sector </w:t>
      </w:r>
      <w:r w:rsidR="002530BB" w:rsidRPr="00D000C6">
        <w:rPr>
          <w:rStyle w:val="normaltextrun"/>
          <w:rFonts w:eastAsiaTheme="majorEastAsia" w:cstheme="minorHAnsi"/>
        </w:rPr>
        <w:t xml:space="preserve">has </w:t>
      </w:r>
      <w:r w:rsidR="008F445E" w:rsidRPr="00D000C6">
        <w:rPr>
          <w:rStyle w:val="normaltextrun"/>
          <w:rFonts w:eastAsiaTheme="majorEastAsia" w:cstheme="minorHAnsi"/>
        </w:rPr>
        <w:t>a wide range of training and qualification routes. In some ways</w:t>
      </w:r>
      <w:r w:rsidR="00CD68E3" w:rsidRPr="00D000C6">
        <w:rPr>
          <w:rStyle w:val="normaltextrun"/>
          <w:rFonts w:eastAsiaTheme="majorEastAsia" w:cstheme="minorHAnsi"/>
        </w:rPr>
        <w:t xml:space="preserve"> </w:t>
      </w:r>
      <w:r w:rsidR="00F643DA" w:rsidRPr="00D000C6">
        <w:rPr>
          <w:rStyle w:val="normaltextrun"/>
          <w:rFonts w:eastAsiaTheme="majorEastAsia" w:cstheme="minorHAnsi"/>
        </w:rPr>
        <w:t xml:space="preserve">the </w:t>
      </w:r>
      <w:r w:rsidR="00CD68E3" w:rsidRPr="00D000C6">
        <w:rPr>
          <w:rStyle w:val="normaltextrun"/>
          <w:rFonts w:eastAsiaTheme="majorEastAsia" w:cstheme="minorHAnsi"/>
        </w:rPr>
        <w:t>diversity</w:t>
      </w:r>
      <w:r w:rsidR="008F445E" w:rsidRPr="00D000C6">
        <w:rPr>
          <w:rStyle w:val="normaltextrun"/>
          <w:rFonts w:eastAsiaTheme="majorEastAsia" w:cstheme="minorHAnsi"/>
        </w:rPr>
        <w:t xml:space="preserve"> is a strength, </w:t>
      </w:r>
      <w:r w:rsidR="00221867" w:rsidRPr="00D000C6">
        <w:rPr>
          <w:rStyle w:val="normaltextrun"/>
          <w:rFonts w:eastAsiaTheme="majorEastAsia" w:cstheme="minorHAnsi"/>
        </w:rPr>
        <w:t>as it meets a wide range of different needs. Yet, outside of Scotland</w:t>
      </w:r>
      <w:r w:rsidR="0027557D" w:rsidRPr="00D000C6">
        <w:rPr>
          <w:rStyle w:val="normaltextrun"/>
          <w:rFonts w:eastAsiaTheme="majorEastAsia" w:cstheme="minorHAnsi"/>
        </w:rPr>
        <w:t xml:space="preserve"> and higher education</w:t>
      </w:r>
      <w:r w:rsidR="00221867" w:rsidRPr="00D000C6">
        <w:rPr>
          <w:rStyle w:val="normaltextrun"/>
          <w:rFonts w:eastAsiaTheme="majorEastAsia" w:cstheme="minorHAnsi"/>
        </w:rPr>
        <w:t>, it is only the work</w:t>
      </w:r>
      <w:r w:rsidR="0027557D" w:rsidRPr="00D000C6">
        <w:rPr>
          <w:rStyle w:val="normaltextrun"/>
          <w:rFonts w:eastAsiaTheme="majorEastAsia" w:cstheme="minorHAnsi"/>
        </w:rPr>
        <w:t>-</w:t>
      </w:r>
      <w:r w:rsidR="00221867" w:rsidRPr="00D000C6">
        <w:rPr>
          <w:rStyle w:val="normaltextrun"/>
          <w:rFonts w:eastAsiaTheme="majorEastAsia" w:cstheme="minorHAnsi"/>
        </w:rPr>
        <w:t xml:space="preserve">based </w:t>
      </w:r>
      <w:r w:rsidR="006C02D6">
        <w:rPr>
          <w:rStyle w:val="normaltextrun"/>
          <w:rFonts w:eastAsiaTheme="majorEastAsia" w:cstheme="minorHAnsi"/>
        </w:rPr>
        <w:t>graduate level</w:t>
      </w:r>
      <w:r w:rsidR="00221867" w:rsidRPr="00D000C6">
        <w:rPr>
          <w:rStyle w:val="normaltextrun"/>
          <w:rFonts w:eastAsiaTheme="majorEastAsia" w:cstheme="minorHAnsi"/>
        </w:rPr>
        <w:t xml:space="preserve"> qualification that is really thriving and even this is dependent on </w:t>
      </w:r>
      <w:r w:rsidR="00466565" w:rsidRPr="00D000C6">
        <w:rPr>
          <w:rStyle w:val="normaltextrun"/>
          <w:rFonts w:eastAsiaTheme="majorEastAsia" w:cstheme="minorHAnsi"/>
        </w:rPr>
        <w:t xml:space="preserve">the decisions of employers who </w:t>
      </w:r>
      <w:r w:rsidR="0027557D" w:rsidRPr="00D000C6">
        <w:rPr>
          <w:rStyle w:val="normaltextrun"/>
          <w:rFonts w:eastAsiaTheme="majorEastAsia" w:cstheme="minorHAnsi"/>
        </w:rPr>
        <w:t xml:space="preserve">are increasingly financially </w:t>
      </w:r>
      <w:r w:rsidR="00232570" w:rsidRPr="00D000C6">
        <w:rPr>
          <w:rStyle w:val="normaltextrun"/>
          <w:rFonts w:eastAsiaTheme="majorEastAsia" w:cstheme="minorHAnsi"/>
        </w:rPr>
        <w:t>hard-pressed</w:t>
      </w:r>
      <w:r w:rsidR="0027557D" w:rsidRPr="00D000C6">
        <w:rPr>
          <w:rStyle w:val="normaltextrun"/>
          <w:rFonts w:eastAsiaTheme="majorEastAsia" w:cstheme="minorHAnsi"/>
        </w:rPr>
        <w:t xml:space="preserve">. </w:t>
      </w:r>
      <w:r w:rsidR="007E4B41" w:rsidRPr="00D000C6">
        <w:rPr>
          <w:rStyle w:val="normaltextrun"/>
          <w:rFonts w:eastAsiaTheme="majorEastAsia" w:cstheme="minorHAnsi"/>
        </w:rPr>
        <w:t>Beyond the</w:t>
      </w:r>
      <w:r w:rsidR="00DB1B46">
        <w:rPr>
          <w:rStyle w:val="normaltextrun"/>
          <w:rFonts w:eastAsiaTheme="majorEastAsia" w:cstheme="minorHAnsi"/>
        </w:rPr>
        <w:t xml:space="preserve"> higher</w:t>
      </w:r>
      <w:r w:rsidR="007E4B41" w:rsidRPr="00D000C6">
        <w:rPr>
          <w:rStyle w:val="normaltextrun"/>
          <w:rFonts w:eastAsiaTheme="majorEastAsia" w:cstheme="minorHAnsi"/>
        </w:rPr>
        <w:t xml:space="preserve"> apprenticeship and some </w:t>
      </w:r>
      <w:r w:rsidR="007D6F76" w:rsidRPr="00D000C6">
        <w:rPr>
          <w:rStyle w:val="normaltextrun"/>
          <w:rFonts w:eastAsiaTheme="majorEastAsia" w:cstheme="minorHAnsi"/>
        </w:rPr>
        <w:t xml:space="preserve">funding for careers leaders there is currently no financial investment from government. </w:t>
      </w:r>
    </w:p>
    <w:p w14:paraId="0066E64D" w14:textId="0EFD8FAD" w:rsidR="00333AC0" w:rsidRPr="00D000C6" w:rsidRDefault="00333AC0" w:rsidP="00856F8E">
      <w:pPr>
        <w:rPr>
          <w:rStyle w:val="normaltextrun"/>
          <w:rFonts w:eastAsiaTheme="majorEastAsia" w:cstheme="minorHAnsi"/>
        </w:rPr>
      </w:pPr>
      <w:r w:rsidRPr="00D000C6">
        <w:rPr>
          <w:rStyle w:val="normaltextrun"/>
          <w:rFonts w:eastAsiaTheme="majorEastAsia" w:cstheme="minorHAnsi"/>
        </w:rPr>
        <w:t xml:space="preserve">This is a big problem and requires serious consideration, thought, and action. It isn’t simple, and the changes needed are not insignificant. However, addressing these challenges is worthwhile because it is an important and essential job. Ensuring the professionalisation of career development benefits not only the sector but also the individuals, communities, and economies it serves. </w:t>
      </w:r>
    </w:p>
    <w:p w14:paraId="69C8F2BA" w14:textId="4C5473F4" w:rsidR="00333AC0" w:rsidRPr="00D000C6" w:rsidRDefault="00333AC0" w:rsidP="00856F8E">
      <w:pPr>
        <w:rPr>
          <w:rStyle w:val="normaltextrun"/>
          <w:rFonts w:eastAsiaTheme="majorEastAsia" w:cstheme="minorHAnsi"/>
        </w:rPr>
      </w:pPr>
      <w:r w:rsidRPr="00D000C6">
        <w:rPr>
          <w:rStyle w:val="normaltextrun"/>
          <w:rFonts w:eastAsiaTheme="majorEastAsia" w:cstheme="minorHAnsi"/>
        </w:rPr>
        <w:t xml:space="preserve">It is time for things to change. The CDI needs to lead this change, but it also requires decisive policy shifts from government. Now is a critical moment to make this shift, and the </w:t>
      </w:r>
      <w:r w:rsidR="00D000C6" w:rsidRPr="00D000C6">
        <w:rPr>
          <w:rStyle w:val="normaltextrun"/>
          <w:rFonts w:eastAsiaTheme="majorEastAsia" w:cstheme="minorHAnsi"/>
        </w:rPr>
        <w:t xml:space="preserve">professionalisation of the career development field is both an urgent and meaningful endeavour. We should seize their opportunity to build a stronger, more sustainable foundation for the profession. </w:t>
      </w:r>
    </w:p>
    <w:p w14:paraId="737D442E" w14:textId="77777777" w:rsidR="00333AC0" w:rsidRDefault="00333AC0" w:rsidP="00856F8E">
      <w:pPr>
        <w:rPr>
          <w:rStyle w:val="normaltextrun"/>
          <w:rFonts w:ascii="Arial" w:eastAsiaTheme="majorEastAsia" w:hAnsi="Arial"/>
        </w:rPr>
      </w:pPr>
    </w:p>
    <w:p w14:paraId="04DE855B" w14:textId="71629744" w:rsidR="00341B80" w:rsidRPr="00341B80" w:rsidRDefault="00341B80" w:rsidP="00341B80">
      <w:pPr>
        <w:rPr>
          <w:rFonts w:ascii="Arial" w:eastAsiaTheme="majorEastAsia" w:hAnsi="Arial"/>
        </w:rPr>
      </w:pPr>
    </w:p>
    <w:p w14:paraId="4A17F772" w14:textId="77777777" w:rsidR="00333AC0" w:rsidRDefault="00333AC0" w:rsidP="00856F8E">
      <w:pPr>
        <w:rPr>
          <w:rStyle w:val="normaltextrun"/>
          <w:rFonts w:ascii="Arial" w:eastAsiaTheme="majorEastAsia" w:hAnsi="Arial"/>
        </w:rPr>
      </w:pPr>
    </w:p>
    <w:p w14:paraId="3989CED0" w14:textId="77777777" w:rsidR="00E32AF3" w:rsidRPr="00C22420" w:rsidRDefault="00E32AF3" w:rsidP="00C22420">
      <w:pPr>
        <w:rPr>
          <w:rFonts w:ascii="Arial" w:eastAsiaTheme="majorEastAsia" w:hAnsi="Arial"/>
        </w:rPr>
      </w:pPr>
    </w:p>
    <w:p w14:paraId="6B3E9117" w14:textId="77777777" w:rsidR="00A75306" w:rsidRDefault="00A75306">
      <w:pPr>
        <w:spacing w:before="0" w:after="0"/>
        <w:rPr>
          <w:rFonts w:ascii="Arial" w:eastAsiaTheme="majorEastAsia" w:hAnsi="Arial" w:cstheme="majorBidi"/>
          <w:b/>
          <w:color w:val="44546A" w:themeColor="text2"/>
          <w:sz w:val="32"/>
          <w:szCs w:val="32"/>
        </w:rPr>
      </w:pPr>
      <w:r>
        <w:br w:type="page"/>
      </w:r>
    </w:p>
    <w:p w14:paraId="2C4958E2" w14:textId="53E09EF2" w:rsidR="00587781" w:rsidRDefault="00DB4C69" w:rsidP="00472868">
      <w:pPr>
        <w:pStyle w:val="ICEGSHeading"/>
        <w:numPr>
          <w:ilvl w:val="0"/>
          <w:numId w:val="0"/>
        </w:numPr>
      </w:pPr>
      <w:bookmarkStart w:id="79" w:name="_Toc206588637"/>
      <w:r>
        <w:lastRenderedPageBreak/>
        <w:t>References</w:t>
      </w:r>
      <w:bookmarkEnd w:id="79"/>
    </w:p>
    <w:p w14:paraId="198FC262" w14:textId="5CD1DC14" w:rsidR="0012446C" w:rsidRDefault="0012446C" w:rsidP="00DB4C69">
      <w:r w:rsidRPr="00561951">
        <w:t xml:space="preserve">Andreassen, I. H., Einarsdóttir, S., Lerkkanen, J., Thomsen, R., &amp; Wikstrand, F. (2019). </w:t>
      </w:r>
      <w:r w:rsidRPr="0012446C">
        <w:t xml:space="preserve">Diverse histories, common ground and a shared future: The education of career guidance and counselling professionals in the Nordic countries. </w:t>
      </w:r>
      <w:r w:rsidRPr="0012446C">
        <w:rPr>
          <w:i/>
          <w:iCs/>
        </w:rPr>
        <w:t>International Journal for Educational and Vocational Guidance</w:t>
      </w:r>
      <w:r w:rsidRPr="0012446C">
        <w:t>, 19(3), 411-436.</w:t>
      </w:r>
      <w:r w:rsidR="00E75892">
        <w:t xml:space="preserve"> </w:t>
      </w:r>
      <w:hyperlink r:id="rId35" w:history="1">
        <w:r w:rsidR="00E75892" w:rsidRPr="00194239">
          <w:rPr>
            <w:rStyle w:val="Hyperlink"/>
          </w:rPr>
          <w:t>https://doi.org/10.1007/s10775-018-09386-9</w:t>
        </w:r>
      </w:hyperlink>
      <w:r w:rsidR="00E75892">
        <w:t xml:space="preserve"> </w:t>
      </w:r>
    </w:p>
    <w:p w14:paraId="19717E84" w14:textId="3088C4E1" w:rsidR="008732C2" w:rsidRDefault="00C74E88" w:rsidP="003C6D08">
      <w:r>
        <w:t>Career Development Institute</w:t>
      </w:r>
      <w:r w:rsidR="008732C2">
        <w:t xml:space="preserve"> (CDI). (2021). </w:t>
      </w:r>
      <w:r w:rsidR="002A356E" w:rsidRPr="00F1573B">
        <w:rPr>
          <w:i/>
        </w:rPr>
        <w:t>Career development professionals in the 21</w:t>
      </w:r>
      <w:r w:rsidR="002A356E" w:rsidRPr="00F1573B">
        <w:rPr>
          <w:i/>
          <w:vertAlign w:val="superscript"/>
        </w:rPr>
        <w:t>st</w:t>
      </w:r>
      <w:r w:rsidR="002A356E" w:rsidRPr="00F1573B">
        <w:rPr>
          <w:i/>
        </w:rPr>
        <w:t xml:space="preserve"> century. </w:t>
      </w:r>
      <w:r w:rsidR="00D01772" w:rsidRPr="00F1573B">
        <w:rPr>
          <w:i/>
        </w:rPr>
        <w:t>A blueprint of learning outcomes for professional roles in the UK career development sector</w:t>
      </w:r>
      <w:r w:rsidR="00D01772">
        <w:t xml:space="preserve">. </w:t>
      </w:r>
      <w:hyperlink r:id="rId36" w:history="1">
        <w:r w:rsidR="00F1573B" w:rsidRPr="0081227B">
          <w:rPr>
            <w:rStyle w:val="Hyperlink"/>
          </w:rPr>
          <w:t>https://www.thecdi.net/CDI/media/Write/Documents/2021_CDI_Blueprint_of_Learning_Outcomes_for_Professional_Roles_in_the_Career_Development_Sector.pdf</w:t>
        </w:r>
      </w:hyperlink>
      <w:r w:rsidR="00F1573B">
        <w:t xml:space="preserve"> </w:t>
      </w:r>
    </w:p>
    <w:p w14:paraId="30A4961A" w14:textId="5CCC01E4" w:rsidR="00C74E88" w:rsidRDefault="00C74E88" w:rsidP="003C6D08">
      <w:r>
        <w:t>Career Development Institute</w:t>
      </w:r>
      <w:r w:rsidR="008732C2">
        <w:t xml:space="preserve"> (CDI)</w:t>
      </w:r>
      <w:r>
        <w:t xml:space="preserve">. (2024). </w:t>
      </w:r>
      <w:r w:rsidR="003C6D08" w:rsidRPr="009714CF">
        <w:rPr>
          <w:i/>
          <w:iCs/>
        </w:rPr>
        <w:t>UK Register of Career Development Practitioners: Frequently asked questions</w:t>
      </w:r>
      <w:r w:rsidR="003C6D08">
        <w:t xml:space="preserve">. </w:t>
      </w:r>
      <w:hyperlink r:id="rId37" w:history="1">
        <w:r w:rsidR="009714CF" w:rsidRPr="00C97885">
          <w:rPr>
            <w:rStyle w:val="Hyperlink"/>
          </w:rPr>
          <w:t>https://www.thecdi.net/professional-register/register-frequently-asked-questions</w:t>
        </w:r>
      </w:hyperlink>
      <w:r w:rsidR="009714CF">
        <w:t xml:space="preserve"> </w:t>
      </w:r>
    </w:p>
    <w:p w14:paraId="01DC37C5" w14:textId="2C541489" w:rsidR="00F12C0B" w:rsidRDefault="00F12C0B" w:rsidP="00DB4C69">
      <w:r>
        <w:t xml:space="preserve">Careers Profession Task Force. (2010). </w:t>
      </w:r>
      <w:r w:rsidRPr="004F5CAC">
        <w:rPr>
          <w:i/>
          <w:iCs/>
        </w:rPr>
        <w:t>Towards a strong careers profession</w:t>
      </w:r>
      <w:r>
        <w:t xml:space="preserve">. Department for Education. </w:t>
      </w:r>
      <w:hyperlink r:id="rId38" w:history="1">
        <w:r w:rsidR="00A57F4A" w:rsidRPr="00195E86">
          <w:rPr>
            <w:rStyle w:val="Hyperlink"/>
          </w:rPr>
          <w:t>https://assets.publishing.service.gov.uk/government/uploads/system/uploads/attachment_data/file/175406/CPTF_-_External_Report.pdf</w:t>
        </w:r>
      </w:hyperlink>
      <w:r w:rsidR="00A57F4A">
        <w:t xml:space="preserve"> </w:t>
      </w:r>
    </w:p>
    <w:p w14:paraId="4661F4B2" w14:textId="2650390F" w:rsidR="00FD7008" w:rsidRPr="00DD0C94" w:rsidRDefault="00FD7008" w:rsidP="00DB4C69">
      <w:r w:rsidRPr="00DD0C94">
        <w:t xml:space="preserve">Cavaglia, </w:t>
      </w:r>
      <w:r w:rsidR="00BD3B52" w:rsidRPr="00DD0C94">
        <w:t xml:space="preserve">C., Ventura, G., </w:t>
      </w:r>
      <w:r w:rsidR="00DD0C94" w:rsidRPr="00DD0C94">
        <w:t>&amp; McNally</w:t>
      </w:r>
      <w:r w:rsidR="00DD0C94">
        <w:t xml:space="preserve">, S. (2022). </w:t>
      </w:r>
      <w:r w:rsidR="00DD0C94" w:rsidRPr="005B778F">
        <w:rPr>
          <w:i/>
          <w:iCs/>
        </w:rPr>
        <w:t>The recent evolution of apprenticeships</w:t>
      </w:r>
      <w:r w:rsidR="00DD0C94">
        <w:t xml:space="preserve">. </w:t>
      </w:r>
      <w:r w:rsidR="005B778F">
        <w:t xml:space="preserve">The Sutton Trust. </w:t>
      </w:r>
      <w:hyperlink r:id="rId39" w:history="1">
        <w:r w:rsidR="0008558E" w:rsidRPr="00F00B86">
          <w:rPr>
            <w:rStyle w:val="Hyperlink"/>
          </w:rPr>
          <w:t>https://www.suttontrust.com/our-research/the-recent-evolution-of-apprenticeships/</w:t>
        </w:r>
      </w:hyperlink>
      <w:r w:rsidR="0008558E">
        <w:t xml:space="preserve"> </w:t>
      </w:r>
    </w:p>
    <w:p w14:paraId="666FD76D" w14:textId="68F21274" w:rsidR="00B94C28" w:rsidRDefault="00B94C28" w:rsidP="00DB4C69">
      <w:r>
        <w:t xml:space="preserve">Department for Education. (2017). </w:t>
      </w:r>
      <w:r w:rsidR="004C5597" w:rsidRPr="004C5597">
        <w:rPr>
          <w:i/>
          <w:iCs/>
        </w:rPr>
        <w:t>Careers strategy: Making the most of everyone’s skills and talents</w:t>
      </w:r>
      <w:r w:rsidR="004C5597">
        <w:t xml:space="preserve">. </w:t>
      </w:r>
      <w:hyperlink r:id="rId40" w:history="1">
        <w:r w:rsidR="004C5597" w:rsidRPr="00195E86">
          <w:rPr>
            <w:rStyle w:val="Hyperlink"/>
          </w:rPr>
          <w:t>https://assets.publishing.service.gov.uk/media/5a822a5c40f0b6230269b2f3/Careers_strategy.pdf</w:t>
        </w:r>
      </w:hyperlink>
      <w:r w:rsidR="004C5597">
        <w:t xml:space="preserve"> </w:t>
      </w:r>
    </w:p>
    <w:p w14:paraId="03D2AD46" w14:textId="4EFA515A" w:rsidR="00865D57" w:rsidRDefault="00865D57" w:rsidP="00DB4C69">
      <w:r>
        <w:t>Field, S. (</w:t>
      </w:r>
      <w:r w:rsidR="00365AC9">
        <w:t xml:space="preserve">2023). </w:t>
      </w:r>
      <w:r w:rsidR="00365AC9" w:rsidRPr="00053FA7">
        <w:rPr>
          <w:i/>
          <w:iCs/>
        </w:rPr>
        <w:t xml:space="preserve">Great expectations: </w:t>
      </w:r>
      <w:r w:rsidR="0015487C" w:rsidRPr="00053FA7">
        <w:rPr>
          <w:i/>
          <w:iCs/>
        </w:rPr>
        <w:t>Three steps to a world class apprenticeship system</w:t>
      </w:r>
      <w:r w:rsidR="0015487C">
        <w:t xml:space="preserve">. </w:t>
      </w:r>
      <w:r w:rsidR="00053FA7">
        <w:t xml:space="preserve">The Gatsby Charitable Foundation. </w:t>
      </w:r>
      <w:hyperlink r:id="rId41" w:history="1">
        <w:r w:rsidR="004C6860" w:rsidRPr="00F00B86">
          <w:rPr>
            <w:rStyle w:val="Hyperlink"/>
          </w:rPr>
          <w:t>https://www.gatsby.org.uk/uploads/education/reports/great-expectations-three-steps-to-a-world-class-apprenticeship-system-final.pdf</w:t>
        </w:r>
      </w:hyperlink>
      <w:r w:rsidR="004C6860">
        <w:t xml:space="preserve"> </w:t>
      </w:r>
    </w:p>
    <w:p w14:paraId="101C2E18" w14:textId="5ED3E3EF" w:rsidR="00571C0D" w:rsidRDefault="00571C0D" w:rsidP="00DB4C69">
      <w:r>
        <w:t xml:space="preserve">Gough, J. (2017). </w:t>
      </w:r>
      <w:r w:rsidR="00DF713F" w:rsidRPr="00907095">
        <w:rPr>
          <w:i/>
          <w:iCs/>
        </w:rPr>
        <w:t>Professional identity: The case of careers guidance practitioners in England</w:t>
      </w:r>
      <w:r w:rsidR="00DF713F">
        <w:t xml:space="preserve">. </w:t>
      </w:r>
      <w:r w:rsidR="00907095">
        <w:t xml:space="preserve">PhD thesis. Warwick University. </w:t>
      </w:r>
    </w:p>
    <w:p w14:paraId="1D1C43CB" w14:textId="60623448" w:rsidR="00A57F6A" w:rsidRDefault="00A57F6A" w:rsidP="00DB4C69">
      <w:r>
        <w:t>Gough, J., &amp; Neary, S. (20</w:t>
      </w:r>
      <w:r w:rsidR="00546658">
        <w:t xml:space="preserve">21). The career development profession: Professionalisation, professionalism, and professional identity. </w:t>
      </w:r>
      <w:r w:rsidR="00546658" w:rsidRPr="00DB4C69">
        <w:t>In</w:t>
      </w:r>
      <w:r w:rsidR="00546658">
        <w:t xml:space="preserve"> </w:t>
      </w:r>
      <w:r w:rsidR="00546658" w:rsidRPr="00DB4C69">
        <w:t>P.J. Robertson, T. Hooley, T., &amp; P. McCash</w:t>
      </w:r>
      <w:r w:rsidR="00546658">
        <w:t xml:space="preserve"> </w:t>
      </w:r>
      <w:r w:rsidR="00546658" w:rsidRPr="00DB4C69">
        <w:t>(Eds).</w:t>
      </w:r>
      <w:r w:rsidR="00546658">
        <w:t xml:space="preserve"> </w:t>
      </w:r>
      <w:r w:rsidR="00546658" w:rsidRPr="00DB4C69">
        <w:rPr>
          <w:i/>
          <w:iCs/>
        </w:rPr>
        <w:t>The Oxford Handbook of Career Development</w:t>
      </w:r>
      <w:r w:rsidR="00546658">
        <w:t xml:space="preserve"> </w:t>
      </w:r>
      <w:r w:rsidR="00546658" w:rsidRPr="00DB4C69">
        <w:t>(pp.</w:t>
      </w:r>
      <w:r w:rsidR="002C78E0">
        <w:t>257</w:t>
      </w:r>
      <w:r w:rsidR="00546658" w:rsidRPr="00DB4C69">
        <w:t>-</w:t>
      </w:r>
      <w:r w:rsidR="00A2107F">
        <w:t>268</w:t>
      </w:r>
      <w:r w:rsidR="00546658" w:rsidRPr="00DB4C69">
        <w:t>). Oxford University Press.</w:t>
      </w:r>
    </w:p>
    <w:p w14:paraId="225BC0D7" w14:textId="6475D3C7" w:rsidR="005A5B86" w:rsidRDefault="005A5B86" w:rsidP="00DB4C69">
      <w:r>
        <w:t xml:space="preserve">Gov.UK. (2024). </w:t>
      </w:r>
      <w:r w:rsidR="00C90D26" w:rsidRPr="00015A71">
        <w:rPr>
          <w:i/>
          <w:iCs/>
        </w:rPr>
        <w:t>Achievement rates providers - Volumes and rates by provider, SSA T1, level, standard-framework name</w:t>
      </w:r>
      <w:r w:rsidR="00C90D26">
        <w:t xml:space="preserve">. </w:t>
      </w:r>
      <w:hyperlink r:id="rId42" w:history="1">
        <w:r w:rsidR="00015A71" w:rsidRPr="00E40B18">
          <w:rPr>
            <w:rStyle w:val="Hyperlink"/>
          </w:rPr>
          <w:t>https://explore-education-statistics.service.gov.uk/data-catalogue/data-set/107f0f84-fac2-4655-bc72-19422a5acf33</w:t>
        </w:r>
      </w:hyperlink>
      <w:r w:rsidR="00015A71">
        <w:t xml:space="preserve"> </w:t>
      </w:r>
    </w:p>
    <w:p w14:paraId="58403035" w14:textId="60F8F803" w:rsidR="00D049A0" w:rsidRDefault="00D049A0" w:rsidP="00DB4C69">
      <w:r w:rsidRPr="00D049A0">
        <w:t xml:space="preserve">Hiebert, B., &amp; Neault, R. (2014). Career counselor competencies and standards: Differences and similarities across countries. In G. Arulmani, A. J. Bakshi, F. T. L. Leong &amp; A. G. Watts (Eds.) </w:t>
      </w:r>
      <w:r w:rsidRPr="00D049A0">
        <w:rPr>
          <w:i/>
          <w:iCs/>
        </w:rPr>
        <w:t>Handbook of career development</w:t>
      </w:r>
      <w:r w:rsidRPr="00D049A0">
        <w:t xml:space="preserve"> (pp. 689-707). Springer.</w:t>
      </w:r>
    </w:p>
    <w:p w14:paraId="724332CC" w14:textId="64AD26F0" w:rsidR="00206310" w:rsidRDefault="00206310" w:rsidP="00DB4C69">
      <w:r w:rsidRPr="00206310">
        <w:t xml:space="preserve">Hooley, T. (2022). </w:t>
      </w:r>
      <w:r w:rsidRPr="00206310">
        <w:rPr>
          <w:i/>
          <w:iCs/>
        </w:rPr>
        <w:t>Exploring the roles, qualifications and skills of career guidance professionals in schools. An international review</w:t>
      </w:r>
      <w:r w:rsidRPr="00206310">
        <w:t xml:space="preserve">. Norwegian Directorate for Higher </w:t>
      </w:r>
      <w:r w:rsidRPr="00206310">
        <w:lastRenderedPageBreak/>
        <w:t>Education and Skills.</w:t>
      </w:r>
      <w:r w:rsidR="00B14368">
        <w:t xml:space="preserve"> </w:t>
      </w:r>
      <w:hyperlink r:id="rId43" w:history="1">
        <w:r w:rsidR="00B14368" w:rsidRPr="00194239">
          <w:rPr>
            <w:rStyle w:val="Hyperlink"/>
          </w:rPr>
          <w:t>https://repository.derby.ac.uk/item/9x89w/exploring-the-roles-qualifications-and-skills-of-career-guidance-professionals-in-schools-an-international-review</w:t>
        </w:r>
      </w:hyperlink>
      <w:r w:rsidR="00B14368">
        <w:t xml:space="preserve"> </w:t>
      </w:r>
    </w:p>
    <w:p w14:paraId="56D57EF5" w14:textId="34D1F165" w:rsidR="009D36A2" w:rsidRDefault="009D36A2" w:rsidP="00DB4C69">
      <w:r w:rsidRPr="009D36A2">
        <w:t>Hooley, T., Johnson, C. and Neary, S. (2016). Professionalism in Careers. Careers England and the Career Development Institute.</w:t>
      </w:r>
      <w:r w:rsidR="00732664">
        <w:t xml:space="preserve"> </w:t>
      </w:r>
      <w:hyperlink r:id="rId44" w:history="1">
        <w:r w:rsidR="00732664" w:rsidRPr="00C97885">
          <w:rPr>
            <w:rStyle w:val="Hyperlink"/>
          </w:rPr>
          <w:t>https://www.thecdi.net/CDI/media/Write/Documents/CDI_and_Careers_England_-_Professionalism_in_careers_-_March_2016.pdf?ext=.pdf</w:t>
        </w:r>
      </w:hyperlink>
      <w:r w:rsidR="00732664">
        <w:t xml:space="preserve"> </w:t>
      </w:r>
    </w:p>
    <w:p w14:paraId="4071F940" w14:textId="6105A391" w:rsidR="00472868" w:rsidRDefault="00472868" w:rsidP="00DB4C69">
      <w:r w:rsidRPr="00472868">
        <w:t>Hooley, T., &amp; Rice, S. (2019). Ensuring quality in career guidance: A critical review. </w:t>
      </w:r>
      <w:r w:rsidRPr="00472868">
        <w:rPr>
          <w:i/>
          <w:iCs/>
        </w:rPr>
        <w:t>Briti</w:t>
      </w:r>
      <w:r w:rsidR="00053FA7">
        <w:rPr>
          <w:i/>
          <w:iCs/>
        </w:rPr>
        <w:t>s</w:t>
      </w:r>
      <w:r w:rsidRPr="00472868">
        <w:rPr>
          <w:i/>
          <w:iCs/>
        </w:rPr>
        <w:t>h Journal of Guidance &amp; Counselling</w:t>
      </w:r>
      <w:r w:rsidRPr="00472868">
        <w:t>, </w:t>
      </w:r>
      <w:r w:rsidRPr="00472868">
        <w:rPr>
          <w:i/>
          <w:iCs/>
        </w:rPr>
        <w:t>47</w:t>
      </w:r>
      <w:r w:rsidRPr="00472868">
        <w:t>(4), 472-486.</w:t>
      </w:r>
      <w:r w:rsidR="009C536E">
        <w:t xml:space="preserve"> </w:t>
      </w:r>
      <w:hyperlink r:id="rId45" w:history="1">
        <w:r w:rsidR="009C536E" w:rsidRPr="00194239">
          <w:rPr>
            <w:rStyle w:val="Hyperlink"/>
          </w:rPr>
          <w:t>https://doi.org/10.1080/03069885.2018.1480012</w:t>
        </w:r>
      </w:hyperlink>
      <w:r w:rsidR="009C536E">
        <w:t xml:space="preserve"> </w:t>
      </w:r>
    </w:p>
    <w:p w14:paraId="4E9ACA87" w14:textId="53E42D37" w:rsidR="004D4653" w:rsidRDefault="004D4653" w:rsidP="00DB4C69">
      <w:r w:rsidRPr="004D4653">
        <w:t xml:space="preserve">Hooley, T., &amp; Schulstok, T. (2021). </w:t>
      </w:r>
      <w:r w:rsidRPr="00EE086F">
        <w:rPr>
          <w:i/>
          <w:iCs/>
        </w:rPr>
        <w:t>Training careers professionals. Underpinning research for the C-Course programme</w:t>
      </w:r>
      <w:r w:rsidRPr="004D4653">
        <w:t>.</w:t>
      </w:r>
      <w:r w:rsidR="00362273">
        <w:t xml:space="preserve"> </w:t>
      </w:r>
      <w:hyperlink r:id="rId46" w:history="1">
        <w:r w:rsidR="00EE086F" w:rsidRPr="00194239">
          <w:rPr>
            <w:rStyle w:val="Hyperlink"/>
          </w:rPr>
          <w:t>https://careerguidancecourse.eu/wp-content/uploads/2022/03/Training-career-professionals-Final.pdf</w:t>
        </w:r>
      </w:hyperlink>
      <w:r w:rsidR="00EE086F">
        <w:t xml:space="preserve"> </w:t>
      </w:r>
    </w:p>
    <w:p w14:paraId="4753B50D" w14:textId="358C1B1F" w:rsidR="00104741" w:rsidRDefault="00104741" w:rsidP="00DB4C69">
      <w:r w:rsidRPr="00104741">
        <w:t>Hughes, D. (2013). An expanded model of careers professional identity: Time for change?. </w:t>
      </w:r>
      <w:r w:rsidRPr="00104741">
        <w:rPr>
          <w:i/>
          <w:iCs/>
        </w:rPr>
        <w:t>British Journal of Guidance &amp; Counselling</w:t>
      </w:r>
      <w:r w:rsidRPr="00104741">
        <w:t>, </w:t>
      </w:r>
      <w:r w:rsidRPr="00104741">
        <w:rPr>
          <w:i/>
          <w:iCs/>
        </w:rPr>
        <w:t>41</w:t>
      </w:r>
      <w:r w:rsidRPr="00104741">
        <w:t>(1), 58-68.</w:t>
      </w:r>
      <w:r w:rsidR="006525D6">
        <w:t xml:space="preserve"> </w:t>
      </w:r>
      <w:hyperlink r:id="rId47" w:history="1">
        <w:r w:rsidR="006525D6" w:rsidRPr="00194239">
          <w:rPr>
            <w:rStyle w:val="Hyperlink"/>
          </w:rPr>
          <w:t>https://doi.org/10.1080/03069885.2012.743964</w:t>
        </w:r>
      </w:hyperlink>
      <w:r w:rsidR="006525D6">
        <w:t xml:space="preserve"> </w:t>
      </w:r>
    </w:p>
    <w:p w14:paraId="78DC3199" w14:textId="4C4D2A11" w:rsidR="00234E3E" w:rsidRDefault="00234E3E" w:rsidP="00DB4C69">
      <w:r w:rsidRPr="00234E3E">
        <w:t xml:space="preserve">Lewin, C., &amp; Colley, H. (2011). Professional capacity for 14–19 career guidance in England: Some baseline data. </w:t>
      </w:r>
      <w:r w:rsidRPr="00234E3E">
        <w:rPr>
          <w:i/>
          <w:iCs/>
        </w:rPr>
        <w:t>British Journal of Guidance &amp; Counselling</w:t>
      </w:r>
      <w:r w:rsidRPr="00234E3E">
        <w:t>, 39(1), 1-24.</w:t>
      </w:r>
      <w:r>
        <w:t xml:space="preserve"> </w:t>
      </w:r>
      <w:hyperlink r:id="rId48" w:history="1">
        <w:r w:rsidR="0090025C" w:rsidRPr="00195E86">
          <w:rPr>
            <w:rStyle w:val="Hyperlink"/>
          </w:rPr>
          <w:t>https://doi.org/10.1080/03069885.2010.531381</w:t>
        </w:r>
      </w:hyperlink>
      <w:r w:rsidR="0090025C">
        <w:t xml:space="preserve"> </w:t>
      </w:r>
    </w:p>
    <w:p w14:paraId="0986AA85" w14:textId="74DFEC34" w:rsidR="00DB4C69" w:rsidRDefault="00DB4C69" w:rsidP="00DB4C69">
      <w:r w:rsidRPr="00DB4C69">
        <w:t>McCash, P., Hooley, T., &amp; Robertson, P.J. (2021). Introduction: Rethinking career development. In</w:t>
      </w:r>
      <w:r w:rsidR="003D3EBE">
        <w:t xml:space="preserve"> </w:t>
      </w:r>
      <w:r w:rsidRPr="00DB4C69">
        <w:t>P.J. Robertson, T. Hooley, T., &amp; P. McCash</w:t>
      </w:r>
      <w:r w:rsidR="003D3EBE">
        <w:t xml:space="preserve"> </w:t>
      </w:r>
      <w:r w:rsidRPr="00DB4C69">
        <w:t>(Eds).</w:t>
      </w:r>
      <w:r>
        <w:t xml:space="preserve"> </w:t>
      </w:r>
      <w:r w:rsidRPr="00DB4C69">
        <w:rPr>
          <w:i/>
          <w:iCs/>
        </w:rPr>
        <w:t>The Oxford Handbook of Career Development</w:t>
      </w:r>
      <w:r w:rsidR="00840E2E">
        <w:t xml:space="preserve"> </w:t>
      </w:r>
      <w:r w:rsidRPr="00DB4C69">
        <w:t>(pp.1-19). Oxford University Press.</w:t>
      </w:r>
    </w:p>
    <w:p w14:paraId="726143A5" w14:textId="6F3DF87F" w:rsidR="00635ED9" w:rsidRDefault="00152AD2" w:rsidP="00DB4C69">
      <w:r w:rsidRPr="00152AD2">
        <w:t xml:space="preserve">Moore, N. </w:t>
      </w:r>
      <w:r w:rsidR="00D607A2">
        <w:t>(</w:t>
      </w:r>
      <w:r w:rsidRPr="00152AD2">
        <w:t>2023</w:t>
      </w:r>
      <w:r w:rsidR="00D607A2">
        <w:t>)</w:t>
      </w:r>
      <w:r w:rsidRPr="00152AD2">
        <w:t xml:space="preserve">. </w:t>
      </w:r>
      <w:r w:rsidRPr="00D607A2">
        <w:rPr>
          <w:i/>
        </w:rPr>
        <w:t>Getting to Chartered Status: Understanding the views of stakeholders</w:t>
      </w:r>
      <w:r>
        <w:t>.</w:t>
      </w:r>
      <w:r w:rsidRPr="00152AD2">
        <w:t xml:space="preserve"> University of Derby. </w:t>
      </w:r>
      <w:hyperlink r:id="rId49" w:history="1">
        <w:r w:rsidRPr="009A5054">
          <w:rPr>
            <w:rStyle w:val="Hyperlink"/>
          </w:rPr>
          <w:t>https://doi.org/10.48773/9w3zq</w:t>
        </w:r>
      </w:hyperlink>
      <w:r>
        <w:t xml:space="preserve"> </w:t>
      </w:r>
    </w:p>
    <w:p w14:paraId="00468231" w14:textId="2DCB688E" w:rsidR="006A7238" w:rsidRDefault="006A7238" w:rsidP="00DB4C69">
      <w:r w:rsidRPr="00E72D9C">
        <w:t xml:space="preserve">Musset, P., &amp; Kurekova, L. M. (2018). </w:t>
      </w:r>
      <w:r w:rsidRPr="006A7238">
        <w:rPr>
          <w:i/>
          <w:iCs/>
        </w:rPr>
        <w:t>Working it out: Career guidance and employer engagement</w:t>
      </w:r>
      <w:r w:rsidRPr="006A7238">
        <w:t>.</w:t>
      </w:r>
      <w:r>
        <w:t xml:space="preserve"> OECD. </w:t>
      </w:r>
      <w:hyperlink r:id="rId50" w:history="1">
        <w:r w:rsidRPr="00C97885">
          <w:rPr>
            <w:rStyle w:val="Hyperlink"/>
          </w:rPr>
          <w:t>https://www.oecd-ilibrary.org/education/working-it-out_51c9d18d-en</w:t>
        </w:r>
      </w:hyperlink>
      <w:r>
        <w:t xml:space="preserve"> </w:t>
      </w:r>
    </w:p>
    <w:p w14:paraId="4073D3D0" w14:textId="5C2DC0E8" w:rsidR="00BE0247" w:rsidRPr="00E72D9C" w:rsidRDefault="00BE0247" w:rsidP="00DB4C69">
      <w:r w:rsidRPr="00E72D9C">
        <w:t xml:space="preserve">Neary, S. (2022). </w:t>
      </w:r>
      <w:r w:rsidRPr="00E72D9C">
        <w:rPr>
          <w:i/>
          <w:iCs/>
        </w:rPr>
        <w:t>Guiding the future: A professional­isation project for the career development sector</w:t>
      </w:r>
      <w:r>
        <w:t xml:space="preserve">. </w:t>
      </w:r>
      <w:r w:rsidR="008A571F">
        <w:t xml:space="preserve">Inaugural lecture. University of Derby. </w:t>
      </w:r>
      <w:r w:rsidR="008A571F" w:rsidRPr="008A571F">
        <w:t>https://www.derby.ac.uk/research/inaugural-lecture-series/guiding-the-future-a-professionalisation-project-for-the-career-development-sector/</w:t>
      </w:r>
    </w:p>
    <w:p w14:paraId="10D4676E" w14:textId="155A336F" w:rsidR="0045200F" w:rsidRDefault="0045200F" w:rsidP="00DB4C69">
      <w:r w:rsidRPr="0045200F">
        <w:rPr>
          <w:lang w:val="nb-NO"/>
        </w:rPr>
        <w:t xml:space="preserve">Niles, S. G., &amp; Karajic, A. (2008). </w:t>
      </w:r>
      <w:r w:rsidRPr="0045200F">
        <w:t>Training career practitioners in the 21st century. In James A. Athanasou &amp; Raoul Van Esbroeck (Eds.). International handbook of career guidance (pp. 355-372). Dordrecht: Springer.</w:t>
      </w:r>
    </w:p>
    <w:p w14:paraId="4EAB1FFA" w14:textId="4A5E28EA" w:rsidR="00730DF2" w:rsidRDefault="00730DF2" w:rsidP="00DB4C69">
      <w:r>
        <w:t xml:space="preserve">OCR. (2024). </w:t>
      </w:r>
      <w:r w:rsidRPr="00E72D9C">
        <w:rPr>
          <w:i/>
          <w:iCs/>
        </w:rPr>
        <w:t>Career guidance and development level 6 diploma – 04664</w:t>
      </w:r>
      <w:r>
        <w:t xml:space="preserve">. </w:t>
      </w:r>
      <w:hyperlink r:id="rId51" w:history="1">
        <w:r w:rsidR="00DD0D56" w:rsidRPr="00646588">
          <w:rPr>
            <w:rStyle w:val="Hyperlink"/>
          </w:rPr>
          <w:t>https://www.ocr.org.uk/qualifications/vocational-qualifications/career-guidance-and-development-level-6-diploma-04664/units/</w:t>
        </w:r>
      </w:hyperlink>
      <w:r w:rsidR="00DD0D56">
        <w:t xml:space="preserve"> </w:t>
      </w:r>
    </w:p>
    <w:p w14:paraId="49CF80BF" w14:textId="5AB35D3D" w:rsidR="0042504C" w:rsidRDefault="0042504C" w:rsidP="00DB4C69">
      <w:r w:rsidRPr="0042504C">
        <w:t xml:space="preserve">O’Reilly, V., McMahon, M., &amp; Parker, P. (2020). Career development: Profession or </w:t>
      </w:r>
      <w:r w:rsidR="00566500" w:rsidRPr="0042504C">
        <w:t>not?</w:t>
      </w:r>
      <w:r w:rsidRPr="0042504C">
        <w:t xml:space="preserve"> </w:t>
      </w:r>
      <w:r w:rsidRPr="0042504C">
        <w:rPr>
          <w:i/>
          <w:iCs/>
        </w:rPr>
        <w:t>Australian Journal of Career Development</w:t>
      </w:r>
      <w:r w:rsidRPr="0042504C">
        <w:t>, 29(2), 79-86.</w:t>
      </w:r>
      <w:r w:rsidR="00DA3F61">
        <w:t xml:space="preserve"> </w:t>
      </w:r>
      <w:hyperlink r:id="rId52" w:history="1">
        <w:r w:rsidR="00DA3F61" w:rsidRPr="00194239">
          <w:rPr>
            <w:rStyle w:val="Hyperlink"/>
          </w:rPr>
          <w:t>https://doi.org/10.1177/1038416219898548</w:t>
        </w:r>
      </w:hyperlink>
      <w:r w:rsidR="00DA3F61">
        <w:t xml:space="preserve"> </w:t>
      </w:r>
    </w:p>
    <w:p w14:paraId="6A028C0C" w14:textId="37A185A3" w:rsidR="00D37A29" w:rsidRDefault="00D37A29" w:rsidP="00DB4C69">
      <w:r>
        <w:t xml:space="preserve">Office for National Statistics. (2024). </w:t>
      </w:r>
      <w:r w:rsidR="00F37AF5" w:rsidRPr="00F37AF5">
        <w:rPr>
          <w:i/>
          <w:iCs/>
        </w:rPr>
        <w:t>Employee earnings in the UK: 2024</w:t>
      </w:r>
      <w:r w:rsidR="00F37AF5">
        <w:t xml:space="preserve">. </w:t>
      </w:r>
      <w:hyperlink r:id="rId53" w:anchor=":~:text=Median%20gross%20annual%20earnings%20for%20full%2Dtime%20employees%20who%20had,an%20increase%20of%206.9%25" w:history="1">
        <w:r w:rsidR="00F37AF5" w:rsidRPr="00196AB1">
          <w:rPr>
            <w:rStyle w:val="Hyperlink"/>
          </w:rPr>
          <w:t>https://www.ons.gov.uk/employmentandlabourmarket/peopleinwork/earningsandworkinghours/bulletins/annualsurveyofhoursandearnings/2024#:~:text=Median%20gross%20annua</w:t>
        </w:r>
        <w:r w:rsidR="00F37AF5" w:rsidRPr="00196AB1">
          <w:rPr>
            <w:rStyle w:val="Hyperlink"/>
          </w:rPr>
          <w:lastRenderedPageBreak/>
          <w:t>l%20earnings%20for%20full%2Dtime%20employees%20who%20had,an%20increase%20of%206.9%25</w:t>
        </w:r>
      </w:hyperlink>
      <w:r w:rsidR="00F37AF5" w:rsidRPr="00F37AF5">
        <w:t>).</w:t>
      </w:r>
      <w:r w:rsidR="00F37AF5">
        <w:t xml:space="preserve"> </w:t>
      </w:r>
    </w:p>
    <w:p w14:paraId="2164854A" w14:textId="2D525508" w:rsidR="0025796E" w:rsidRDefault="0025796E" w:rsidP="00DB4C69">
      <w:r w:rsidRPr="0025796E">
        <w:t xml:space="preserve">Patton, W. (2002). Training for career development professionals: Responding to supply and demand in the next decade. </w:t>
      </w:r>
      <w:r w:rsidRPr="0025796E">
        <w:rPr>
          <w:i/>
          <w:iCs/>
        </w:rPr>
        <w:t>Australian Journal of Career Development</w:t>
      </w:r>
      <w:r w:rsidRPr="0025796E">
        <w:t>, 11(3), 56-62.</w:t>
      </w:r>
      <w:r w:rsidR="001F3459">
        <w:t xml:space="preserve"> </w:t>
      </w:r>
      <w:hyperlink r:id="rId54" w:history="1">
        <w:r w:rsidR="001F3459" w:rsidRPr="00194239">
          <w:rPr>
            <w:rStyle w:val="Hyperlink"/>
          </w:rPr>
          <w:t>https://doi.org/10.1177/103841620201100317</w:t>
        </w:r>
      </w:hyperlink>
      <w:r w:rsidR="001F3459">
        <w:t xml:space="preserve"> </w:t>
      </w:r>
    </w:p>
    <w:p w14:paraId="53A39E36" w14:textId="43EE2093" w:rsidR="003D3EBE" w:rsidRDefault="003D3EBE" w:rsidP="00DB4C69">
      <w:r w:rsidRPr="003D3EBE">
        <w:t>Peck, D. (2004).</w:t>
      </w:r>
      <w:r>
        <w:t xml:space="preserve"> </w:t>
      </w:r>
      <w:r w:rsidRPr="003D3EBE">
        <w:rPr>
          <w:i/>
          <w:iCs/>
        </w:rPr>
        <w:t>Careers services: History, policy and practice in the United Kingdom</w:t>
      </w:r>
      <w:r w:rsidRPr="003D3EBE">
        <w:t>. Routledge.</w:t>
      </w:r>
    </w:p>
    <w:p w14:paraId="2A1B40A5" w14:textId="55A921DC" w:rsidR="00D20758" w:rsidRDefault="00D20758" w:rsidP="00DB4C69">
      <w:r w:rsidRPr="00561951">
        <w:t xml:space="preserve">Schiersmann, C., Einarsdóttir, S., Katsarov, J., Lerkkanen, J., Mulvey, R., Pouyaud, J., … </w:t>
      </w:r>
      <w:r w:rsidRPr="00D20758">
        <w:t xml:space="preserve">Weber, P. (2016). </w:t>
      </w:r>
      <w:r w:rsidRPr="00D20758">
        <w:rPr>
          <w:i/>
          <w:iCs/>
        </w:rPr>
        <w:t>European competence standards for the academic training of career practitioners</w:t>
      </w:r>
      <w:r w:rsidRPr="00D20758">
        <w:t xml:space="preserve">. Barbara Budrich Publishers. </w:t>
      </w:r>
    </w:p>
    <w:p w14:paraId="14D0661B" w14:textId="1BF1FB8C" w:rsidR="00D20758" w:rsidRDefault="00D20758" w:rsidP="00DB4C69">
      <w:r w:rsidRPr="001C214F">
        <w:t xml:space="preserve">Schiersmann, C., Ertelt, B.J., Katsarov, J., Mulvey, R., Reid, H. &amp; Weber, P. (2012). </w:t>
      </w:r>
      <w:r w:rsidRPr="000D7ABC">
        <w:rPr>
          <w:i/>
          <w:iCs/>
        </w:rPr>
        <w:t>Handbook for the academic training of career guidance and counselling professionals</w:t>
      </w:r>
      <w:r w:rsidRPr="00D20758">
        <w:t>. Heidelberg University</w:t>
      </w:r>
      <w:r w:rsidR="000D7ABC">
        <w:t xml:space="preserve">. </w:t>
      </w:r>
    </w:p>
    <w:p w14:paraId="1791D3CB" w14:textId="6CE6A1CD" w:rsidR="00AF1211" w:rsidRDefault="00AF1211" w:rsidP="00DB4C69">
      <w:r>
        <w:t xml:space="preserve">The Careers &amp; Enterprise Company (2024). </w:t>
      </w:r>
      <w:r w:rsidRPr="00AF1211">
        <w:rPr>
          <w:i/>
          <w:iCs/>
        </w:rPr>
        <w:t>Careers Education 2022/23: Now and next: An analysis of careers education in secondary schools and colleges in England and what this means for students, educators, employers, parents and society</w:t>
      </w:r>
      <w:r>
        <w:t>. London: The Careers &amp; Enterprise Company</w:t>
      </w:r>
    </w:p>
    <w:p w14:paraId="0A726ADB" w14:textId="0AD66946" w:rsidR="00180B19" w:rsidRDefault="00CF740B" w:rsidP="00DB4C69">
      <w:r>
        <w:t>University Vocational Awards Council (</w:t>
      </w:r>
      <w:r w:rsidR="00180B19">
        <w:t>UVAC</w:t>
      </w:r>
      <w:r>
        <w:t xml:space="preserve">) &amp; </w:t>
      </w:r>
      <w:r w:rsidR="00583773">
        <w:t>Chartered Management Institute (CMI). (2</w:t>
      </w:r>
      <w:r w:rsidR="002C3E5A">
        <w:t xml:space="preserve">022). </w:t>
      </w:r>
      <w:r w:rsidR="004233ED" w:rsidRPr="00722CF7">
        <w:rPr>
          <w:i/>
          <w:iCs/>
        </w:rPr>
        <w:t>The future of the apprenticeship levy</w:t>
      </w:r>
      <w:r w:rsidR="004233ED">
        <w:t xml:space="preserve">. UVAC &amp; CMI. </w:t>
      </w:r>
      <w:hyperlink r:id="rId55" w:history="1">
        <w:r w:rsidR="00722CF7" w:rsidRPr="00F00B86">
          <w:rPr>
            <w:rStyle w:val="Hyperlink"/>
          </w:rPr>
          <w:t>https://www.managers.org.uk/wp-content/uploads/2022/09/future-of-apprenticeship-lefy-full-report.pdf</w:t>
        </w:r>
      </w:hyperlink>
      <w:r w:rsidR="00722CF7">
        <w:t xml:space="preserve"> </w:t>
      </w:r>
      <w:r w:rsidR="00180B19">
        <w:t xml:space="preserve"> </w:t>
      </w:r>
    </w:p>
    <w:p w14:paraId="4EF88152" w14:textId="66D241CE" w:rsidR="00587781" w:rsidRPr="00CE1878" w:rsidRDefault="00AB1878" w:rsidP="00DB4C69">
      <w:r w:rsidRPr="00AB1878">
        <w:t xml:space="preserve">Watts, A. G. (2013). False dawns, bleak sunset: The Coalition Government's policies on career guidance. </w:t>
      </w:r>
      <w:r w:rsidRPr="00AB1878">
        <w:rPr>
          <w:i/>
          <w:iCs/>
        </w:rPr>
        <w:t>British Journal of Guidance &amp; Counselling</w:t>
      </w:r>
      <w:r w:rsidRPr="00AB1878">
        <w:t>, 41(4), 442-453.</w:t>
      </w:r>
      <w:r w:rsidR="00840E2E">
        <w:t xml:space="preserve"> </w:t>
      </w:r>
      <w:hyperlink r:id="rId56" w:history="1">
        <w:r w:rsidR="00840E2E" w:rsidRPr="00195E86">
          <w:rPr>
            <w:rStyle w:val="Hyperlink"/>
          </w:rPr>
          <w:t>https://doi.org/10.1080/03069885.2012.744956</w:t>
        </w:r>
      </w:hyperlink>
      <w:r w:rsidR="00840E2E">
        <w:t xml:space="preserve"> </w:t>
      </w:r>
    </w:p>
    <w:sectPr w:rsidR="00587781" w:rsidRPr="00CE1878" w:rsidSect="00587781">
      <w:headerReference w:type="default" r:id="rId57"/>
      <w:footerReference w:type="default" r:id="rId58"/>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938C" w14:textId="77777777" w:rsidR="00D40C54" w:rsidRDefault="00D40C54" w:rsidP="004336E3">
      <w:r>
        <w:separator/>
      </w:r>
    </w:p>
  </w:endnote>
  <w:endnote w:type="continuationSeparator" w:id="0">
    <w:p w14:paraId="57520528" w14:textId="77777777" w:rsidR="00D40C54" w:rsidRDefault="00D40C54" w:rsidP="004336E3">
      <w:r>
        <w:continuationSeparator/>
      </w:r>
    </w:p>
  </w:endnote>
  <w:endnote w:type="continuationNotice" w:id="1">
    <w:p w14:paraId="17EBF2BA" w14:textId="77777777" w:rsidR="00D40C54" w:rsidRDefault="00D40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71525"/>
      <w:docPartObj>
        <w:docPartGallery w:val="Page Numbers (Bottom of Page)"/>
        <w:docPartUnique/>
      </w:docPartObj>
    </w:sdtPr>
    <w:sdtEndPr>
      <w:rPr>
        <w:noProof/>
      </w:rPr>
    </w:sdtEndPr>
    <w:sdtContent>
      <w:p w14:paraId="5FD6A5FC" w14:textId="1FDC8634" w:rsidR="001B5A3E" w:rsidRDefault="001B5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A8AEE" w14:textId="77777777" w:rsidR="00EA69B5" w:rsidRPr="008F04A3" w:rsidRDefault="00EA69B5" w:rsidP="008F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D9D0" w14:textId="77777777" w:rsidR="00D40C54" w:rsidRDefault="00D40C54" w:rsidP="004336E3">
      <w:r>
        <w:separator/>
      </w:r>
    </w:p>
  </w:footnote>
  <w:footnote w:type="continuationSeparator" w:id="0">
    <w:p w14:paraId="3B282977" w14:textId="77777777" w:rsidR="00D40C54" w:rsidRDefault="00D40C54" w:rsidP="004336E3">
      <w:r>
        <w:continuationSeparator/>
      </w:r>
    </w:p>
  </w:footnote>
  <w:footnote w:type="continuationNotice" w:id="1">
    <w:p w14:paraId="3086C489" w14:textId="77777777" w:rsidR="00D40C54" w:rsidRDefault="00D40C54"/>
  </w:footnote>
  <w:footnote w:id="2">
    <w:p w14:paraId="3ADF52E5" w14:textId="0FA95D23" w:rsidR="00A93F40" w:rsidRPr="007B3B94" w:rsidRDefault="00A93F40">
      <w:pPr>
        <w:pStyle w:val="FootnoteText"/>
        <w:rPr>
          <w:rFonts w:asciiTheme="minorHAnsi" w:hAnsiTheme="minorHAnsi" w:cstheme="minorHAnsi"/>
        </w:rPr>
      </w:pPr>
      <w:r w:rsidRPr="007B3B94">
        <w:rPr>
          <w:rStyle w:val="FootnoteReference"/>
          <w:rFonts w:asciiTheme="minorHAnsi" w:hAnsiTheme="minorHAnsi" w:cstheme="minorHAnsi"/>
        </w:rPr>
        <w:footnoteRef/>
      </w:r>
      <w:r w:rsidRPr="007B3B94">
        <w:rPr>
          <w:rFonts w:asciiTheme="minorHAnsi" w:hAnsiTheme="minorHAnsi" w:cstheme="minorHAnsi"/>
        </w:rPr>
        <w:t xml:space="preserve"> </w:t>
      </w:r>
      <w:r w:rsidR="00E85DC5" w:rsidRPr="007B3B94">
        <w:rPr>
          <w:rFonts w:asciiTheme="minorHAnsi" w:hAnsiTheme="minorHAnsi" w:cstheme="minorHAnsi"/>
        </w:rPr>
        <w:t>For the purpose of this report we regard a practitioner as someone who is actively engaged in career development practice</w:t>
      </w:r>
      <w:r w:rsidR="001E1876" w:rsidRPr="007B3B94">
        <w:rPr>
          <w:rFonts w:asciiTheme="minorHAnsi" w:hAnsiTheme="minorHAnsi" w:cstheme="minorHAnsi"/>
        </w:rPr>
        <w:t xml:space="preserve"> and a professional as someone who </w:t>
      </w:r>
      <w:r w:rsidR="007B3B94" w:rsidRPr="007B3B94">
        <w:rPr>
          <w:rFonts w:asciiTheme="minorHAnsi" w:hAnsiTheme="minorHAnsi" w:cstheme="minorHAnsi"/>
        </w:rPr>
        <w:t>has formal recognised qualifications in career development</w:t>
      </w:r>
      <w:r w:rsidR="00AD1EF7">
        <w:rPr>
          <w:rFonts w:asciiTheme="minorHAnsi" w:hAnsiTheme="minorHAnsi" w:cstheme="minorHAnsi"/>
        </w:rPr>
        <w:t xml:space="preserve"> at the level recommended by the CDI (level 6 or above)</w:t>
      </w:r>
      <w:r w:rsidR="007B3B94" w:rsidRPr="007B3B94">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DCBC" w14:textId="77777777" w:rsidR="00EA69B5" w:rsidRDefault="00EA69B5" w:rsidP="002F6B6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DE2"/>
    <w:multiLevelType w:val="hybridMultilevel"/>
    <w:tmpl w:val="1C7630E2"/>
    <w:lvl w:ilvl="0" w:tplc="C012FB1E">
      <w:start w:val="1"/>
      <w:numFmt w:val="decimal"/>
      <w:lvlText w:val="%1."/>
      <w:lvlJc w:val="left"/>
      <w:pPr>
        <w:ind w:left="1440" w:hanging="360"/>
      </w:pPr>
    </w:lvl>
    <w:lvl w:ilvl="1" w:tplc="5D3C3A80">
      <w:start w:val="1"/>
      <w:numFmt w:val="decimal"/>
      <w:lvlText w:val="%2."/>
      <w:lvlJc w:val="left"/>
      <w:pPr>
        <w:ind w:left="1440" w:hanging="360"/>
      </w:pPr>
    </w:lvl>
    <w:lvl w:ilvl="2" w:tplc="CB8081F4">
      <w:start w:val="1"/>
      <w:numFmt w:val="decimal"/>
      <w:lvlText w:val="%3."/>
      <w:lvlJc w:val="left"/>
      <w:pPr>
        <w:ind w:left="1440" w:hanging="360"/>
      </w:pPr>
    </w:lvl>
    <w:lvl w:ilvl="3" w:tplc="DB4C89F4">
      <w:start w:val="1"/>
      <w:numFmt w:val="decimal"/>
      <w:lvlText w:val="%4."/>
      <w:lvlJc w:val="left"/>
      <w:pPr>
        <w:ind w:left="1440" w:hanging="360"/>
      </w:pPr>
    </w:lvl>
    <w:lvl w:ilvl="4" w:tplc="EB721D52">
      <w:start w:val="1"/>
      <w:numFmt w:val="decimal"/>
      <w:lvlText w:val="%5."/>
      <w:lvlJc w:val="left"/>
      <w:pPr>
        <w:ind w:left="1440" w:hanging="360"/>
      </w:pPr>
    </w:lvl>
    <w:lvl w:ilvl="5" w:tplc="35F8D8AC">
      <w:start w:val="1"/>
      <w:numFmt w:val="decimal"/>
      <w:lvlText w:val="%6."/>
      <w:lvlJc w:val="left"/>
      <w:pPr>
        <w:ind w:left="1440" w:hanging="360"/>
      </w:pPr>
    </w:lvl>
    <w:lvl w:ilvl="6" w:tplc="B778F4D8">
      <w:start w:val="1"/>
      <w:numFmt w:val="decimal"/>
      <w:lvlText w:val="%7."/>
      <w:lvlJc w:val="left"/>
      <w:pPr>
        <w:ind w:left="1440" w:hanging="360"/>
      </w:pPr>
    </w:lvl>
    <w:lvl w:ilvl="7" w:tplc="84D68EBA">
      <w:start w:val="1"/>
      <w:numFmt w:val="decimal"/>
      <w:lvlText w:val="%8."/>
      <w:lvlJc w:val="left"/>
      <w:pPr>
        <w:ind w:left="1440" w:hanging="360"/>
      </w:pPr>
    </w:lvl>
    <w:lvl w:ilvl="8" w:tplc="F516ECBA">
      <w:start w:val="1"/>
      <w:numFmt w:val="decimal"/>
      <w:lvlText w:val="%9."/>
      <w:lvlJc w:val="left"/>
      <w:pPr>
        <w:ind w:left="1440" w:hanging="360"/>
      </w:pPr>
    </w:lvl>
  </w:abstractNum>
  <w:abstractNum w:abstractNumId="1" w15:restartNumberingAfterBreak="0">
    <w:nsid w:val="03494202"/>
    <w:multiLevelType w:val="hybridMultilevel"/>
    <w:tmpl w:val="6F883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9753C"/>
    <w:multiLevelType w:val="multilevel"/>
    <w:tmpl w:val="83C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42A6"/>
    <w:multiLevelType w:val="hybridMultilevel"/>
    <w:tmpl w:val="5B286366"/>
    <w:lvl w:ilvl="0" w:tplc="C49AED5E">
      <w:start w:val="1"/>
      <w:numFmt w:val="bullet"/>
      <w:lvlText w:val=""/>
      <w:lvlJc w:val="left"/>
      <w:pPr>
        <w:ind w:left="1440" w:hanging="360"/>
      </w:pPr>
      <w:rPr>
        <w:rFonts w:ascii="Symbol" w:hAnsi="Symbol"/>
      </w:rPr>
    </w:lvl>
    <w:lvl w:ilvl="1" w:tplc="D9704A12">
      <w:start w:val="1"/>
      <w:numFmt w:val="bullet"/>
      <w:lvlText w:val=""/>
      <w:lvlJc w:val="left"/>
      <w:pPr>
        <w:ind w:left="1440" w:hanging="360"/>
      </w:pPr>
      <w:rPr>
        <w:rFonts w:ascii="Symbol" w:hAnsi="Symbol"/>
      </w:rPr>
    </w:lvl>
    <w:lvl w:ilvl="2" w:tplc="09E86F02">
      <w:start w:val="1"/>
      <w:numFmt w:val="bullet"/>
      <w:lvlText w:val=""/>
      <w:lvlJc w:val="left"/>
      <w:pPr>
        <w:ind w:left="1440" w:hanging="360"/>
      </w:pPr>
      <w:rPr>
        <w:rFonts w:ascii="Symbol" w:hAnsi="Symbol"/>
      </w:rPr>
    </w:lvl>
    <w:lvl w:ilvl="3" w:tplc="1D48ACC6">
      <w:start w:val="1"/>
      <w:numFmt w:val="bullet"/>
      <w:lvlText w:val=""/>
      <w:lvlJc w:val="left"/>
      <w:pPr>
        <w:ind w:left="1440" w:hanging="360"/>
      </w:pPr>
      <w:rPr>
        <w:rFonts w:ascii="Symbol" w:hAnsi="Symbol"/>
      </w:rPr>
    </w:lvl>
    <w:lvl w:ilvl="4" w:tplc="B33C96AE">
      <w:start w:val="1"/>
      <w:numFmt w:val="bullet"/>
      <w:lvlText w:val=""/>
      <w:lvlJc w:val="left"/>
      <w:pPr>
        <w:ind w:left="1440" w:hanging="360"/>
      </w:pPr>
      <w:rPr>
        <w:rFonts w:ascii="Symbol" w:hAnsi="Symbol"/>
      </w:rPr>
    </w:lvl>
    <w:lvl w:ilvl="5" w:tplc="08005AAE">
      <w:start w:val="1"/>
      <w:numFmt w:val="bullet"/>
      <w:lvlText w:val=""/>
      <w:lvlJc w:val="left"/>
      <w:pPr>
        <w:ind w:left="1440" w:hanging="360"/>
      </w:pPr>
      <w:rPr>
        <w:rFonts w:ascii="Symbol" w:hAnsi="Symbol"/>
      </w:rPr>
    </w:lvl>
    <w:lvl w:ilvl="6" w:tplc="3588F052">
      <w:start w:val="1"/>
      <w:numFmt w:val="bullet"/>
      <w:lvlText w:val=""/>
      <w:lvlJc w:val="left"/>
      <w:pPr>
        <w:ind w:left="1440" w:hanging="360"/>
      </w:pPr>
      <w:rPr>
        <w:rFonts w:ascii="Symbol" w:hAnsi="Symbol"/>
      </w:rPr>
    </w:lvl>
    <w:lvl w:ilvl="7" w:tplc="1FE60E26">
      <w:start w:val="1"/>
      <w:numFmt w:val="bullet"/>
      <w:lvlText w:val=""/>
      <w:lvlJc w:val="left"/>
      <w:pPr>
        <w:ind w:left="1440" w:hanging="360"/>
      </w:pPr>
      <w:rPr>
        <w:rFonts w:ascii="Symbol" w:hAnsi="Symbol"/>
      </w:rPr>
    </w:lvl>
    <w:lvl w:ilvl="8" w:tplc="2C4E1720">
      <w:start w:val="1"/>
      <w:numFmt w:val="bullet"/>
      <w:lvlText w:val=""/>
      <w:lvlJc w:val="left"/>
      <w:pPr>
        <w:ind w:left="1440" w:hanging="360"/>
      </w:pPr>
      <w:rPr>
        <w:rFonts w:ascii="Symbol" w:hAnsi="Symbol"/>
      </w:rPr>
    </w:lvl>
  </w:abstractNum>
  <w:abstractNum w:abstractNumId="4" w15:restartNumberingAfterBreak="0">
    <w:nsid w:val="055A6D50"/>
    <w:multiLevelType w:val="hybridMultilevel"/>
    <w:tmpl w:val="CFA0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62687"/>
    <w:multiLevelType w:val="multilevel"/>
    <w:tmpl w:val="889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313D16"/>
    <w:multiLevelType w:val="hybridMultilevel"/>
    <w:tmpl w:val="5B6CBD58"/>
    <w:lvl w:ilvl="0" w:tplc="CE4CEB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E6D15"/>
    <w:multiLevelType w:val="hybridMultilevel"/>
    <w:tmpl w:val="13FE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B4913"/>
    <w:multiLevelType w:val="hybridMultilevel"/>
    <w:tmpl w:val="2E32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55D2A"/>
    <w:multiLevelType w:val="hybridMultilevel"/>
    <w:tmpl w:val="B07E701E"/>
    <w:lvl w:ilvl="0" w:tplc="D3202272">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91C02"/>
    <w:multiLevelType w:val="hybridMultilevel"/>
    <w:tmpl w:val="4658F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62F77"/>
    <w:multiLevelType w:val="hybridMultilevel"/>
    <w:tmpl w:val="F4A616EC"/>
    <w:lvl w:ilvl="0" w:tplc="0809000F">
      <w:start w:val="1"/>
      <w:numFmt w:val="decimal"/>
      <w:lvlText w:val="%1."/>
      <w:lvlJc w:val="left"/>
      <w:pPr>
        <w:ind w:left="360" w:hanging="360"/>
      </w:pPr>
    </w:lvl>
    <w:lvl w:ilvl="1" w:tplc="27D21E84">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A16930"/>
    <w:multiLevelType w:val="multilevel"/>
    <w:tmpl w:val="3CD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323AE"/>
    <w:multiLevelType w:val="hybridMultilevel"/>
    <w:tmpl w:val="2CAC3A72"/>
    <w:lvl w:ilvl="0" w:tplc="5EA40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4D81"/>
    <w:multiLevelType w:val="hybridMultilevel"/>
    <w:tmpl w:val="47AC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476B2"/>
    <w:multiLevelType w:val="multilevel"/>
    <w:tmpl w:val="A83A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243D72"/>
    <w:multiLevelType w:val="hybridMultilevel"/>
    <w:tmpl w:val="EE7E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01D99"/>
    <w:multiLevelType w:val="hybridMultilevel"/>
    <w:tmpl w:val="4EF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5337D"/>
    <w:multiLevelType w:val="multilevel"/>
    <w:tmpl w:val="E9C6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E65C59"/>
    <w:multiLevelType w:val="hybridMultilevel"/>
    <w:tmpl w:val="24BC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F0338"/>
    <w:multiLevelType w:val="hybridMultilevel"/>
    <w:tmpl w:val="3444854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3E255E02"/>
    <w:multiLevelType w:val="hybridMultilevel"/>
    <w:tmpl w:val="9902570C"/>
    <w:lvl w:ilvl="0" w:tplc="C65675C0">
      <w:start w:val="1"/>
      <w:numFmt w:val="bullet"/>
      <w:lvlText w:val="•"/>
      <w:lvlJc w:val="left"/>
      <w:pPr>
        <w:tabs>
          <w:tab w:val="num" w:pos="720"/>
        </w:tabs>
        <w:ind w:left="720" w:hanging="360"/>
      </w:pPr>
      <w:rPr>
        <w:rFonts w:ascii="Arial" w:hAnsi="Arial" w:hint="default"/>
      </w:rPr>
    </w:lvl>
    <w:lvl w:ilvl="1" w:tplc="BDCCEEB6" w:tentative="1">
      <w:start w:val="1"/>
      <w:numFmt w:val="bullet"/>
      <w:lvlText w:val="•"/>
      <w:lvlJc w:val="left"/>
      <w:pPr>
        <w:tabs>
          <w:tab w:val="num" w:pos="1440"/>
        </w:tabs>
        <w:ind w:left="1440" w:hanging="360"/>
      </w:pPr>
      <w:rPr>
        <w:rFonts w:ascii="Arial" w:hAnsi="Arial" w:hint="default"/>
      </w:rPr>
    </w:lvl>
    <w:lvl w:ilvl="2" w:tplc="62A6E5B6" w:tentative="1">
      <w:start w:val="1"/>
      <w:numFmt w:val="bullet"/>
      <w:lvlText w:val="•"/>
      <w:lvlJc w:val="left"/>
      <w:pPr>
        <w:tabs>
          <w:tab w:val="num" w:pos="2160"/>
        </w:tabs>
        <w:ind w:left="2160" w:hanging="360"/>
      </w:pPr>
      <w:rPr>
        <w:rFonts w:ascii="Arial" w:hAnsi="Arial" w:hint="default"/>
      </w:rPr>
    </w:lvl>
    <w:lvl w:ilvl="3" w:tplc="0C6601F4" w:tentative="1">
      <w:start w:val="1"/>
      <w:numFmt w:val="bullet"/>
      <w:lvlText w:val="•"/>
      <w:lvlJc w:val="left"/>
      <w:pPr>
        <w:tabs>
          <w:tab w:val="num" w:pos="2880"/>
        </w:tabs>
        <w:ind w:left="2880" w:hanging="360"/>
      </w:pPr>
      <w:rPr>
        <w:rFonts w:ascii="Arial" w:hAnsi="Arial" w:hint="default"/>
      </w:rPr>
    </w:lvl>
    <w:lvl w:ilvl="4" w:tplc="28B61434" w:tentative="1">
      <w:start w:val="1"/>
      <w:numFmt w:val="bullet"/>
      <w:lvlText w:val="•"/>
      <w:lvlJc w:val="left"/>
      <w:pPr>
        <w:tabs>
          <w:tab w:val="num" w:pos="3600"/>
        </w:tabs>
        <w:ind w:left="3600" w:hanging="360"/>
      </w:pPr>
      <w:rPr>
        <w:rFonts w:ascii="Arial" w:hAnsi="Arial" w:hint="default"/>
      </w:rPr>
    </w:lvl>
    <w:lvl w:ilvl="5" w:tplc="50229994" w:tentative="1">
      <w:start w:val="1"/>
      <w:numFmt w:val="bullet"/>
      <w:lvlText w:val="•"/>
      <w:lvlJc w:val="left"/>
      <w:pPr>
        <w:tabs>
          <w:tab w:val="num" w:pos="4320"/>
        </w:tabs>
        <w:ind w:left="4320" w:hanging="360"/>
      </w:pPr>
      <w:rPr>
        <w:rFonts w:ascii="Arial" w:hAnsi="Arial" w:hint="default"/>
      </w:rPr>
    </w:lvl>
    <w:lvl w:ilvl="6" w:tplc="2EA4B03E" w:tentative="1">
      <w:start w:val="1"/>
      <w:numFmt w:val="bullet"/>
      <w:lvlText w:val="•"/>
      <w:lvlJc w:val="left"/>
      <w:pPr>
        <w:tabs>
          <w:tab w:val="num" w:pos="5040"/>
        </w:tabs>
        <w:ind w:left="5040" w:hanging="360"/>
      </w:pPr>
      <w:rPr>
        <w:rFonts w:ascii="Arial" w:hAnsi="Arial" w:hint="default"/>
      </w:rPr>
    </w:lvl>
    <w:lvl w:ilvl="7" w:tplc="DE785C68" w:tentative="1">
      <w:start w:val="1"/>
      <w:numFmt w:val="bullet"/>
      <w:lvlText w:val="•"/>
      <w:lvlJc w:val="left"/>
      <w:pPr>
        <w:tabs>
          <w:tab w:val="num" w:pos="5760"/>
        </w:tabs>
        <w:ind w:left="5760" w:hanging="360"/>
      </w:pPr>
      <w:rPr>
        <w:rFonts w:ascii="Arial" w:hAnsi="Arial" w:hint="default"/>
      </w:rPr>
    </w:lvl>
    <w:lvl w:ilvl="8" w:tplc="687606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BA7142"/>
    <w:multiLevelType w:val="hybridMultilevel"/>
    <w:tmpl w:val="65D40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955ED"/>
    <w:multiLevelType w:val="hybridMultilevel"/>
    <w:tmpl w:val="5CA212E0"/>
    <w:lvl w:ilvl="0" w:tplc="91F04C44">
      <w:start w:val="7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62594"/>
    <w:multiLevelType w:val="multilevel"/>
    <w:tmpl w:val="8E2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46235"/>
    <w:multiLevelType w:val="hybridMultilevel"/>
    <w:tmpl w:val="C7189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54D5E"/>
    <w:multiLevelType w:val="hybridMultilevel"/>
    <w:tmpl w:val="FD508968"/>
    <w:lvl w:ilvl="0" w:tplc="518CF3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4012D"/>
    <w:multiLevelType w:val="hybridMultilevel"/>
    <w:tmpl w:val="AEF8D0EE"/>
    <w:lvl w:ilvl="0" w:tplc="B2A04E5A">
      <w:start w:val="1"/>
      <w:numFmt w:val="bullet"/>
      <w:lvlText w:val=""/>
      <w:lvlJc w:val="left"/>
      <w:pPr>
        <w:ind w:left="1440" w:hanging="360"/>
      </w:pPr>
      <w:rPr>
        <w:rFonts w:ascii="Symbol" w:hAnsi="Symbol"/>
      </w:rPr>
    </w:lvl>
    <w:lvl w:ilvl="1" w:tplc="245ADDB2">
      <w:start w:val="1"/>
      <w:numFmt w:val="bullet"/>
      <w:lvlText w:val=""/>
      <w:lvlJc w:val="left"/>
      <w:pPr>
        <w:ind w:left="1440" w:hanging="360"/>
      </w:pPr>
      <w:rPr>
        <w:rFonts w:ascii="Symbol" w:hAnsi="Symbol"/>
      </w:rPr>
    </w:lvl>
    <w:lvl w:ilvl="2" w:tplc="A95CBC60">
      <w:start w:val="1"/>
      <w:numFmt w:val="bullet"/>
      <w:lvlText w:val=""/>
      <w:lvlJc w:val="left"/>
      <w:pPr>
        <w:ind w:left="1440" w:hanging="360"/>
      </w:pPr>
      <w:rPr>
        <w:rFonts w:ascii="Symbol" w:hAnsi="Symbol"/>
      </w:rPr>
    </w:lvl>
    <w:lvl w:ilvl="3" w:tplc="5136D662">
      <w:start w:val="1"/>
      <w:numFmt w:val="bullet"/>
      <w:lvlText w:val=""/>
      <w:lvlJc w:val="left"/>
      <w:pPr>
        <w:ind w:left="1440" w:hanging="360"/>
      </w:pPr>
      <w:rPr>
        <w:rFonts w:ascii="Symbol" w:hAnsi="Symbol"/>
      </w:rPr>
    </w:lvl>
    <w:lvl w:ilvl="4" w:tplc="244E31B4">
      <w:start w:val="1"/>
      <w:numFmt w:val="bullet"/>
      <w:lvlText w:val=""/>
      <w:lvlJc w:val="left"/>
      <w:pPr>
        <w:ind w:left="1440" w:hanging="360"/>
      </w:pPr>
      <w:rPr>
        <w:rFonts w:ascii="Symbol" w:hAnsi="Symbol"/>
      </w:rPr>
    </w:lvl>
    <w:lvl w:ilvl="5" w:tplc="539E2DF2">
      <w:start w:val="1"/>
      <w:numFmt w:val="bullet"/>
      <w:lvlText w:val=""/>
      <w:lvlJc w:val="left"/>
      <w:pPr>
        <w:ind w:left="1440" w:hanging="360"/>
      </w:pPr>
      <w:rPr>
        <w:rFonts w:ascii="Symbol" w:hAnsi="Symbol"/>
      </w:rPr>
    </w:lvl>
    <w:lvl w:ilvl="6" w:tplc="042A3BAA">
      <w:start w:val="1"/>
      <w:numFmt w:val="bullet"/>
      <w:lvlText w:val=""/>
      <w:lvlJc w:val="left"/>
      <w:pPr>
        <w:ind w:left="1440" w:hanging="360"/>
      </w:pPr>
      <w:rPr>
        <w:rFonts w:ascii="Symbol" w:hAnsi="Symbol"/>
      </w:rPr>
    </w:lvl>
    <w:lvl w:ilvl="7" w:tplc="523C5BE4">
      <w:start w:val="1"/>
      <w:numFmt w:val="bullet"/>
      <w:lvlText w:val=""/>
      <w:lvlJc w:val="left"/>
      <w:pPr>
        <w:ind w:left="1440" w:hanging="360"/>
      </w:pPr>
      <w:rPr>
        <w:rFonts w:ascii="Symbol" w:hAnsi="Symbol"/>
      </w:rPr>
    </w:lvl>
    <w:lvl w:ilvl="8" w:tplc="C1DCCD0E">
      <w:start w:val="1"/>
      <w:numFmt w:val="bullet"/>
      <w:lvlText w:val=""/>
      <w:lvlJc w:val="left"/>
      <w:pPr>
        <w:ind w:left="1440" w:hanging="360"/>
      </w:pPr>
      <w:rPr>
        <w:rFonts w:ascii="Symbol" w:hAnsi="Symbol"/>
      </w:rPr>
    </w:lvl>
  </w:abstractNum>
  <w:abstractNum w:abstractNumId="28" w15:restartNumberingAfterBreak="0">
    <w:nsid w:val="56F37402"/>
    <w:multiLevelType w:val="hybridMultilevel"/>
    <w:tmpl w:val="8E0E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C22D6"/>
    <w:multiLevelType w:val="hybridMultilevel"/>
    <w:tmpl w:val="43547662"/>
    <w:lvl w:ilvl="0" w:tplc="10BE8D58">
      <w:start w:val="1"/>
      <w:numFmt w:val="bullet"/>
      <w:lvlText w:val=""/>
      <w:lvlJc w:val="left"/>
      <w:pPr>
        <w:ind w:left="1080" w:hanging="360"/>
      </w:pPr>
      <w:rPr>
        <w:rFonts w:ascii="Symbol" w:hAnsi="Symbol"/>
      </w:rPr>
    </w:lvl>
    <w:lvl w:ilvl="1" w:tplc="08CCBD7A">
      <w:start w:val="1"/>
      <w:numFmt w:val="bullet"/>
      <w:lvlText w:val=""/>
      <w:lvlJc w:val="left"/>
      <w:pPr>
        <w:ind w:left="1080" w:hanging="360"/>
      </w:pPr>
      <w:rPr>
        <w:rFonts w:ascii="Symbol" w:hAnsi="Symbol"/>
      </w:rPr>
    </w:lvl>
    <w:lvl w:ilvl="2" w:tplc="8AC04ED2">
      <w:start w:val="1"/>
      <w:numFmt w:val="bullet"/>
      <w:lvlText w:val=""/>
      <w:lvlJc w:val="left"/>
      <w:pPr>
        <w:ind w:left="1080" w:hanging="360"/>
      </w:pPr>
      <w:rPr>
        <w:rFonts w:ascii="Symbol" w:hAnsi="Symbol"/>
      </w:rPr>
    </w:lvl>
    <w:lvl w:ilvl="3" w:tplc="4434D2CE">
      <w:start w:val="1"/>
      <w:numFmt w:val="bullet"/>
      <w:lvlText w:val=""/>
      <w:lvlJc w:val="left"/>
      <w:pPr>
        <w:ind w:left="1080" w:hanging="360"/>
      </w:pPr>
      <w:rPr>
        <w:rFonts w:ascii="Symbol" w:hAnsi="Symbol"/>
      </w:rPr>
    </w:lvl>
    <w:lvl w:ilvl="4" w:tplc="C95EB68C">
      <w:start w:val="1"/>
      <w:numFmt w:val="bullet"/>
      <w:lvlText w:val=""/>
      <w:lvlJc w:val="left"/>
      <w:pPr>
        <w:ind w:left="1080" w:hanging="360"/>
      </w:pPr>
      <w:rPr>
        <w:rFonts w:ascii="Symbol" w:hAnsi="Symbol"/>
      </w:rPr>
    </w:lvl>
    <w:lvl w:ilvl="5" w:tplc="ACEC826E">
      <w:start w:val="1"/>
      <w:numFmt w:val="bullet"/>
      <w:lvlText w:val=""/>
      <w:lvlJc w:val="left"/>
      <w:pPr>
        <w:ind w:left="1080" w:hanging="360"/>
      </w:pPr>
      <w:rPr>
        <w:rFonts w:ascii="Symbol" w:hAnsi="Symbol"/>
      </w:rPr>
    </w:lvl>
    <w:lvl w:ilvl="6" w:tplc="54BAB536">
      <w:start w:val="1"/>
      <w:numFmt w:val="bullet"/>
      <w:lvlText w:val=""/>
      <w:lvlJc w:val="left"/>
      <w:pPr>
        <w:ind w:left="1080" w:hanging="360"/>
      </w:pPr>
      <w:rPr>
        <w:rFonts w:ascii="Symbol" w:hAnsi="Symbol"/>
      </w:rPr>
    </w:lvl>
    <w:lvl w:ilvl="7" w:tplc="7EA612FC">
      <w:start w:val="1"/>
      <w:numFmt w:val="bullet"/>
      <w:lvlText w:val=""/>
      <w:lvlJc w:val="left"/>
      <w:pPr>
        <w:ind w:left="1080" w:hanging="360"/>
      </w:pPr>
      <w:rPr>
        <w:rFonts w:ascii="Symbol" w:hAnsi="Symbol"/>
      </w:rPr>
    </w:lvl>
    <w:lvl w:ilvl="8" w:tplc="A44226FA">
      <w:start w:val="1"/>
      <w:numFmt w:val="bullet"/>
      <w:lvlText w:val=""/>
      <w:lvlJc w:val="left"/>
      <w:pPr>
        <w:ind w:left="1080" w:hanging="360"/>
      </w:pPr>
      <w:rPr>
        <w:rFonts w:ascii="Symbol" w:hAnsi="Symbol"/>
      </w:rPr>
    </w:lvl>
  </w:abstractNum>
  <w:abstractNum w:abstractNumId="30" w15:restartNumberingAfterBreak="0">
    <w:nsid w:val="5CE20A72"/>
    <w:multiLevelType w:val="hybridMultilevel"/>
    <w:tmpl w:val="DF4A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A58C8"/>
    <w:multiLevelType w:val="hybridMultilevel"/>
    <w:tmpl w:val="4CD8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34D23"/>
    <w:multiLevelType w:val="hybridMultilevel"/>
    <w:tmpl w:val="DEC26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D548D7"/>
    <w:multiLevelType w:val="hybridMultilevel"/>
    <w:tmpl w:val="2FCC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D57A8"/>
    <w:multiLevelType w:val="hybridMultilevel"/>
    <w:tmpl w:val="01FEC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A42936"/>
    <w:multiLevelType w:val="hybridMultilevel"/>
    <w:tmpl w:val="6836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81444"/>
    <w:multiLevelType w:val="hybridMultilevel"/>
    <w:tmpl w:val="76B0E35C"/>
    <w:lvl w:ilvl="0" w:tplc="5BD441F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8D7374"/>
    <w:multiLevelType w:val="hybridMultilevel"/>
    <w:tmpl w:val="E8EC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E76BD"/>
    <w:multiLevelType w:val="multilevel"/>
    <w:tmpl w:val="F99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1323881">
    <w:abstractNumId w:val="30"/>
  </w:num>
  <w:num w:numId="2" w16cid:durableId="792744858">
    <w:abstractNumId w:val="8"/>
  </w:num>
  <w:num w:numId="3" w16cid:durableId="1088387574">
    <w:abstractNumId w:val="24"/>
  </w:num>
  <w:num w:numId="4" w16cid:durableId="630064383">
    <w:abstractNumId w:val="21"/>
  </w:num>
  <w:num w:numId="5" w16cid:durableId="1769735352">
    <w:abstractNumId w:val="13"/>
  </w:num>
  <w:num w:numId="6" w16cid:durableId="1178077847">
    <w:abstractNumId w:val="6"/>
  </w:num>
  <w:num w:numId="7" w16cid:durableId="2025784537">
    <w:abstractNumId w:val="2"/>
  </w:num>
  <w:num w:numId="8" w16cid:durableId="1901014259">
    <w:abstractNumId w:val="26"/>
  </w:num>
  <w:num w:numId="9" w16cid:durableId="184562251">
    <w:abstractNumId w:val="11"/>
  </w:num>
  <w:num w:numId="10" w16cid:durableId="333385270">
    <w:abstractNumId w:val="9"/>
  </w:num>
  <w:num w:numId="11" w16cid:durableId="1430586028">
    <w:abstractNumId w:val="5"/>
  </w:num>
  <w:num w:numId="12" w16cid:durableId="2005741099">
    <w:abstractNumId w:val="18"/>
  </w:num>
  <w:num w:numId="13" w16cid:durableId="1548028438">
    <w:abstractNumId w:val="38"/>
  </w:num>
  <w:num w:numId="14" w16cid:durableId="1777747070">
    <w:abstractNumId w:val="15"/>
  </w:num>
  <w:num w:numId="15" w16cid:durableId="1490437513">
    <w:abstractNumId w:val="29"/>
  </w:num>
  <w:num w:numId="16" w16cid:durableId="135100632">
    <w:abstractNumId w:val="23"/>
  </w:num>
  <w:num w:numId="17" w16cid:durableId="1863979409">
    <w:abstractNumId w:val="12"/>
  </w:num>
  <w:num w:numId="18" w16cid:durableId="1962956467">
    <w:abstractNumId w:val="36"/>
  </w:num>
  <w:num w:numId="19" w16cid:durableId="104736131">
    <w:abstractNumId w:val="19"/>
  </w:num>
  <w:num w:numId="20" w16cid:durableId="1265462070">
    <w:abstractNumId w:val="28"/>
  </w:num>
  <w:num w:numId="21" w16cid:durableId="255133810">
    <w:abstractNumId w:val="16"/>
  </w:num>
  <w:num w:numId="22" w16cid:durableId="1646815506">
    <w:abstractNumId w:val="14"/>
  </w:num>
  <w:num w:numId="23" w16cid:durableId="587810282">
    <w:abstractNumId w:val="35"/>
  </w:num>
  <w:num w:numId="24" w16cid:durableId="1145246242">
    <w:abstractNumId w:val="31"/>
  </w:num>
  <w:num w:numId="25" w16cid:durableId="1432891066">
    <w:abstractNumId w:val="34"/>
  </w:num>
  <w:num w:numId="26" w16cid:durableId="842627825">
    <w:abstractNumId w:val="22"/>
  </w:num>
  <w:num w:numId="27" w16cid:durableId="683703534">
    <w:abstractNumId w:val="1"/>
  </w:num>
  <w:num w:numId="28" w16cid:durableId="374041818">
    <w:abstractNumId w:val="20"/>
  </w:num>
  <w:num w:numId="29" w16cid:durableId="1369909347">
    <w:abstractNumId w:val="10"/>
  </w:num>
  <w:num w:numId="30" w16cid:durableId="672806902">
    <w:abstractNumId w:val="7"/>
  </w:num>
  <w:num w:numId="31" w16cid:durableId="2102678183">
    <w:abstractNumId w:val="4"/>
  </w:num>
  <w:num w:numId="32" w16cid:durableId="117651362">
    <w:abstractNumId w:val="37"/>
  </w:num>
  <w:num w:numId="33" w16cid:durableId="531916794">
    <w:abstractNumId w:val="17"/>
  </w:num>
  <w:num w:numId="34" w16cid:durableId="1231774588">
    <w:abstractNumId w:val="33"/>
  </w:num>
  <w:num w:numId="35" w16cid:durableId="1680153806">
    <w:abstractNumId w:val="25"/>
  </w:num>
  <w:num w:numId="36" w16cid:durableId="934751693">
    <w:abstractNumId w:val="32"/>
  </w:num>
  <w:num w:numId="37" w16cid:durableId="852764860">
    <w:abstractNumId w:val="3"/>
  </w:num>
  <w:num w:numId="38" w16cid:durableId="609624301">
    <w:abstractNumId w:val="27"/>
  </w:num>
  <w:num w:numId="39" w16cid:durableId="3730430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NLM0MrUwMDY1NDZW0lEKTi0uzszPAykwrwUAv8XYbywAAAA="/>
  </w:docVars>
  <w:rsids>
    <w:rsidRoot w:val="005F0357"/>
    <w:rsid w:val="0000001E"/>
    <w:rsid w:val="0000014D"/>
    <w:rsid w:val="000001F6"/>
    <w:rsid w:val="00000233"/>
    <w:rsid w:val="00000483"/>
    <w:rsid w:val="0000097B"/>
    <w:rsid w:val="00000D1B"/>
    <w:rsid w:val="00000F0F"/>
    <w:rsid w:val="000010B6"/>
    <w:rsid w:val="00001211"/>
    <w:rsid w:val="0000136C"/>
    <w:rsid w:val="0000148D"/>
    <w:rsid w:val="000014AF"/>
    <w:rsid w:val="000016F9"/>
    <w:rsid w:val="000018B4"/>
    <w:rsid w:val="00001CFE"/>
    <w:rsid w:val="00001D1A"/>
    <w:rsid w:val="00001DDF"/>
    <w:rsid w:val="00001FEA"/>
    <w:rsid w:val="000023AA"/>
    <w:rsid w:val="00002D15"/>
    <w:rsid w:val="00002F66"/>
    <w:rsid w:val="00003071"/>
    <w:rsid w:val="0000317D"/>
    <w:rsid w:val="000034BC"/>
    <w:rsid w:val="000035DE"/>
    <w:rsid w:val="00003650"/>
    <w:rsid w:val="000036EA"/>
    <w:rsid w:val="00003795"/>
    <w:rsid w:val="0000388D"/>
    <w:rsid w:val="00003BE0"/>
    <w:rsid w:val="0000410A"/>
    <w:rsid w:val="0000448D"/>
    <w:rsid w:val="00004715"/>
    <w:rsid w:val="00004BFC"/>
    <w:rsid w:val="00004D19"/>
    <w:rsid w:val="00005697"/>
    <w:rsid w:val="000057CE"/>
    <w:rsid w:val="0000580C"/>
    <w:rsid w:val="000059B0"/>
    <w:rsid w:val="00005B66"/>
    <w:rsid w:val="00005C26"/>
    <w:rsid w:val="00005C91"/>
    <w:rsid w:val="00005FC6"/>
    <w:rsid w:val="000060FA"/>
    <w:rsid w:val="00006357"/>
    <w:rsid w:val="00006A05"/>
    <w:rsid w:val="00006B42"/>
    <w:rsid w:val="00006C8C"/>
    <w:rsid w:val="00007524"/>
    <w:rsid w:val="000075B6"/>
    <w:rsid w:val="00007963"/>
    <w:rsid w:val="00007A8F"/>
    <w:rsid w:val="00007BDD"/>
    <w:rsid w:val="00007C37"/>
    <w:rsid w:val="00007DB2"/>
    <w:rsid w:val="00007E2C"/>
    <w:rsid w:val="00007EB9"/>
    <w:rsid w:val="0001013E"/>
    <w:rsid w:val="0001039E"/>
    <w:rsid w:val="0001078E"/>
    <w:rsid w:val="00010897"/>
    <w:rsid w:val="00010A7D"/>
    <w:rsid w:val="00010AA0"/>
    <w:rsid w:val="00010FA0"/>
    <w:rsid w:val="0001113F"/>
    <w:rsid w:val="0001116E"/>
    <w:rsid w:val="000113BE"/>
    <w:rsid w:val="000115E9"/>
    <w:rsid w:val="000122C4"/>
    <w:rsid w:val="00012314"/>
    <w:rsid w:val="000123F9"/>
    <w:rsid w:val="00012685"/>
    <w:rsid w:val="000126AE"/>
    <w:rsid w:val="000127A1"/>
    <w:rsid w:val="000127B0"/>
    <w:rsid w:val="00012950"/>
    <w:rsid w:val="0001299F"/>
    <w:rsid w:val="00012D0D"/>
    <w:rsid w:val="000133AD"/>
    <w:rsid w:val="0001349D"/>
    <w:rsid w:val="00013544"/>
    <w:rsid w:val="00013609"/>
    <w:rsid w:val="000136C6"/>
    <w:rsid w:val="00013D3D"/>
    <w:rsid w:val="000143C9"/>
    <w:rsid w:val="000145CE"/>
    <w:rsid w:val="00014839"/>
    <w:rsid w:val="00014854"/>
    <w:rsid w:val="00014F25"/>
    <w:rsid w:val="00015066"/>
    <w:rsid w:val="000150F0"/>
    <w:rsid w:val="0001530F"/>
    <w:rsid w:val="00015804"/>
    <w:rsid w:val="00015846"/>
    <w:rsid w:val="00015939"/>
    <w:rsid w:val="00015A71"/>
    <w:rsid w:val="00015C4C"/>
    <w:rsid w:val="00015F61"/>
    <w:rsid w:val="00016015"/>
    <w:rsid w:val="00016057"/>
    <w:rsid w:val="00016CA2"/>
    <w:rsid w:val="00016FB3"/>
    <w:rsid w:val="000173B8"/>
    <w:rsid w:val="00017692"/>
    <w:rsid w:val="00017834"/>
    <w:rsid w:val="000179FF"/>
    <w:rsid w:val="00017B4C"/>
    <w:rsid w:val="00017E51"/>
    <w:rsid w:val="0002012B"/>
    <w:rsid w:val="000205B3"/>
    <w:rsid w:val="000207E7"/>
    <w:rsid w:val="00020E1F"/>
    <w:rsid w:val="000212A7"/>
    <w:rsid w:val="000212D3"/>
    <w:rsid w:val="0002131C"/>
    <w:rsid w:val="00021585"/>
    <w:rsid w:val="00021824"/>
    <w:rsid w:val="000219CD"/>
    <w:rsid w:val="00021C5E"/>
    <w:rsid w:val="00021F2E"/>
    <w:rsid w:val="00022174"/>
    <w:rsid w:val="000221C3"/>
    <w:rsid w:val="000222C5"/>
    <w:rsid w:val="00022360"/>
    <w:rsid w:val="00022456"/>
    <w:rsid w:val="000224C5"/>
    <w:rsid w:val="00022C6B"/>
    <w:rsid w:val="00022DA7"/>
    <w:rsid w:val="0002343C"/>
    <w:rsid w:val="000235B0"/>
    <w:rsid w:val="00023661"/>
    <w:rsid w:val="00023697"/>
    <w:rsid w:val="00023823"/>
    <w:rsid w:val="00023893"/>
    <w:rsid w:val="00023B78"/>
    <w:rsid w:val="00023D41"/>
    <w:rsid w:val="00023ED2"/>
    <w:rsid w:val="0002454B"/>
    <w:rsid w:val="000246B6"/>
    <w:rsid w:val="00024749"/>
    <w:rsid w:val="000247A5"/>
    <w:rsid w:val="00024814"/>
    <w:rsid w:val="00024819"/>
    <w:rsid w:val="0002509C"/>
    <w:rsid w:val="00025399"/>
    <w:rsid w:val="0002539E"/>
    <w:rsid w:val="000255F7"/>
    <w:rsid w:val="00025B4E"/>
    <w:rsid w:val="00025CF0"/>
    <w:rsid w:val="000266C4"/>
    <w:rsid w:val="00026C6B"/>
    <w:rsid w:val="00026D3B"/>
    <w:rsid w:val="00026E87"/>
    <w:rsid w:val="000270D4"/>
    <w:rsid w:val="00027261"/>
    <w:rsid w:val="00027BC0"/>
    <w:rsid w:val="0003047B"/>
    <w:rsid w:val="00030A77"/>
    <w:rsid w:val="00030DC8"/>
    <w:rsid w:val="000310BC"/>
    <w:rsid w:val="00031134"/>
    <w:rsid w:val="00031157"/>
    <w:rsid w:val="00031840"/>
    <w:rsid w:val="00031B87"/>
    <w:rsid w:val="00031BD6"/>
    <w:rsid w:val="00031D91"/>
    <w:rsid w:val="00032053"/>
    <w:rsid w:val="0003239F"/>
    <w:rsid w:val="00032575"/>
    <w:rsid w:val="0003291D"/>
    <w:rsid w:val="00032A52"/>
    <w:rsid w:val="00032BAC"/>
    <w:rsid w:val="000330E5"/>
    <w:rsid w:val="0003356E"/>
    <w:rsid w:val="00033683"/>
    <w:rsid w:val="00033686"/>
    <w:rsid w:val="00033773"/>
    <w:rsid w:val="00033F43"/>
    <w:rsid w:val="00034082"/>
    <w:rsid w:val="0003477F"/>
    <w:rsid w:val="0003488E"/>
    <w:rsid w:val="00034891"/>
    <w:rsid w:val="0003491B"/>
    <w:rsid w:val="00034999"/>
    <w:rsid w:val="00034A63"/>
    <w:rsid w:val="00034A83"/>
    <w:rsid w:val="00034DE0"/>
    <w:rsid w:val="00034F36"/>
    <w:rsid w:val="000359B4"/>
    <w:rsid w:val="00035CED"/>
    <w:rsid w:val="00035E43"/>
    <w:rsid w:val="00035FC9"/>
    <w:rsid w:val="0003601B"/>
    <w:rsid w:val="000361C1"/>
    <w:rsid w:val="000365C4"/>
    <w:rsid w:val="0003669B"/>
    <w:rsid w:val="00036731"/>
    <w:rsid w:val="00036772"/>
    <w:rsid w:val="000369EE"/>
    <w:rsid w:val="00036A02"/>
    <w:rsid w:val="00036B0B"/>
    <w:rsid w:val="00036C6A"/>
    <w:rsid w:val="00037676"/>
    <w:rsid w:val="000379A2"/>
    <w:rsid w:val="00037B4D"/>
    <w:rsid w:val="00037D9C"/>
    <w:rsid w:val="00040241"/>
    <w:rsid w:val="000402F9"/>
    <w:rsid w:val="0004041A"/>
    <w:rsid w:val="00040924"/>
    <w:rsid w:val="0004100F"/>
    <w:rsid w:val="000415A4"/>
    <w:rsid w:val="00041642"/>
    <w:rsid w:val="0004171C"/>
    <w:rsid w:val="00041A91"/>
    <w:rsid w:val="00041D0E"/>
    <w:rsid w:val="00041F8B"/>
    <w:rsid w:val="00041FFC"/>
    <w:rsid w:val="000421E0"/>
    <w:rsid w:val="0004220F"/>
    <w:rsid w:val="000426A0"/>
    <w:rsid w:val="000426D9"/>
    <w:rsid w:val="000428E7"/>
    <w:rsid w:val="00043891"/>
    <w:rsid w:val="000438DC"/>
    <w:rsid w:val="00043BDB"/>
    <w:rsid w:val="00043C20"/>
    <w:rsid w:val="00043D6B"/>
    <w:rsid w:val="00044020"/>
    <w:rsid w:val="00044464"/>
    <w:rsid w:val="00044A06"/>
    <w:rsid w:val="00044A21"/>
    <w:rsid w:val="00044A79"/>
    <w:rsid w:val="00044E12"/>
    <w:rsid w:val="00044E8F"/>
    <w:rsid w:val="0004555E"/>
    <w:rsid w:val="000457C6"/>
    <w:rsid w:val="000459B6"/>
    <w:rsid w:val="00045B17"/>
    <w:rsid w:val="00045EBF"/>
    <w:rsid w:val="000466DE"/>
    <w:rsid w:val="000466E0"/>
    <w:rsid w:val="0004692B"/>
    <w:rsid w:val="00046CF6"/>
    <w:rsid w:val="0004708C"/>
    <w:rsid w:val="000477FE"/>
    <w:rsid w:val="0005000E"/>
    <w:rsid w:val="000500E8"/>
    <w:rsid w:val="00050583"/>
    <w:rsid w:val="0005090B"/>
    <w:rsid w:val="00050B5B"/>
    <w:rsid w:val="00050B9E"/>
    <w:rsid w:val="00050CFF"/>
    <w:rsid w:val="000513C2"/>
    <w:rsid w:val="0005154E"/>
    <w:rsid w:val="00051A5D"/>
    <w:rsid w:val="00051DA5"/>
    <w:rsid w:val="00052022"/>
    <w:rsid w:val="00052098"/>
    <w:rsid w:val="0005225C"/>
    <w:rsid w:val="000524A9"/>
    <w:rsid w:val="00052DB6"/>
    <w:rsid w:val="00052E46"/>
    <w:rsid w:val="00052F13"/>
    <w:rsid w:val="000535EE"/>
    <w:rsid w:val="00053EA6"/>
    <w:rsid w:val="00053FA7"/>
    <w:rsid w:val="0005414F"/>
    <w:rsid w:val="0005424F"/>
    <w:rsid w:val="00054296"/>
    <w:rsid w:val="00054560"/>
    <w:rsid w:val="00054978"/>
    <w:rsid w:val="00054DD7"/>
    <w:rsid w:val="00055065"/>
    <w:rsid w:val="00055695"/>
    <w:rsid w:val="00055BC2"/>
    <w:rsid w:val="00056443"/>
    <w:rsid w:val="0005644F"/>
    <w:rsid w:val="00056833"/>
    <w:rsid w:val="00056AEA"/>
    <w:rsid w:val="00056D23"/>
    <w:rsid w:val="00056FB4"/>
    <w:rsid w:val="00057033"/>
    <w:rsid w:val="00057271"/>
    <w:rsid w:val="00057635"/>
    <w:rsid w:val="00057DBF"/>
    <w:rsid w:val="00057E04"/>
    <w:rsid w:val="00057F4D"/>
    <w:rsid w:val="00057FB7"/>
    <w:rsid w:val="0006007D"/>
    <w:rsid w:val="00060611"/>
    <w:rsid w:val="00060811"/>
    <w:rsid w:val="00060A36"/>
    <w:rsid w:val="00060AFC"/>
    <w:rsid w:val="00060B01"/>
    <w:rsid w:val="00060BEF"/>
    <w:rsid w:val="00060C80"/>
    <w:rsid w:val="00060E35"/>
    <w:rsid w:val="00061087"/>
    <w:rsid w:val="000611C7"/>
    <w:rsid w:val="000611DA"/>
    <w:rsid w:val="000614CB"/>
    <w:rsid w:val="000615CB"/>
    <w:rsid w:val="00061808"/>
    <w:rsid w:val="0006188C"/>
    <w:rsid w:val="000618EF"/>
    <w:rsid w:val="00061A2E"/>
    <w:rsid w:val="00061B3B"/>
    <w:rsid w:val="00061BA9"/>
    <w:rsid w:val="00061BBE"/>
    <w:rsid w:val="00061CD2"/>
    <w:rsid w:val="00061F5A"/>
    <w:rsid w:val="0006214B"/>
    <w:rsid w:val="000625CA"/>
    <w:rsid w:val="000626A6"/>
    <w:rsid w:val="00062B12"/>
    <w:rsid w:val="00062EC0"/>
    <w:rsid w:val="00063177"/>
    <w:rsid w:val="00063304"/>
    <w:rsid w:val="0006352F"/>
    <w:rsid w:val="000635C3"/>
    <w:rsid w:val="00063A76"/>
    <w:rsid w:val="00063D5B"/>
    <w:rsid w:val="00063FFE"/>
    <w:rsid w:val="0006408D"/>
    <w:rsid w:val="00064187"/>
    <w:rsid w:val="0006422B"/>
    <w:rsid w:val="000645EC"/>
    <w:rsid w:val="0006471C"/>
    <w:rsid w:val="000648B7"/>
    <w:rsid w:val="000648DB"/>
    <w:rsid w:val="00064A69"/>
    <w:rsid w:val="00064C78"/>
    <w:rsid w:val="00064F6C"/>
    <w:rsid w:val="00065099"/>
    <w:rsid w:val="000652FE"/>
    <w:rsid w:val="0006576B"/>
    <w:rsid w:val="00065C5C"/>
    <w:rsid w:val="00065DB3"/>
    <w:rsid w:val="000660E5"/>
    <w:rsid w:val="000664D3"/>
    <w:rsid w:val="00066C27"/>
    <w:rsid w:val="00066D08"/>
    <w:rsid w:val="00066FD4"/>
    <w:rsid w:val="000670DB"/>
    <w:rsid w:val="000671CF"/>
    <w:rsid w:val="000675AF"/>
    <w:rsid w:val="00067A6C"/>
    <w:rsid w:val="00067D02"/>
    <w:rsid w:val="00067DF2"/>
    <w:rsid w:val="00067E10"/>
    <w:rsid w:val="000701A2"/>
    <w:rsid w:val="00070227"/>
    <w:rsid w:val="00070263"/>
    <w:rsid w:val="0007033C"/>
    <w:rsid w:val="0007051E"/>
    <w:rsid w:val="00070DBD"/>
    <w:rsid w:val="00070F2A"/>
    <w:rsid w:val="000710EB"/>
    <w:rsid w:val="00071171"/>
    <w:rsid w:val="00071342"/>
    <w:rsid w:val="00071755"/>
    <w:rsid w:val="0007190A"/>
    <w:rsid w:val="00071CF1"/>
    <w:rsid w:val="00071EEF"/>
    <w:rsid w:val="00072259"/>
    <w:rsid w:val="0007283B"/>
    <w:rsid w:val="0007290D"/>
    <w:rsid w:val="00072C14"/>
    <w:rsid w:val="00072C2D"/>
    <w:rsid w:val="000732EC"/>
    <w:rsid w:val="00073795"/>
    <w:rsid w:val="00073869"/>
    <w:rsid w:val="0007399A"/>
    <w:rsid w:val="00073D5A"/>
    <w:rsid w:val="00073E0D"/>
    <w:rsid w:val="00073FD6"/>
    <w:rsid w:val="00074422"/>
    <w:rsid w:val="000744F8"/>
    <w:rsid w:val="000749DD"/>
    <w:rsid w:val="00074A45"/>
    <w:rsid w:val="00074B79"/>
    <w:rsid w:val="00074EC5"/>
    <w:rsid w:val="000752A3"/>
    <w:rsid w:val="000752F1"/>
    <w:rsid w:val="00075476"/>
    <w:rsid w:val="00075A11"/>
    <w:rsid w:val="00075AA8"/>
    <w:rsid w:val="00075B2C"/>
    <w:rsid w:val="00075DA7"/>
    <w:rsid w:val="0007614E"/>
    <w:rsid w:val="000763D5"/>
    <w:rsid w:val="000764CE"/>
    <w:rsid w:val="00076561"/>
    <w:rsid w:val="0007695A"/>
    <w:rsid w:val="00076D12"/>
    <w:rsid w:val="00076EBA"/>
    <w:rsid w:val="00077039"/>
    <w:rsid w:val="00077294"/>
    <w:rsid w:val="00077375"/>
    <w:rsid w:val="00077420"/>
    <w:rsid w:val="0007782F"/>
    <w:rsid w:val="00077ABB"/>
    <w:rsid w:val="0008018C"/>
    <w:rsid w:val="00080205"/>
    <w:rsid w:val="0008079D"/>
    <w:rsid w:val="00080EC1"/>
    <w:rsid w:val="00081037"/>
    <w:rsid w:val="0008103E"/>
    <w:rsid w:val="000811BA"/>
    <w:rsid w:val="00081649"/>
    <w:rsid w:val="000816AF"/>
    <w:rsid w:val="00081707"/>
    <w:rsid w:val="000817DE"/>
    <w:rsid w:val="00081954"/>
    <w:rsid w:val="00081AFA"/>
    <w:rsid w:val="00081D14"/>
    <w:rsid w:val="0008200A"/>
    <w:rsid w:val="000821E6"/>
    <w:rsid w:val="000821FD"/>
    <w:rsid w:val="000822C3"/>
    <w:rsid w:val="000823B3"/>
    <w:rsid w:val="000827CE"/>
    <w:rsid w:val="00082DD0"/>
    <w:rsid w:val="00082F6A"/>
    <w:rsid w:val="00083322"/>
    <w:rsid w:val="00083682"/>
    <w:rsid w:val="000836EA"/>
    <w:rsid w:val="00083D76"/>
    <w:rsid w:val="0008408D"/>
    <w:rsid w:val="000843FC"/>
    <w:rsid w:val="000845DB"/>
    <w:rsid w:val="000847D7"/>
    <w:rsid w:val="00084AC0"/>
    <w:rsid w:val="00084D6D"/>
    <w:rsid w:val="00084EE3"/>
    <w:rsid w:val="00084F63"/>
    <w:rsid w:val="000852B0"/>
    <w:rsid w:val="000852E0"/>
    <w:rsid w:val="00085379"/>
    <w:rsid w:val="0008552C"/>
    <w:rsid w:val="0008558E"/>
    <w:rsid w:val="00085FC8"/>
    <w:rsid w:val="000862E3"/>
    <w:rsid w:val="0008631F"/>
    <w:rsid w:val="0008651D"/>
    <w:rsid w:val="00086642"/>
    <w:rsid w:val="00086681"/>
    <w:rsid w:val="00086F95"/>
    <w:rsid w:val="00087097"/>
    <w:rsid w:val="000870CA"/>
    <w:rsid w:val="00087177"/>
    <w:rsid w:val="00087275"/>
    <w:rsid w:val="0008739C"/>
    <w:rsid w:val="0008742F"/>
    <w:rsid w:val="0008771F"/>
    <w:rsid w:val="00087850"/>
    <w:rsid w:val="00090054"/>
    <w:rsid w:val="0009006C"/>
    <w:rsid w:val="00090179"/>
    <w:rsid w:val="00090350"/>
    <w:rsid w:val="00090621"/>
    <w:rsid w:val="000908B3"/>
    <w:rsid w:val="00090B07"/>
    <w:rsid w:val="00090EAC"/>
    <w:rsid w:val="00090F5F"/>
    <w:rsid w:val="00091075"/>
    <w:rsid w:val="0009110C"/>
    <w:rsid w:val="00091220"/>
    <w:rsid w:val="0009137F"/>
    <w:rsid w:val="000913DD"/>
    <w:rsid w:val="00091EEF"/>
    <w:rsid w:val="000921EC"/>
    <w:rsid w:val="00092208"/>
    <w:rsid w:val="0009262B"/>
    <w:rsid w:val="00092846"/>
    <w:rsid w:val="00093BEA"/>
    <w:rsid w:val="00094254"/>
    <w:rsid w:val="0009483D"/>
    <w:rsid w:val="00094960"/>
    <w:rsid w:val="00094AE0"/>
    <w:rsid w:val="00094FD7"/>
    <w:rsid w:val="000950A6"/>
    <w:rsid w:val="00095247"/>
    <w:rsid w:val="00095338"/>
    <w:rsid w:val="00095439"/>
    <w:rsid w:val="000954DD"/>
    <w:rsid w:val="0009561D"/>
    <w:rsid w:val="00095EE1"/>
    <w:rsid w:val="0009647F"/>
    <w:rsid w:val="000964E9"/>
    <w:rsid w:val="0009655B"/>
    <w:rsid w:val="00096582"/>
    <w:rsid w:val="00096A94"/>
    <w:rsid w:val="00096C2C"/>
    <w:rsid w:val="000973DB"/>
    <w:rsid w:val="000974A6"/>
    <w:rsid w:val="000974B4"/>
    <w:rsid w:val="00097735"/>
    <w:rsid w:val="00097F30"/>
    <w:rsid w:val="00097F89"/>
    <w:rsid w:val="000A02AD"/>
    <w:rsid w:val="000A0710"/>
    <w:rsid w:val="000A09F5"/>
    <w:rsid w:val="000A10B4"/>
    <w:rsid w:val="000A12AE"/>
    <w:rsid w:val="000A16AE"/>
    <w:rsid w:val="000A187E"/>
    <w:rsid w:val="000A18A7"/>
    <w:rsid w:val="000A1937"/>
    <w:rsid w:val="000A1AD9"/>
    <w:rsid w:val="000A1B37"/>
    <w:rsid w:val="000A1D54"/>
    <w:rsid w:val="000A1F84"/>
    <w:rsid w:val="000A2051"/>
    <w:rsid w:val="000A233A"/>
    <w:rsid w:val="000A23EA"/>
    <w:rsid w:val="000A2547"/>
    <w:rsid w:val="000A2B15"/>
    <w:rsid w:val="000A2B6F"/>
    <w:rsid w:val="000A3391"/>
    <w:rsid w:val="000A3761"/>
    <w:rsid w:val="000A3848"/>
    <w:rsid w:val="000A393C"/>
    <w:rsid w:val="000A3942"/>
    <w:rsid w:val="000A3BEE"/>
    <w:rsid w:val="000A3D3E"/>
    <w:rsid w:val="000A3F88"/>
    <w:rsid w:val="000A404A"/>
    <w:rsid w:val="000A41D7"/>
    <w:rsid w:val="000A41E2"/>
    <w:rsid w:val="000A42AE"/>
    <w:rsid w:val="000A461C"/>
    <w:rsid w:val="000A4B1D"/>
    <w:rsid w:val="000A4CD0"/>
    <w:rsid w:val="000A4E3F"/>
    <w:rsid w:val="000A53D9"/>
    <w:rsid w:val="000A56D4"/>
    <w:rsid w:val="000A5816"/>
    <w:rsid w:val="000A5F87"/>
    <w:rsid w:val="000A6387"/>
    <w:rsid w:val="000A63B3"/>
    <w:rsid w:val="000A661A"/>
    <w:rsid w:val="000A6899"/>
    <w:rsid w:val="000A691F"/>
    <w:rsid w:val="000A6D6A"/>
    <w:rsid w:val="000A6E22"/>
    <w:rsid w:val="000A6FE3"/>
    <w:rsid w:val="000A7350"/>
    <w:rsid w:val="000A761E"/>
    <w:rsid w:val="000A7870"/>
    <w:rsid w:val="000A796A"/>
    <w:rsid w:val="000A7A2C"/>
    <w:rsid w:val="000A7A67"/>
    <w:rsid w:val="000A7C2D"/>
    <w:rsid w:val="000A7D09"/>
    <w:rsid w:val="000A7D7E"/>
    <w:rsid w:val="000A7F39"/>
    <w:rsid w:val="000B022A"/>
    <w:rsid w:val="000B034F"/>
    <w:rsid w:val="000B03F0"/>
    <w:rsid w:val="000B0A33"/>
    <w:rsid w:val="000B0C5A"/>
    <w:rsid w:val="000B0CE7"/>
    <w:rsid w:val="000B1137"/>
    <w:rsid w:val="000B11AE"/>
    <w:rsid w:val="000B1315"/>
    <w:rsid w:val="000B13C1"/>
    <w:rsid w:val="000B17E0"/>
    <w:rsid w:val="000B199E"/>
    <w:rsid w:val="000B1E7B"/>
    <w:rsid w:val="000B2260"/>
    <w:rsid w:val="000B23F1"/>
    <w:rsid w:val="000B262C"/>
    <w:rsid w:val="000B2719"/>
    <w:rsid w:val="000B2928"/>
    <w:rsid w:val="000B2972"/>
    <w:rsid w:val="000B2AC7"/>
    <w:rsid w:val="000B2EB8"/>
    <w:rsid w:val="000B3747"/>
    <w:rsid w:val="000B386B"/>
    <w:rsid w:val="000B39CA"/>
    <w:rsid w:val="000B4483"/>
    <w:rsid w:val="000B44AC"/>
    <w:rsid w:val="000B453E"/>
    <w:rsid w:val="000B4551"/>
    <w:rsid w:val="000B4708"/>
    <w:rsid w:val="000B48E2"/>
    <w:rsid w:val="000B4D4E"/>
    <w:rsid w:val="000B5311"/>
    <w:rsid w:val="000B5389"/>
    <w:rsid w:val="000B5624"/>
    <w:rsid w:val="000B574E"/>
    <w:rsid w:val="000B5B31"/>
    <w:rsid w:val="000B5CA3"/>
    <w:rsid w:val="000B5D32"/>
    <w:rsid w:val="000B5ED7"/>
    <w:rsid w:val="000B61E1"/>
    <w:rsid w:val="000B6348"/>
    <w:rsid w:val="000B63B8"/>
    <w:rsid w:val="000B6607"/>
    <w:rsid w:val="000B67E9"/>
    <w:rsid w:val="000B6B72"/>
    <w:rsid w:val="000B6DBD"/>
    <w:rsid w:val="000B79B8"/>
    <w:rsid w:val="000C009E"/>
    <w:rsid w:val="000C0252"/>
    <w:rsid w:val="000C04D7"/>
    <w:rsid w:val="000C1268"/>
    <w:rsid w:val="000C1319"/>
    <w:rsid w:val="000C13BA"/>
    <w:rsid w:val="000C1964"/>
    <w:rsid w:val="000C1B31"/>
    <w:rsid w:val="000C1CD3"/>
    <w:rsid w:val="000C1E42"/>
    <w:rsid w:val="000C2128"/>
    <w:rsid w:val="000C228A"/>
    <w:rsid w:val="000C24D1"/>
    <w:rsid w:val="000C29D7"/>
    <w:rsid w:val="000C2B52"/>
    <w:rsid w:val="000C342E"/>
    <w:rsid w:val="000C36DC"/>
    <w:rsid w:val="000C3A74"/>
    <w:rsid w:val="000C3F29"/>
    <w:rsid w:val="000C3F89"/>
    <w:rsid w:val="000C453E"/>
    <w:rsid w:val="000C45AE"/>
    <w:rsid w:val="000C4BF7"/>
    <w:rsid w:val="000C4C25"/>
    <w:rsid w:val="000C4D37"/>
    <w:rsid w:val="000C5053"/>
    <w:rsid w:val="000C544A"/>
    <w:rsid w:val="000C55C8"/>
    <w:rsid w:val="000C560E"/>
    <w:rsid w:val="000C5837"/>
    <w:rsid w:val="000C5D98"/>
    <w:rsid w:val="000C6548"/>
    <w:rsid w:val="000C6D0D"/>
    <w:rsid w:val="000C6EAC"/>
    <w:rsid w:val="000C707F"/>
    <w:rsid w:val="000C7083"/>
    <w:rsid w:val="000C7571"/>
    <w:rsid w:val="000C7AB5"/>
    <w:rsid w:val="000C7B18"/>
    <w:rsid w:val="000C7BA8"/>
    <w:rsid w:val="000C7D87"/>
    <w:rsid w:val="000C7ED4"/>
    <w:rsid w:val="000C7F68"/>
    <w:rsid w:val="000C7FC2"/>
    <w:rsid w:val="000D00EB"/>
    <w:rsid w:val="000D054C"/>
    <w:rsid w:val="000D0873"/>
    <w:rsid w:val="000D0905"/>
    <w:rsid w:val="000D0CA9"/>
    <w:rsid w:val="000D0CD0"/>
    <w:rsid w:val="000D1020"/>
    <w:rsid w:val="000D10D6"/>
    <w:rsid w:val="000D13AB"/>
    <w:rsid w:val="000D1833"/>
    <w:rsid w:val="000D187A"/>
    <w:rsid w:val="000D1B4E"/>
    <w:rsid w:val="000D1DF0"/>
    <w:rsid w:val="000D1E44"/>
    <w:rsid w:val="000D208B"/>
    <w:rsid w:val="000D23BC"/>
    <w:rsid w:val="000D246A"/>
    <w:rsid w:val="000D2C0B"/>
    <w:rsid w:val="000D2D76"/>
    <w:rsid w:val="000D2F97"/>
    <w:rsid w:val="000D3216"/>
    <w:rsid w:val="000D33B8"/>
    <w:rsid w:val="000D33C4"/>
    <w:rsid w:val="000D3507"/>
    <w:rsid w:val="000D3706"/>
    <w:rsid w:val="000D3787"/>
    <w:rsid w:val="000D384F"/>
    <w:rsid w:val="000D395A"/>
    <w:rsid w:val="000D3B4E"/>
    <w:rsid w:val="000D3D9B"/>
    <w:rsid w:val="000D3F7B"/>
    <w:rsid w:val="000D431B"/>
    <w:rsid w:val="000D433D"/>
    <w:rsid w:val="000D4570"/>
    <w:rsid w:val="000D457B"/>
    <w:rsid w:val="000D481A"/>
    <w:rsid w:val="000D49AB"/>
    <w:rsid w:val="000D4BD7"/>
    <w:rsid w:val="000D5288"/>
    <w:rsid w:val="000D538D"/>
    <w:rsid w:val="000D5707"/>
    <w:rsid w:val="000D57A8"/>
    <w:rsid w:val="000D5C0C"/>
    <w:rsid w:val="000D60D6"/>
    <w:rsid w:val="000D61C7"/>
    <w:rsid w:val="000D6838"/>
    <w:rsid w:val="000D684D"/>
    <w:rsid w:val="000D68F0"/>
    <w:rsid w:val="000D690E"/>
    <w:rsid w:val="000D6BAC"/>
    <w:rsid w:val="000D7000"/>
    <w:rsid w:val="000D7ABC"/>
    <w:rsid w:val="000D7C4F"/>
    <w:rsid w:val="000D7C76"/>
    <w:rsid w:val="000E011A"/>
    <w:rsid w:val="000E03DA"/>
    <w:rsid w:val="000E08C5"/>
    <w:rsid w:val="000E0C22"/>
    <w:rsid w:val="000E11A7"/>
    <w:rsid w:val="000E1278"/>
    <w:rsid w:val="000E12FF"/>
    <w:rsid w:val="000E160D"/>
    <w:rsid w:val="000E1A20"/>
    <w:rsid w:val="000E1BEF"/>
    <w:rsid w:val="000E227E"/>
    <w:rsid w:val="000E24B3"/>
    <w:rsid w:val="000E26D9"/>
    <w:rsid w:val="000E2736"/>
    <w:rsid w:val="000E27B8"/>
    <w:rsid w:val="000E2A1B"/>
    <w:rsid w:val="000E2AC8"/>
    <w:rsid w:val="000E31DC"/>
    <w:rsid w:val="000E31E8"/>
    <w:rsid w:val="000E31EF"/>
    <w:rsid w:val="000E3464"/>
    <w:rsid w:val="000E3A96"/>
    <w:rsid w:val="000E3FBF"/>
    <w:rsid w:val="000E40B7"/>
    <w:rsid w:val="000E4142"/>
    <w:rsid w:val="000E4507"/>
    <w:rsid w:val="000E4923"/>
    <w:rsid w:val="000E4D5C"/>
    <w:rsid w:val="000E4FE9"/>
    <w:rsid w:val="000E517C"/>
    <w:rsid w:val="000E5386"/>
    <w:rsid w:val="000E53B9"/>
    <w:rsid w:val="000E54EA"/>
    <w:rsid w:val="000E5ADE"/>
    <w:rsid w:val="000E63B4"/>
    <w:rsid w:val="000E65F2"/>
    <w:rsid w:val="000E6624"/>
    <w:rsid w:val="000E663B"/>
    <w:rsid w:val="000E680F"/>
    <w:rsid w:val="000E68F7"/>
    <w:rsid w:val="000E6E19"/>
    <w:rsid w:val="000E6EE1"/>
    <w:rsid w:val="000E7130"/>
    <w:rsid w:val="000E71B8"/>
    <w:rsid w:val="000E7212"/>
    <w:rsid w:val="000E7B5A"/>
    <w:rsid w:val="000E7B5D"/>
    <w:rsid w:val="000F0037"/>
    <w:rsid w:val="000F01F3"/>
    <w:rsid w:val="000F0B31"/>
    <w:rsid w:val="000F0D70"/>
    <w:rsid w:val="000F117D"/>
    <w:rsid w:val="000F15BE"/>
    <w:rsid w:val="000F1724"/>
    <w:rsid w:val="000F19AE"/>
    <w:rsid w:val="000F1C04"/>
    <w:rsid w:val="000F1C94"/>
    <w:rsid w:val="000F1D37"/>
    <w:rsid w:val="000F1DBB"/>
    <w:rsid w:val="000F2061"/>
    <w:rsid w:val="000F2159"/>
    <w:rsid w:val="000F215A"/>
    <w:rsid w:val="000F2201"/>
    <w:rsid w:val="000F2261"/>
    <w:rsid w:val="000F2571"/>
    <w:rsid w:val="000F2649"/>
    <w:rsid w:val="000F2F07"/>
    <w:rsid w:val="000F2F41"/>
    <w:rsid w:val="000F331D"/>
    <w:rsid w:val="000F3A24"/>
    <w:rsid w:val="000F3D50"/>
    <w:rsid w:val="000F4455"/>
    <w:rsid w:val="000F44F0"/>
    <w:rsid w:val="000F44F3"/>
    <w:rsid w:val="000F4791"/>
    <w:rsid w:val="000F4918"/>
    <w:rsid w:val="000F4ABA"/>
    <w:rsid w:val="000F4DE4"/>
    <w:rsid w:val="000F529C"/>
    <w:rsid w:val="000F5510"/>
    <w:rsid w:val="000F590F"/>
    <w:rsid w:val="000F593B"/>
    <w:rsid w:val="000F5A74"/>
    <w:rsid w:val="000F64B8"/>
    <w:rsid w:val="000F680E"/>
    <w:rsid w:val="000F6A1E"/>
    <w:rsid w:val="000F6C17"/>
    <w:rsid w:val="000F6D36"/>
    <w:rsid w:val="000F6EBF"/>
    <w:rsid w:val="000F70D6"/>
    <w:rsid w:val="000F71E3"/>
    <w:rsid w:val="000F7224"/>
    <w:rsid w:val="000F7661"/>
    <w:rsid w:val="000F7747"/>
    <w:rsid w:val="000F7990"/>
    <w:rsid w:val="000F7DB0"/>
    <w:rsid w:val="000F7DF3"/>
    <w:rsid w:val="0010005B"/>
    <w:rsid w:val="00100161"/>
    <w:rsid w:val="001004B4"/>
    <w:rsid w:val="0010050B"/>
    <w:rsid w:val="001006E4"/>
    <w:rsid w:val="0010072B"/>
    <w:rsid w:val="00100952"/>
    <w:rsid w:val="00100C66"/>
    <w:rsid w:val="00100C78"/>
    <w:rsid w:val="0010105F"/>
    <w:rsid w:val="00101671"/>
    <w:rsid w:val="00101843"/>
    <w:rsid w:val="00101B0D"/>
    <w:rsid w:val="00101F18"/>
    <w:rsid w:val="00102129"/>
    <w:rsid w:val="0010226C"/>
    <w:rsid w:val="001023B9"/>
    <w:rsid w:val="00102743"/>
    <w:rsid w:val="001027A6"/>
    <w:rsid w:val="001029EC"/>
    <w:rsid w:val="00102C24"/>
    <w:rsid w:val="00102D16"/>
    <w:rsid w:val="00102D36"/>
    <w:rsid w:val="00102E14"/>
    <w:rsid w:val="001030A6"/>
    <w:rsid w:val="0010344D"/>
    <w:rsid w:val="00103492"/>
    <w:rsid w:val="001037EA"/>
    <w:rsid w:val="0010380F"/>
    <w:rsid w:val="00103A05"/>
    <w:rsid w:val="001041E9"/>
    <w:rsid w:val="001042B0"/>
    <w:rsid w:val="001043D9"/>
    <w:rsid w:val="00104741"/>
    <w:rsid w:val="00104855"/>
    <w:rsid w:val="00104C1C"/>
    <w:rsid w:val="001051A1"/>
    <w:rsid w:val="0010556F"/>
    <w:rsid w:val="0010586C"/>
    <w:rsid w:val="001058DE"/>
    <w:rsid w:val="00105EBD"/>
    <w:rsid w:val="00106164"/>
    <w:rsid w:val="001062EE"/>
    <w:rsid w:val="001064ED"/>
    <w:rsid w:val="0010657E"/>
    <w:rsid w:val="00106769"/>
    <w:rsid w:val="001068B0"/>
    <w:rsid w:val="00106A41"/>
    <w:rsid w:val="001072E7"/>
    <w:rsid w:val="00107383"/>
    <w:rsid w:val="0010792C"/>
    <w:rsid w:val="0011021E"/>
    <w:rsid w:val="00110796"/>
    <w:rsid w:val="001107A7"/>
    <w:rsid w:val="001107B8"/>
    <w:rsid w:val="001107DD"/>
    <w:rsid w:val="00110E42"/>
    <w:rsid w:val="00110FF5"/>
    <w:rsid w:val="00110FF9"/>
    <w:rsid w:val="001110C5"/>
    <w:rsid w:val="00111204"/>
    <w:rsid w:val="0011159B"/>
    <w:rsid w:val="00111970"/>
    <w:rsid w:val="001119C3"/>
    <w:rsid w:val="00111BA5"/>
    <w:rsid w:val="001123E1"/>
    <w:rsid w:val="0011249E"/>
    <w:rsid w:val="001126F9"/>
    <w:rsid w:val="001129B4"/>
    <w:rsid w:val="00112C21"/>
    <w:rsid w:val="00112C2A"/>
    <w:rsid w:val="00112DB7"/>
    <w:rsid w:val="0011363F"/>
    <w:rsid w:val="00113685"/>
    <w:rsid w:val="00113803"/>
    <w:rsid w:val="00113891"/>
    <w:rsid w:val="001139DA"/>
    <w:rsid w:val="00113A7A"/>
    <w:rsid w:val="00113B0D"/>
    <w:rsid w:val="00113B2D"/>
    <w:rsid w:val="00113E44"/>
    <w:rsid w:val="00113F3D"/>
    <w:rsid w:val="00114005"/>
    <w:rsid w:val="00114063"/>
    <w:rsid w:val="0011447E"/>
    <w:rsid w:val="00114B20"/>
    <w:rsid w:val="00114D77"/>
    <w:rsid w:val="00114DFF"/>
    <w:rsid w:val="00114E72"/>
    <w:rsid w:val="00114EDD"/>
    <w:rsid w:val="00115179"/>
    <w:rsid w:val="00115737"/>
    <w:rsid w:val="00115E17"/>
    <w:rsid w:val="00115FEF"/>
    <w:rsid w:val="001160A1"/>
    <w:rsid w:val="001160C3"/>
    <w:rsid w:val="0011624A"/>
    <w:rsid w:val="00116445"/>
    <w:rsid w:val="0011654A"/>
    <w:rsid w:val="001167CF"/>
    <w:rsid w:val="0011685C"/>
    <w:rsid w:val="00116C0D"/>
    <w:rsid w:val="00116D61"/>
    <w:rsid w:val="00116F25"/>
    <w:rsid w:val="00117032"/>
    <w:rsid w:val="00117132"/>
    <w:rsid w:val="0011742B"/>
    <w:rsid w:val="00117803"/>
    <w:rsid w:val="00117CDA"/>
    <w:rsid w:val="00117F51"/>
    <w:rsid w:val="0012079A"/>
    <w:rsid w:val="001207FD"/>
    <w:rsid w:val="001208A8"/>
    <w:rsid w:val="00120E48"/>
    <w:rsid w:val="00120F5B"/>
    <w:rsid w:val="0012183C"/>
    <w:rsid w:val="00121B5A"/>
    <w:rsid w:val="00121BAA"/>
    <w:rsid w:val="001221C4"/>
    <w:rsid w:val="001224CF"/>
    <w:rsid w:val="00122806"/>
    <w:rsid w:val="00122AED"/>
    <w:rsid w:val="00122F8E"/>
    <w:rsid w:val="001232FC"/>
    <w:rsid w:val="0012352D"/>
    <w:rsid w:val="0012367C"/>
    <w:rsid w:val="00123894"/>
    <w:rsid w:val="001238E8"/>
    <w:rsid w:val="00123964"/>
    <w:rsid w:val="00123A90"/>
    <w:rsid w:val="00123BF0"/>
    <w:rsid w:val="00123D32"/>
    <w:rsid w:val="0012446C"/>
    <w:rsid w:val="00124776"/>
    <w:rsid w:val="00124784"/>
    <w:rsid w:val="00124878"/>
    <w:rsid w:val="00124949"/>
    <w:rsid w:val="00124A2B"/>
    <w:rsid w:val="00124A56"/>
    <w:rsid w:val="00124B8C"/>
    <w:rsid w:val="00124BE7"/>
    <w:rsid w:val="00124C47"/>
    <w:rsid w:val="00124C5F"/>
    <w:rsid w:val="00124CCB"/>
    <w:rsid w:val="00124D04"/>
    <w:rsid w:val="0012506F"/>
    <w:rsid w:val="001250E7"/>
    <w:rsid w:val="001252CE"/>
    <w:rsid w:val="001257E5"/>
    <w:rsid w:val="0012589A"/>
    <w:rsid w:val="0012590B"/>
    <w:rsid w:val="00125B0C"/>
    <w:rsid w:val="00125F4A"/>
    <w:rsid w:val="00125F8B"/>
    <w:rsid w:val="001261CD"/>
    <w:rsid w:val="001263A2"/>
    <w:rsid w:val="00126635"/>
    <w:rsid w:val="00126729"/>
    <w:rsid w:val="00126907"/>
    <w:rsid w:val="00126E3E"/>
    <w:rsid w:val="00126FB7"/>
    <w:rsid w:val="00127595"/>
    <w:rsid w:val="00127C5A"/>
    <w:rsid w:val="00127E0D"/>
    <w:rsid w:val="0013021D"/>
    <w:rsid w:val="00130588"/>
    <w:rsid w:val="0013059C"/>
    <w:rsid w:val="001305FA"/>
    <w:rsid w:val="00130C52"/>
    <w:rsid w:val="00130FB3"/>
    <w:rsid w:val="00131297"/>
    <w:rsid w:val="00131327"/>
    <w:rsid w:val="00131448"/>
    <w:rsid w:val="0013147F"/>
    <w:rsid w:val="001314C7"/>
    <w:rsid w:val="00131522"/>
    <w:rsid w:val="001318AE"/>
    <w:rsid w:val="00131B92"/>
    <w:rsid w:val="00131C90"/>
    <w:rsid w:val="00132171"/>
    <w:rsid w:val="00132478"/>
    <w:rsid w:val="00132575"/>
    <w:rsid w:val="00132E6C"/>
    <w:rsid w:val="00132F85"/>
    <w:rsid w:val="001333EB"/>
    <w:rsid w:val="001335EA"/>
    <w:rsid w:val="00133602"/>
    <w:rsid w:val="00133915"/>
    <w:rsid w:val="001339C4"/>
    <w:rsid w:val="00133A32"/>
    <w:rsid w:val="00133F87"/>
    <w:rsid w:val="00134037"/>
    <w:rsid w:val="00134357"/>
    <w:rsid w:val="001343AF"/>
    <w:rsid w:val="0013477A"/>
    <w:rsid w:val="00134F97"/>
    <w:rsid w:val="00134FD4"/>
    <w:rsid w:val="0013521F"/>
    <w:rsid w:val="00135543"/>
    <w:rsid w:val="00135E95"/>
    <w:rsid w:val="001360D0"/>
    <w:rsid w:val="00136428"/>
    <w:rsid w:val="001365E2"/>
    <w:rsid w:val="00136602"/>
    <w:rsid w:val="0013684E"/>
    <w:rsid w:val="0013699E"/>
    <w:rsid w:val="00136AC5"/>
    <w:rsid w:val="00136BD3"/>
    <w:rsid w:val="00137B0A"/>
    <w:rsid w:val="00137FC9"/>
    <w:rsid w:val="0014014E"/>
    <w:rsid w:val="0014055F"/>
    <w:rsid w:val="00140970"/>
    <w:rsid w:val="00140B99"/>
    <w:rsid w:val="00140B9F"/>
    <w:rsid w:val="00140F98"/>
    <w:rsid w:val="0014105D"/>
    <w:rsid w:val="0014140B"/>
    <w:rsid w:val="00141761"/>
    <w:rsid w:val="0014176E"/>
    <w:rsid w:val="001419DB"/>
    <w:rsid w:val="001419F0"/>
    <w:rsid w:val="00141A52"/>
    <w:rsid w:val="00141B9A"/>
    <w:rsid w:val="00141F16"/>
    <w:rsid w:val="0014207D"/>
    <w:rsid w:val="001420E8"/>
    <w:rsid w:val="00142272"/>
    <w:rsid w:val="00142384"/>
    <w:rsid w:val="0014273E"/>
    <w:rsid w:val="001429DE"/>
    <w:rsid w:val="00142A8F"/>
    <w:rsid w:val="00143062"/>
    <w:rsid w:val="0014314E"/>
    <w:rsid w:val="001431E4"/>
    <w:rsid w:val="00143214"/>
    <w:rsid w:val="001433DF"/>
    <w:rsid w:val="0014344E"/>
    <w:rsid w:val="00143ACA"/>
    <w:rsid w:val="00143BD4"/>
    <w:rsid w:val="00143E02"/>
    <w:rsid w:val="00143E55"/>
    <w:rsid w:val="00143E7B"/>
    <w:rsid w:val="00143FB9"/>
    <w:rsid w:val="00144012"/>
    <w:rsid w:val="0014401E"/>
    <w:rsid w:val="00144202"/>
    <w:rsid w:val="001442F6"/>
    <w:rsid w:val="001444B6"/>
    <w:rsid w:val="00144576"/>
    <w:rsid w:val="00144604"/>
    <w:rsid w:val="001447EE"/>
    <w:rsid w:val="001449D8"/>
    <w:rsid w:val="00144BC5"/>
    <w:rsid w:val="00144F8F"/>
    <w:rsid w:val="00145408"/>
    <w:rsid w:val="00145636"/>
    <w:rsid w:val="00145717"/>
    <w:rsid w:val="00145AA4"/>
    <w:rsid w:val="00145BD2"/>
    <w:rsid w:val="001460F1"/>
    <w:rsid w:val="001461AF"/>
    <w:rsid w:val="00146207"/>
    <w:rsid w:val="001464CD"/>
    <w:rsid w:val="00146519"/>
    <w:rsid w:val="001465C8"/>
    <w:rsid w:val="001469E3"/>
    <w:rsid w:val="00146AB4"/>
    <w:rsid w:val="00146CFA"/>
    <w:rsid w:val="001473CD"/>
    <w:rsid w:val="001477CC"/>
    <w:rsid w:val="00147BE1"/>
    <w:rsid w:val="00147C16"/>
    <w:rsid w:val="00150076"/>
    <w:rsid w:val="001500C4"/>
    <w:rsid w:val="00150488"/>
    <w:rsid w:val="00150805"/>
    <w:rsid w:val="001508E8"/>
    <w:rsid w:val="0015096D"/>
    <w:rsid w:val="001509B1"/>
    <w:rsid w:val="00150D24"/>
    <w:rsid w:val="00150E5B"/>
    <w:rsid w:val="00151035"/>
    <w:rsid w:val="0015137B"/>
    <w:rsid w:val="001513B6"/>
    <w:rsid w:val="00151442"/>
    <w:rsid w:val="001514C6"/>
    <w:rsid w:val="00151523"/>
    <w:rsid w:val="0015185E"/>
    <w:rsid w:val="001518E7"/>
    <w:rsid w:val="00151977"/>
    <w:rsid w:val="00151A2B"/>
    <w:rsid w:val="001524BF"/>
    <w:rsid w:val="00152708"/>
    <w:rsid w:val="001527D2"/>
    <w:rsid w:val="001528AA"/>
    <w:rsid w:val="00152AD2"/>
    <w:rsid w:val="001539CB"/>
    <w:rsid w:val="00153C9A"/>
    <w:rsid w:val="0015412D"/>
    <w:rsid w:val="001542C7"/>
    <w:rsid w:val="0015432C"/>
    <w:rsid w:val="00154436"/>
    <w:rsid w:val="001547D3"/>
    <w:rsid w:val="0015487C"/>
    <w:rsid w:val="001549BB"/>
    <w:rsid w:val="00154A8A"/>
    <w:rsid w:val="00154B37"/>
    <w:rsid w:val="00154CBA"/>
    <w:rsid w:val="00154CCC"/>
    <w:rsid w:val="001551BB"/>
    <w:rsid w:val="001552AF"/>
    <w:rsid w:val="001555DC"/>
    <w:rsid w:val="0015585D"/>
    <w:rsid w:val="00155C64"/>
    <w:rsid w:val="00155C94"/>
    <w:rsid w:val="00155E1F"/>
    <w:rsid w:val="001562A4"/>
    <w:rsid w:val="001563C4"/>
    <w:rsid w:val="001567B7"/>
    <w:rsid w:val="001567C9"/>
    <w:rsid w:val="001569D5"/>
    <w:rsid w:val="00156DE8"/>
    <w:rsid w:val="00156E8C"/>
    <w:rsid w:val="00156F84"/>
    <w:rsid w:val="00156FA0"/>
    <w:rsid w:val="00157199"/>
    <w:rsid w:val="0015720D"/>
    <w:rsid w:val="001577D9"/>
    <w:rsid w:val="00157B64"/>
    <w:rsid w:val="00157DD7"/>
    <w:rsid w:val="001600C0"/>
    <w:rsid w:val="00160221"/>
    <w:rsid w:val="00160298"/>
    <w:rsid w:val="001602F6"/>
    <w:rsid w:val="0016051C"/>
    <w:rsid w:val="00160823"/>
    <w:rsid w:val="0016084A"/>
    <w:rsid w:val="00160AEE"/>
    <w:rsid w:val="00160D82"/>
    <w:rsid w:val="001613F5"/>
    <w:rsid w:val="001615AE"/>
    <w:rsid w:val="001619C1"/>
    <w:rsid w:val="00161A48"/>
    <w:rsid w:val="00161DBF"/>
    <w:rsid w:val="00161DD7"/>
    <w:rsid w:val="00162156"/>
    <w:rsid w:val="001624C5"/>
    <w:rsid w:val="001624EA"/>
    <w:rsid w:val="00162631"/>
    <w:rsid w:val="001626FC"/>
    <w:rsid w:val="00162A39"/>
    <w:rsid w:val="00162A64"/>
    <w:rsid w:val="00162AD3"/>
    <w:rsid w:val="00162CE5"/>
    <w:rsid w:val="0016404D"/>
    <w:rsid w:val="0016434A"/>
    <w:rsid w:val="00164399"/>
    <w:rsid w:val="0016458E"/>
    <w:rsid w:val="001647A5"/>
    <w:rsid w:val="00164A71"/>
    <w:rsid w:val="00164AFC"/>
    <w:rsid w:val="00164C87"/>
    <w:rsid w:val="00164D44"/>
    <w:rsid w:val="00165365"/>
    <w:rsid w:val="0016562D"/>
    <w:rsid w:val="00165928"/>
    <w:rsid w:val="00165B17"/>
    <w:rsid w:val="00165DE6"/>
    <w:rsid w:val="00165E2B"/>
    <w:rsid w:val="00165FA4"/>
    <w:rsid w:val="001660AB"/>
    <w:rsid w:val="0016630B"/>
    <w:rsid w:val="001666DF"/>
    <w:rsid w:val="0016683B"/>
    <w:rsid w:val="00166A66"/>
    <w:rsid w:val="00167233"/>
    <w:rsid w:val="00167271"/>
    <w:rsid w:val="00167482"/>
    <w:rsid w:val="0016767E"/>
    <w:rsid w:val="00167D14"/>
    <w:rsid w:val="00167D60"/>
    <w:rsid w:val="00167EF4"/>
    <w:rsid w:val="00170398"/>
    <w:rsid w:val="001704A3"/>
    <w:rsid w:val="00170915"/>
    <w:rsid w:val="00170962"/>
    <w:rsid w:val="001709A5"/>
    <w:rsid w:val="00170B90"/>
    <w:rsid w:val="00170CB5"/>
    <w:rsid w:val="00170DBC"/>
    <w:rsid w:val="00170EB1"/>
    <w:rsid w:val="00170FCA"/>
    <w:rsid w:val="00170FE7"/>
    <w:rsid w:val="00171010"/>
    <w:rsid w:val="00171154"/>
    <w:rsid w:val="00171272"/>
    <w:rsid w:val="00171306"/>
    <w:rsid w:val="0017174E"/>
    <w:rsid w:val="00171C17"/>
    <w:rsid w:val="00171D89"/>
    <w:rsid w:val="00171EB1"/>
    <w:rsid w:val="00171EBC"/>
    <w:rsid w:val="00171F1A"/>
    <w:rsid w:val="0017220C"/>
    <w:rsid w:val="0017223A"/>
    <w:rsid w:val="0017279C"/>
    <w:rsid w:val="00172950"/>
    <w:rsid w:val="00172B56"/>
    <w:rsid w:val="00172BBC"/>
    <w:rsid w:val="001730F3"/>
    <w:rsid w:val="0017385F"/>
    <w:rsid w:val="00173BAD"/>
    <w:rsid w:val="00173CC6"/>
    <w:rsid w:val="00174014"/>
    <w:rsid w:val="001743E4"/>
    <w:rsid w:val="001744B7"/>
    <w:rsid w:val="00174513"/>
    <w:rsid w:val="0017452F"/>
    <w:rsid w:val="00174C47"/>
    <w:rsid w:val="00174D09"/>
    <w:rsid w:val="00174E58"/>
    <w:rsid w:val="0017532F"/>
    <w:rsid w:val="001753ED"/>
    <w:rsid w:val="001757D1"/>
    <w:rsid w:val="00175C86"/>
    <w:rsid w:val="00175EC5"/>
    <w:rsid w:val="00176336"/>
    <w:rsid w:val="0017638A"/>
    <w:rsid w:val="00176494"/>
    <w:rsid w:val="0017659D"/>
    <w:rsid w:val="0017665F"/>
    <w:rsid w:val="00176AC9"/>
    <w:rsid w:val="00176BA7"/>
    <w:rsid w:val="00176E68"/>
    <w:rsid w:val="00176F8C"/>
    <w:rsid w:val="00176FEC"/>
    <w:rsid w:val="001776E2"/>
    <w:rsid w:val="00177712"/>
    <w:rsid w:val="0017772F"/>
    <w:rsid w:val="00177B0B"/>
    <w:rsid w:val="001800E6"/>
    <w:rsid w:val="0018065E"/>
    <w:rsid w:val="00180955"/>
    <w:rsid w:val="001809B4"/>
    <w:rsid w:val="00180A72"/>
    <w:rsid w:val="00180B19"/>
    <w:rsid w:val="00180BE2"/>
    <w:rsid w:val="00181486"/>
    <w:rsid w:val="001815B9"/>
    <w:rsid w:val="001816C8"/>
    <w:rsid w:val="00181A50"/>
    <w:rsid w:val="001821AC"/>
    <w:rsid w:val="00182366"/>
    <w:rsid w:val="001825E7"/>
    <w:rsid w:val="0018285D"/>
    <w:rsid w:val="00182A59"/>
    <w:rsid w:val="00182D50"/>
    <w:rsid w:val="00183139"/>
    <w:rsid w:val="001835DF"/>
    <w:rsid w:val="00183630"/>
    <w:rsid w:val="0018371B"/>
    <w:rsid w:val="001837B6"/>
    <w:rsid w:val="00183A08"/>
    <w:rsid w:val="00183A32"/>
    <w:rsid w:val="00183EBE"/>
    <w:rsid w:val="00183FD2"/>
    <w:rsid w:val="001840A9"/>
    <w:rsid w:val="001840CA"/>
    <w:rsid w:val="00184304"/>
    <w:rsid w:val="00184411"/>
    <w:rsid w:val="0018454E"/>
    <w:rsid w:val="0018463A"/>
    <w:rsid w:val="00184758"/>
    <w:rsid w:val="0018506D"/>
    <w:rsid w:val="0018531F"/>
    <w:rsid w:val="00185B20"/>
    <w:rsid w:val="00185CBE"/>
    <w:rsid w:val="00185E6C"/>
    <w:rsid w:val="00186065"/>
    <w:rsid w:val="00186ADF"/>
    <w:rsid w:val="00186C1C"/>
    <w:rsid w:val="00186E1E"/>
    <w:rsid w:val="0018728A"/>
    <w:rsid w:val="001873E2"/>
    <w:rsid w:val="00187460"/>
    <w:rsid w:val="001874FB"/>
    <w:rsid w:val="0018751F"/>
    <w:rsid w:val="00187533"/>
    <w:rsid w:val="00187684"/>
    <w:rsid w:val="001878DE"/>
    <w:rsid w:val="00187CA0"/>
    <w:rsid w:val="00187EA2"/>
    <w:rsid w:val="001900CA"/>
    <w:rsid w:val="00190394"/>
    <w:rsid w:val="00190C6D"/>
    <w:rsid w:val="00190DE8"/>
    <w:rsid w:val="00190F24"/>
    <w:rsid w:val="00191029"/>
    <w:rsid w:val="00191422"/>
    <w:rsid w:val="001914AB"/>
    <w:rsid w:val="001915F8"/>
    <w:rsid w:val="00191A74"/>
    <w:rsid w:val="00191CEB"/>
    <w:rsid w:val="00191D34"/>
    <w:rsid w:val="00192147"/>
    <w:rsid w:val="00192295"/>
    <w:rsid w:val="0019246D"/>
    <w:rsid w:val="001925A5"/>
    <w:rsid w:val="00192616"/>
    <w:rsid w:val="0019297C"/>
    <w:rsid w:val="001929D5"/>
    <w:rsid w:val="001929FB"/>
    <w:rsid w:val="00192AE5"/>
    <w:rsid w:val="00192B4E"/>
    <w:rsid w:val="00192B92"/>
    <w:rsid w:val="00192C43"/>
    <w:rsid w:val="00192EAA"/>
    <w:rsid w:val="0019314D"/>
    <w:rsid w:val="00193317"/>
    <w:rsid w:val="00193653"/>
    <w:rsid w:val="001936A8"/>
    <w:rsid w:val="0019392C"/>
    <w:rsid w:val="00193B0D"/>
    <w:rsid w:val="00193B37"/>
    <w:rsid w:val="00193B70"/>
    <w:rsid w:val="00193D3B"/>
    <w:rsid w:val="00193D84"/>
    <w:rsid w:val="00194236"/>
    <w:rsid w:val="001949A5"/>
    <w:rsid w:val="00194BAA"/>
    <w:rsid w:val="00194D17"/>
    <w:rsid w:val="00195253"/>
    <w:rsid w:val="00195B35"/>
    <w:rsid w:val="00195C3D"/>
    <w:rsid w:val="00195D1E"/>
    <w:rsid w:val="001960A0"/>
    <w:rsid w:val="001960FD"/>
    <w:rsid w:val="00196370"/>
    <w:rsid w:val="00196A55"/>
    <w:rsid w:val="00196AA7"/>
    <w:rsid w:val="00196B2E"/>
    <w:rsid w:val="00196F1E"/>
    <w:rsid w:val="0019703A"/>
    <w:rsid w:val="001970EB"/>
    <w:rsid w:val="00197260"/>
    <w:rsid w:val="001977C1"/>
    <w:rsid w:val="00197A27"/>
    <w:rsid w:val="00197F08"/>
    <w:rsid w:val="001A042B"/>
    <w:rsid w:val="001A051E"/>
    <w:rsid w:val="001A05C0"/>
    <w:rsid w:val="001A0915"/>
    <w:rsid w:val="001A1377"/>
    <w:rsid w:val="001A1404"/>
    <w:rsid w:val="001A15EB"/>
    <w:rsid w:val="001A1672"/>
    <w:rsid w:val="001A1732"/>
    <w:rsid w:val="001A1AC6"/>
    <w:rsid w:val="001A24A5"/>
    <w:rsid w:val="001A26C5"/>
    <w:rsid w:val="001A2733"/>
    <w:rsid w:val="001A27B0"/>
    <w:rsid w:val="001A290F"/>
    <w:rsid w:val="001A2BB8"/>
    <w:rsid w:val="001A2DC3"/>
    <w:rsid w:val="001A392B"/>
    <w:rsid w:val="001A3A20"/>
    <w:rsid w:val="001A3B5C"/>
    <w:rsid w:val="001A3FBD"/>
    <w:rsid w:val="001A45C0"/>
    <w:rsid w:val="001A47E3"/>
    <w:rsid w:val="001A4912"/>
    <w:rsid w:val="001A4985"/>
    <w:rsid w:val="001A49D3"/>
    <w:rsid w:val="001A4BD1"/>
    <w:rsid w:val="001A4BFD"/>
    <w:rsid w:val="001A4C51"/>
    <w:rsid w:val="001A4F2C"/>
    <w:rsid w:val="001A51FA"/>
    <w:rsid w:val="001A5A2E"/>
    <w:rsid w:val="001A5E33"/>
    <w:rsid w:val="001A6015"/>
    <w:rsid w:val="001A611B"/>
    <w:rsid w:val="001A6985"/>
    <w:rsid w:val="001A6D0E"/>
    <w:rsid w:val="001A6F68"/>
    <w:rsid w:val="001A6FF6"/>
    <w:rsid w:val="001A70C7"/>
    <w:rsid w:val="001A724C"/>
    <w:rsid w:val="001A72AF"/>
    <w:rsid w:val="001A73CD"/>
    <w:rsid w:val="001A73FD"/>
    <w:rsid w:val="001A756A"/>
    <w:rsid w:val="001A7E1B"/>
    <w:rsid w:val="001A7F81"/>
    <w:rsid w:val="001A7FE6"/>
    <w:rsid w:val="001A7FEC"/>
    <w:rsid w:val="001B0201"/>
    <w:rsid w:val="001B040B"/>
    <w:rsid w:val="001B053A"/>
    <w:rsid w:val="001B0CB5"/>
    <w:rsid w:val="001B0F7C"/>
    <w:rsid w:val="001B1339"/>
    <w:rsid w:val="001B1484"/>
    <w:rsid w:val="001B1507"/>
    <w:rsid w:val="001B15ED"/>
    <w:rsid w:val="001B1ADF"/>
    <w:rsid w:val="001B1BD1"/>
    <w:rsid w:val="001B1C39"/>
    <w:rsid w:val="001B1EC4"/>
    <w:rsid w:val="001B204C"/>
    <w:rsid w:val="001B23BA"/>
    <w:rsid w:val="001B24BD"/>
    <w:rsid w:val="001B2600"/>
    <w:rsid w:val="001B2A99"/>
    <w:rsid w:val="001B2BB0"/>
    <w:rsid w:val="001B2D0E"/>
    <w:rsid w:val="001B2E19"/>
    <w:rsid w:val="001B34F3"/>
    <w:rsid w:val="001B3601"/>
    <w:rsid w:val="001B39CC"/>
    <w:rsid w:val="001B3A2A"/>
    <w:rsid w:val="001B3FAD"/>
    <w:rsid w:val="001B4292"/>
    <w:rsid w:val="001B42F2"/>
    <w:rsid w:val="001B4424"/>
    <w:rsid w:val="001B4583"/>
    <w:rsid w:val="001B4599"/>
    <w:rsid w:val="001B471C"/>
    <w:rsid w:val="001B498F"/>
    <w:rsid w:val="001B4B99"/>
    <w:rsid w:val="001B4DD9"/>
    <w:rsid w:val="001B50EA"/>
    <w:rsid w:val="001B56DF"/>
    <w:rsid w:val="001B5A3E"/>
    <w:rsid w:val="001B5D4C"/>
    <w:rsid w:val="001B5F46"/>
    <w:rsid w:val="001B5FA2"/>
    <w:rsid w:val="001B60CF"/>
    <w:rsid w:val="001B63EF"/>
    <w:rsid w:val="001B6B30"/>
    <w:rsid w:val="001B6CC6"/>
    <w:rsid w:val="001B6DD9"/>
    <w:rsid w:val="001B6F5F"/>
    <w:rsid w:val="001B70F1"/>
    <w:rsid w:val="001B722D"/>
    <w:rsid w:val="001B7335"/>
    <w:rsid w:val="001B766D"/>
    <w:rsid w:val="001B7750"/>
    <w:rsid w:val="001B780E"/>
    <w:rsid w:val="001B7877"/>
    <w:rsid w:val="001B7AA5"/>
    <w:rsid w:val="001B7CD0"/>
    <w:rsid w:val="001B7ED2"/>
    <w:rsid w:val="001C0002"/>
    <w:rsid w:val="001C017C"/>
    <w:rsid w:val="001C01B6"/>
    <w:rsid w:val="001C0288"/>
    <w:rsid w:val="001C07AD"/>
    <w:rsid w:val="001C08FC"/>
    <w:rsid w:val="001C0901"/>
    <w:rsid w:val="001C0B9B"/>
    <w:rsid w:val="001C1578"/>
    <w:rsid w:val="001C1644"/>
    <w:rsid w:val="001C18C4"/>
    <w:rsid w:val="001C18FD"/>
    <w:rsid w:val="001C1979"/>
    <w:rsid w:val="001C1B96"/>
    <w:rsid w:val="001C1BB5"/>
    <w:rsid w:val="001C1EEF"/>
    <w:rsid w:val="001C214F"/>
    <w:rsid w:val="001C225D"/>
    <w:rsid w:val="001C22CA"/>
    <w:rsid w:val="001C23C7"/>
    <w:rsid w:val="001C257B"/>
    <w:rsid w:val="001C25E1"/>
    <w:rsid w:val="001C27EB"/>
    <w:rsid w:val="001C2C7D"/>
    <w:rsid w:val="001C346C"/>
    <w:rsid w:val="001C354C"/>
    <w:rsid w:val="001C360D"/>
    <w:rsid w:val="001C36DC"/>
    <w:rsid w:val="001C371C"/>
    <w:rsid w:val="001C42B7"/>
    <w:rsid w:val="001C4405"/>
    <w:rsid w:val="001C46D3"/>
    <w:rsid w:val="001C4739"/>
    <w:rsid w:val="001C4751"/>
    <w:rsid w:val="001C48F0"/>
    <w:rsid w:val="001C4F42"/>
    <w:rsid w:val="001C520A"/>
    <w:rsid w:val="001C550C"/>
    <w:rsid w:val="001C56C7"/>
    <w:rsid w:val="001C57F1"/>
    <w:rsid w:val="001C5DAB"/>
    <w:rsid w:val="001C5F61"/>
    <w:rsid w:val="001C60CD"/>
    <w:rsid w:val="001C63A0"/>
    <w:rsid w:val="001C6953"/>
    <w:rsid w:val="001C695A"/>
    <w:rsid w:val="001C6B67"/>
    <w:rsid w:val="001C6D0C"/>
    <w:rsid w:val="001C76C8"/>
    <w:rsid w:val="001C778A"/>
    <w:rsid w:val="001C77F9"/>
    <w:rsid w:val="001C78F6"/>
    <w:rsid w:val="001C7A0D"/>
    <w:rsid w:val="001C7E91"/>
    <w:rsid w:val="001D023E"/>
    <w:rsid w:val="001D0456"/>
    <w:rsid w:val="001D056E"/>
    <w:rsid w:val="001D05FE"/>
    <w:rsid w:val="001D09B9"/>
    <w:rsid w:val="001D0D45"/>
    <w:rsid w:val="001D0E81"/>
    <w:rsid w:val="001D0EC4"/>
    <w:rsid w:val="001D0F07"/>
    <w:rsid w:val="001D14BA"/>
    <w:rsid w:val="001D14C9"/>
    <w:rsid w:val="001D15E4"/>
    <w:rsid w:val="001D18BC"/>
    <w:rsid w:val="001D20EA"/>
    <w:rsid w:val="001D210D"/>
    <w:rsid w:val="001D24BB"/>
    <w:rsid w:val="001D2931"/>
    <w:rsid w:val="001D29C9"/>
    <w:rsid w:val="001D2B23"/>
    <w:rsid w:val="001D30C6"/>
    <w:rsid w:val="001D34DF"/>
    <w:rsid w:val="001D3935"/>
    <w:rsid w:val="001D3957"/>
    <w:rsid w:val="001D3D50"/>
    <w:rsid w:val="001D3E27"/>
    <w:rsid w:val="001D3F00"/>
    <w:rsid w:val="001D3F7A"/>
    <w:rsid w:val="001D427C"/>
    <w:rsid w:val="001D44CC"/>
    <w:rsid w:val="001D4788"/>
    <w:rsid w:val="001D4F20"/>
    <w:rsid w:val="001D503B"/>
    <w:rsid w:val="001D52B6"/>
    <w:rsid w:val="001D5486"/>
    <w:rsid w:val="001D5656"/>
    <w:rsid w:val="001D566E"/>
    <w:rsid w:val="001D56A4"/>
    <w:rsid w:val="001D588C"/>
    <w:rsid w:val="001D58C2"/>
    <w:rsid w:val="001D5980"/>
    <w:rsid w:val="001D6581"/>
    <w:rsid w:val="001D6CEE"/>
    <w:rsid w:val="001D7050"/>
    <w:rsid w:val="001D7171"/>
    <w:rsid w:val="001D750C"/>
    <w:rsid w:val="001D756F"/>
    <w:rsid w:val="001D758E"/>
    <w:rsid w:val="001D7799"/>
    <w:rsid w:val="001D782A"/>
    <w:rsid w:val="001D7C57"/>
    <w:rsid w:val="001D859C"/>
    <w:rsid w:val="001E0581"/>
    <w:rsid w:val="001E05FC"/>
    <w:rsid w:val="001E07C9"/>
    <w:rsid w:val="001E088E"/>
    <w:rsid w:val="001E08CD"/>
    <w:rsid w:val="001E0A55"/>
    <w:rsid w:val="001E0AD5"/>
    <w:rsid w:val="001E0C83"/>
    <w:rsid w:val="001E0EBC"/>
    <w:rsid w:val="001E0FF3"/>
    <w:rsid w:val="001E1008"/>
    <w:rsid w:val="001E13AE"/>
    <w:rsid w:val="001E1876"/>
    <w:rsid w:val="001E1943"/>
    <w:rsid w:val="001E199E"/>
    <w:rsid w:val="001E1C44"/>
    <w:rsid w:val="001E1CA3"/>
    <w:rsid w:val="001E208A"/>
    <w:rsid w:val="001E22A1"/>
    <w:rsid w:val="001E23FE"/>
    <w:rsid w:val="001E26A2"/>
    <w:rsid w:val="001E28A8"/>
    <w:rsid w:val="001E2ADE"/>
    <w:rsid w:val="001E2B50"/>
    <w:rsid w:val="001E2B89"/>
    <w:rsid w:val="001E2F76"/>
    <w:rsid w:val="001E329F"/>
    <w:rsid w:val="001E32B5"/>
    <w:rsid w:val="001E32E9"/>
    <w:rsid w:val="001E3355"/>
    <w:rsid w:val="001E349A"/>
    <w:rsid w:val="001E398C"/>
    <w:rsid w:val="001E3C07"/>
    <w:rsid w:val="001E403A"/>
    <w:rsid w:val="001E40B6"/>
    <w:rsid w:val="001E463F"/>
    <w:rsid w:val="001E4950"/>
    <w:rsid w:val="001E49F2"/>
    <w:rsid w:val="001E4DC1"/>
    <w:rsid w:val="001E4F16"/>
    <w:rsid w:val="001E5088"/>
    <w:rsid w:val="001E53DF"/>
    <w:rsid w:val="001E5B70"/>
    <w:rsid w:val="001E5C50"/>
    <w:rsid w:val="001E629F"/>
    <w:rsid w:val="001E640F"/>
    <w:rsid w:val="001E672C"/>
    <w:rsid w:val="001E6E64"/>
    <w:rsid w:val="001E769B"/>
    <w:rsid w:val="001E77CE"/>
    <w:rsid w:val="001E78FD"/>
    <w:rsid w:val="001E7956"/>
    <w:rsid w:val="001E7B7C"/>
    <w:rsid w:val="001F0153"/>
    <w:rsid w:val="001F02C8"/>
    <w:rsid w:val="001F047D"/>
    <w:rsid w:val="001F0562"/>
    <w:rsid w:val="001F0B6D"/>
    <w:rsid w:val="001F0CDC"/>
    <w:rsid w:val="001F0F6C"/>
    <w:rsid w:val="001F0FEA"/>
    <w:rsid w:val="001F10B5"/>
    <w:rsid w:val="001F119F"/>
    <w:rsid w:val="001F1227"/>
    <w:rsid w:val="001F122B"/>
    <w:rsid w:val="001F135E"/>
    <w:rsid w:val="001F1A10"/>
    <w:rsid w:val="001F1B7A"/>
    <w:rsid w:val="001F2395"/>
    <w:rsid w:val="001F25C7"/>
    <w:rsid w:val="001F28F7"/>
    <w:rsid w:val="001F2C2B"/>
    <w:rsid w:val="001F2DB9"/>
    <w:rsid w:val="001F31FB"/>
    <w:rsid w:val="001F32E8"/>
    <w:rsid w:val="001F3459"/>
    <w:rsid w:val="001F3534"/>
    <w:rsid w:val="001F3961"/>
    <w:rsid w:val="001F3A83"/>
    <w:rsid w:val="001F3F22"/>
    <w:rsid w:val="001F3FB8"/>
    <w:rsid w:val="001F411E"/>
    <w:rsid w:val="001F41FD"/>
    <w:rsid w:val="001F4884"/>
    <w:rsid w:val="001F48C6"/>
    <w:rsid w:val="001F48DC"/>
    <w:rsid w:val="001F4BA2"/>
    <w:rsid w:val="001F4CE8"/>
    <w:rsid w:val="001F4FA1"/>
    <w:rsid w:val="001F5216"/>
    <w:rsid w:val="001F588D"/>
    <w:rsid w:val="001F5AFD"/>
    <w:rsid w:val="001F5BF2"/>
    <w:rsid w:val="001F60E6"/>
    <w:rsid w:val="001F631A"/>
    <w:rsid w:val="001F6352"/>
    <w:rsid w:val="001F64B4"/>
    <w:rsid w:val="001F66DC"/>
    <w:rsid w:val="001F68D9"/>
    <w:rsid w:val="001F6AF9"/>
    <w:rsid w:val="001F6B77"/>
    <w:rsid w:val="001F6CEA"/>
    <w:rsid w:val="001F707F"/>
    <w:rsid w:val="001F7578"/>
    <w:rsid w:val="001F7715"/>
    <w:rsid w:val="001F7841"/>
    <w:rsid w:val="001F7E3C"/>
    <w:rsid w:val="001F7E84"/>
    <w:rsid w:val="001F7EDB"/>
    <w:rsid w:val="0020003E"/>
    <w:rsid w:val="00200084"/>
    <w:rsid w:val="002004D7"/>
    <w:rsid w:val="00200512"/>
    <w:rsid w:val="002006CE"/>
    <w:rsid w:val="00200826"/>
    <w:rsid w:val="0020085D"/>
    <w:rsid w:val="00200D22"/>
    <w:rsid w:val="00200DA7"/>
    <w:rsid w:val="00200F8E"/>
    <w:rsid w:val="00201159"/>
    <w:rsid w:val="002011B1"/>
    <w:rsid w:val="0020173E"/>
    <w:rsid w:val="002017AA"/>
    <w:rsid w:val="0020183B"/>
    <w:rsid w:val="00201A76"/>
    <w:rsid w:val="00201BD7"/>
    <w:rsid w:val="00201CEB"/>
    <w:rsid w:val="00201D40"/>
    <w:rsid w:val="00201D6B"/>
    <w:rsid w:val="00201EB5"/>
    <w:rsid w:val="00201F15"/>
    <w:rsid w:val="00202160"/>
    <w:rsid w:val="00202990"/>
    <w:rsid w:val="00202A59"/>
    <w:rsid w:val="00202D76"/>
    <w:rsid w:val="00202EB6"/>
    <w:rsid w:val="00202F06"/>
    <w:rsid w:val="00202FC0"/>
    <w:rsid w:val="0020316C"/>
    <w:rsid w:val="0020326E"/>
    <w:rsid w:val="0020380D"/>
    <w:rsid w:val="00203865"/>
    <w:rsid w:val="002038C4"/>
    <w:rsid w:val="00203CF4"/>
    <w:rsid w:val="00203DAB"/>
    <w:rsid w:val="00203DC4"/>
    <w:rsid w:val="00203E04"/>
    <w:rsid w:val="00203E7E"/>
    <w:rsid w:val="0020420C"/>
    <w:rsid w:val="002045C8"/>
    <w:rsid w:val="00204783"/>
    <w:rsid w:val="00204982"/>
    <w:rsid w:val="0020499E"/>
    <w:rsid w:val="00204D09"/>
    <w:rsid w:val="00204E51"/>
    <w:rsid w:val="00204EB0"/>
    <w:rsid w:val="00204F52"/>
    <w:rsid w:val="00204FC1"/>
    <w:rsid w:val="00205127"/>
    <w:rsid w:val="0020520A"/>
    <w:rsid w:val="002053E5"/>
    <w:rsid w:val="00205B06"/>
    <w:rsid w:val="0020611C"/>
    <w:rsid w:val="0020616A"/>
    <w:rsid w:val="0020628F"/>
    <w:rsid w:val="00206310"/>
    <w:rsid w:val="00206621"/>
    <w:rsid w:val="00206A50"/>
    <w:rsid w:val="00206A8C"/>
    <w:rsid w:val="00206B46"/>
    <w:rsid w:val="00206C30"/>
    <w:rsid w:val="0020769C"/>
    <w:rsid w:val="0020771E"/>
    <w:rsid w:val="00207E8F"/>
    <w:rsid w:val="00207F3C"/>
    <w:rsid w:val="00207FC9"/>
    <w:rsid w:val="002104E9"/>
    <w:rsid w:val="00210736"/>
    <w:rsid w:val="00210756"/>
    <w:rsid w:val="00210847"/>
    <w:rsid w:val="002108F1"/>
    <w:rsid w:val="00210B13"/>
    <w:rsid w:val="00210BF2"/>
    <w:rsid w:val="00210C1D"/>
    <w:rsid w:val="00210D03"/>
    <w:rsid w:val="00210FE6"/>
    <w:rsid w:val="0021118B"/>
    <w:rsid w:val="0021120A"/>
    <w:rsid w:val="00211718"/>
    <w:rsid w:val="00211AF8"/>
    <w:rsid w:val="00211F4D"/>
    <w:rsid w:val="002120CA"/>
    <w:rsid w:val="0021212F"/>
    <w:rsid w:val="002122B2"/>
    <w:rsid w:val="002123BE"/>
    <w:rsid w:val="002123E0"/>
    <w:rsid w:val="002124A2"/>
    <w:rsid w:val="00212562"/>
    <w:rsid w:val="00212598"/>
    <w:rsid w:val="00212618"/>
    <w:rsid w:val="00212961"/>
    <w:rsid w:val="002129F7"/>
    <w:rsid w:val="00213025"/>
    <w:rsid w:val="002130AF"/>
    <w:rsid w:val="0021324C"/>
    <w:rsid w:val="002132BE"/>
    <w:rsid w:val="00213402"/>
    <w:rsid w:val="00213718"/>
    <w:rsid w:val="0021393B"/>
    <w:rsid w:val="002141B2"/>
    <w:rsid w:val="00214209"/>
    <w:rsid w:val="002142A3"/>
    <w:rsid w:val="002149D6"/>
    <w:rsid w:val="002149E2"/>
    <w:rsid w:val="00214C1F"/>
    <w:rsid w:val="00214E71"/>
    <w:rsid w:val="00214F66"/>
    <w:rsid w:val="0021500A"/>
    <w:rsid w:val="002150B0"/>
    <w:rsid w:val="002154C4"/>
    <w:rsid w:val="00215A55"/>
    <w:rsid w:val="00215A98"/>
    <w:rsid w:val="002160B7"/>
    <w:rsid w:val="002167EF"/>
    <w:rsid w:val="00216DE8"/>
    <w:rsid w:val="00216FB9"/>
    <w:rsid w:val="00216FBA"/>
    <w:rsid w:val="00216FBF"/>
    <w:rsid w:val="00217089"/>
    <w:rsid w:val="002170B3"/>
    <w:rsid w:val="002170E1"/>
    <w:rsid w:val="002171E3"/>
    <w:rsid w:val="00217272"/>
    <w:rsid w:val="00217280"/>
    <w:rsid w:val="00217489"/>
    <w:rsid w:val="00217545"/>
    <w:rsid w:val="002175DC"/>
    <w:rsid w:val="0021764D"/>
    <w:rsid w:val="00217852"/>
    <w:rsid w:val="00217961"/>
    <w:rsid w:val="00217FE9"/>
    <w:rsid w:val="002200C4"/>
    <w:rsid w:val="002202FE"/>
    <w:rsid w:val="00220674"/>
    <w:rsid w:val="00220885"/>
    <w:rsid w:val="00220DD3"/>
    <w:rsid w:val="00220F04"/>
    <w:rsid w:val="00220FD2"/>
    <w:rsid w:val="0022155F"/>
    <w:rsid w:val="00221867"/>
    <w:rsid w:val="00221993"/>
    <w:rsid w:val="00221D3D"/>
    <w:rsid w:val="00221D99"/>
    <w:rsid w:val="00221D9E"/>
    <w:rsid w:val="00221EB3"/>
    <w:rsid w:val="002225EA"/>
    <w:rsid w:val="002226B4"/>
    <w:rsid w:val="00222A55"/>
    <w:rsid w:val="00222CBE"/>
    <w:rsid w:val="002233AC"/>
    <w:rsid w:val="00223B9C"/>
    <w:rsid w:val="00223EA4"/>
    <w:rsid w:val="00223F7E"/>
    <w:rsid w:val="00224048"/>
    <w:rsid w:val="00224744"/>
    <w:rsid w:val="00224A87"/>
    <w:rsid w:val="00224F14"/>
    <w:rsid w:val="00225057"/>
    <w:rsid w:val="0022528F"/>
    <w:rsid w:val="00225542"/>
    <w:rsid w:val="00225CF8"/>
    <w:rsid w:val="00225D40"/>
    <w:rsid w:val="0022609D"/>
    <w:rsid w:val="002261CE"/>
    <w:rsid w:val="00226297"/>
    <w:rsid w:val="00226568"/>
    <w:rsid w:val="002265DF"/>
    <w:rsid w:val="00226A0C"/>
    <w:rsid w:val="00226C6E"/>
    <w:rsid w:val="00226CB5"/>
    <w:rsid w:val="00227065"/>
    <w:rsid w:val="002270BE"/>
    <w:rsid w:val="0022750B"/>
    <w:rsid w:val="002275CE"/>
    <w:rsid w:val="00227BE2"/>
    <w:rsid w:val="00227D53"/>
    <w:rsid w:val="0023023A"/>
    <w:rsid w:val="00230CA9"/>
    <w:rsid w:val="00230ED7"/>
    <w:rsid w:val="00230F5B"/>
    <w:rsid w:val="00231027"/>
    <w:rsid w:val="00231338"/>
    <w:rsid w:val="002313DD"/>
    <w:rsid w:val="002318E0"/>
    <w:rsid w:val="00231A39"/>
    <w:rsid w:val="00232288"/>
    <w:rsid w:val="00232570"/>
    <w:rsid w:val="002325C8"/>
    <w:rsid w:val="00232D30"/>
    <w:rsid w:val="002331C1"/>
    <w:rsid w:val="0023338E"/>
    <w:rsid w:val="00233595"/>
    <w:rsid w:val="002337BA"/>
    <w:rsid w:val="00233A25"/>
    <w:rsid w:val="00233C97"/>
    <w:rsid w:val="00234145"/>
    <w:rsid w:val="00234202"/>
    <w:rsid w:val="0023446F"/>
    <w:rsid w:val="002345BC"/>
    <w:rsid w:val="00234B4A"/>
    <w:rsid w:val="00234B51"/>
    <w:rsid w:val="00234DAF"/>
    <w:rsid w:val="00234E00"/>
    <w:rsid w:val="00234E3E"/>
    <w:rsid w:val="00235036"/>
    <w:rsid w:val="0023521C"/>
    <w:rsid w:val="00235613"/>
    <w:rsid w:val="002357FA"/>
    <w:rsid w:val="00235901"/>
    <w:rsid w:val="00235A7B"/>
    <w:rsid w:val="00235C8F"/>
    <w:rsid w:val="00235D9C"/>
    <w:rsid w:val="00236290"/>
    <w:rsid w:val="002368CF"/>
    <w:rsid w:val="00236C72"/>
    <w:rsid w:val="00236CC5"/>
    <w:rsid w:val="00236D2B"/>
    <w:rsid w:val="00236E95"/>
    <w:rsid w:val="00236F16"/>
    <w:rsid w:val="00236FDB"/>
    <w:rsid w:val="00236FEC"/>
    <w:rsid w:val="00237017"/>
    <w:rsid w:val="0023718C"/>
    <w:rsid w:val="002374A4"/>
    <w:rsid w:val="00237FED"/>
    <w:rsid w:val="002402D3"/>
    <w:rsid w:val="00240390"/>
    <w:rsid w:val="002407C5"/>
    <w:rsid w:val="00240D01"/>
    <w:rsid w:val="002410DF"/>
    <w:rsid w:val="00241566"/>
    <w:rsid w:val="0024159E"/>
    <w:rsid w:val="0024161F"/>
    <w:rsid w:val="00241DFA"/>
    <w:rsid w:val="00241E9F"/>
    <w:rsid w:val="00241FB9"/>
    <w:rsid w:val="00242180"/>
    <w:rsid w:val="0024222C"/>
    <w:rsid w:val="002422C4"/>
    <w:rsid w:val="0024251C"/>
    <w:rsid w:val="002425E2"/>
    <w:rsid w:val="0024264C"/>
    <w:rsid w:val="00242850"/>
    <w:rsid w:val="002430ED"/>
    <w:rsid w:val="0024385F"/>
    <w:rsid w:val="00243884"/>
    <w:rsid w:val="002438F1"/>
    <w:rsid w:val="00243A24"/>
    <w:rsid w:val="00243CFF"/>
    <w:rsid w:val="00243FE8"/>
    <w:rsid w:val="00244181"/>
    <w:rsid w:val="0024470F"/>
    <w:rsid w:val="0024479C"/>
    <w:rsid w:val="00244D1E"/>
    <w:rsid w:val="00244FB0"/>
    <w:rsid w:val="00244FD8"/>
    <w:rsid w:val="002451EA"/>
    <w:rsid w:val="002459F4"/>
    <w:rsid w:val="00245C57"/>
    <w:rsid w:val="00245DB4"/>
    <w:rsid w:val="00245EB7"/>
    <w:rsid w:val="00245F59"/>
    <w:rsid w:val="00246177"/>
    <w:rsid w:val="00246414"/>
    <w:rsid w:val="002464C2"/>
    <w:rsid w:val="002465C7"/>
    <w:rsid w:val="0024682F"/>
    <w:rsid w:val="0024699B"/>
    <w:rsid w:val="0024699F"/>
    <w:rsid w:val="002469E7"/>
    <w:rsid w:val="00246BBB"/>
    <w:rsid w:val="00246D05"/>
    <w:rsid w:val="002471B4"/>
    <w:rsid w:val="0024745B"/>
    <w:rsid w:val="00247A20"/>
    <w:rsid w:val="00247AC4"/>
    <w:rsid w:val="00247C5A"/>
    <w:rsid w:val="00247DD5"/>
    <w:rsid w:val="0025002C"/>
    <w:rsid w:val="002500F7"/>
    <w:rsid w:val="00250377"/>
    <w:rsid w:val="002503AD"/>
    <w:rsid w:val="00250AD7"/>
    <w:rsid w:val="00251054"/>
    <w:rsid w:val="00251A28"/>
    <w:rsid w:val="00251A31"/>
    <w:rsid w:val="00251B7B"/>
    <w:rsid w:val="00251BFB"/>
    <w:rsid w:val="00251C09"/>
    <w:rsid w:val="00251C0A"/>
    <w:rsid w:val="00251F84"/>
    <w:rsid w:val="00252038"/>
    <w:rsid w:val="00252218"/>
    <w:rsid w:val="00252AB3"/>
    <w:rsid w:val="00252AC8"/>
    <w:rsid w:val="00252BA3"/>
    <w:rsid w:val="002530BB"/>
    <w:rsid w:val="002530D8"/>
    <w:rsid w:val="00253584"/>
    <w:rsid w:val="002535EA"/>
    <w:rsid w:val="002538BE"/>
    <w:rsid w:val="00253CD0"/>
    <w:rsid w:val="00254406"/>
    <w:rsid w:val="00254794"/>
    <w:rsid w:val="00254996"/>
    <w:rsid w:val="002549DE"/>
    <w:rsid w:val="00254D55"/>
    <w:rsid w:val="002551FC"/>
    <w:rsid w:val="00255576"/>
    <w:rsid w:val="002556FB"/>
    <w:rsid w:val="00255B3D"/>
    <w:rsid w:val="00255C2B"/>
    <w:rsid w:val="00255CBA"/>
    <w:rsid w:val="002562CC"/>
    <w:rsid w:val="0025648B"/>
    <w:rsid w:val="00256638"/>
    <w:rsid w:val="0025695B"/>
    <w:rsid w:val="00256C08"/>
    <w:rsid w:val="00256F9E"/>
    <w:rsid w:val="00257099"/>
    <w:rsid w:val="00257292"/>
    <w:rsid w:val="002576C9"/>
    <w:rsid w:val="0025787A"/>
    <w:rsid w:val="0025796E"/>
    <w:rsid w:val="00257AA8"/>
    <w:rsid w:val="00257ABE"/>
    <w:rsid w:val="00257ADF"/>
    <w:rsid w:val="00257C69"/>
    <w:rsid w:val="00257E77"/>
    <w:rsid w:val="00257EDA"/>
    <w:rsid w:val="0026034C"/>
    <w:rsid w:val="002604B8"/>
    <w:rsid w:val="0026053C"/>
    <w:rsid w:val="002609D7"/>
    <w:rsid w:val="00260B85"/>
    <w:rsid w:val="00260CC0"/>
    <w:rsid w:val="00260D15"/>
    <w:rsid w:val="00260F6B"/>
    <w:rsid w:val="00260FE4"/>
    <w:rsid w:val="00261202"/>
    <w:rsid w:val="00261239"/>
    <w:rsid w:val="0026134F"/>
    <w:rsid w:val="002613AF"/>
    <w:rsid w:val="00261651"/>
    <w:rsid w:val="00261808"/>
    <w:rsid w:val="002618B7"/>
    <w:rsid w:val="00261CB8"/>
    <w:rsid w:val="00261DD0"/>
    <w:rsid w:val="00261E48"/>
    <w:rsid w:val="002620FD"/>
    <w:rsid w:val="00262540"/>
    <w:rsid w:val="00262623"/>
    <w:rsid w:val="00262842"/>
    <w:rsid w:val="00262FB9"/>
    <w:rsid w:val="00262FE9"/>
    <w:rsid w:val="00263307"/>
    <w:rsid w:val="00263363"/>
    <w:rsid w:val="00263364"/>
    <w:rsid w:val="002633FC"/>
    <w:rsid w:val="00263766"/>
    <w:rsid w:val="00263F9D"/>
    <w:rsid w:val="0026434C"/>
    <w:rsid w:val="00264433"/>
    <w:rsid w:val="002644CC"/>
    <w:rsid w:val="00264765"/>
    <w:rsid w:val="00264B95"/>
    <w:rsid w:val="0026503F"/>
    <w:rsid w:val="00265194"/>
    <w:rsid w:val="00265197"/>
    <w:rsid w:val="0026538F"/>
    <w:rsid w:val="00265710"/>
    <w:rsid w:val="002657A0"/>
    <w:rsid w:val="002657AB"/>
    <w:rsid w:val="00265A9A"/>
    <w:rsid w:val="00265F0A"/>
    <w:rsid w:val="00266141"/>
    <w:rsid w:val="00266215"/>
    <w:rsid w:val="00266445"/>
    <w:rsid w:val="00266576"/>
    <w:rsid w:val="0026668D"/>
    <w:rsid w:val="00266DE2"/>
    <w:rsid w:val="00266F88"/>
    <w:rsid w:val="00267134"/>
    <w:rsid w:val="0026749C"/>
    <w:rsid w:val="0026765D"/>
    <w:rsid w:val="00267A9E"/>
    <w:rsid w:val="00267C09"/>
    <w:rsid w:val="00267E73"/>
    <w:rsid w:val="00267ED7"/>
    <w:rsid w:val="00270200"/>
    <w:rsid w:val="00270A20"/>
    <w:rsid w:val="00270A33"/>
    <w:rsid w:val="00270C3E"/>
    <w:rsid w:val="00270D34"/>
    <w:rsid w:val="00270DD5"/>
    <w:rsid w:val="00270F70"/>
    <w:rsid w:val="00271226"/>
    <w:rsid w:val="002717C2"/>
    <w:rsid w:val="002719D8"/>
    <w:rsid w:val="00271A40"/>
    <w:rsid w:val="00271C50"/>
    <w:rsid w:val="00271DFF"/>
    <w:rsid w:val="00272207"/>
    <w:rsid w:val="002722CD"/>
    <w:rsid w:val="002723BB"/>
    <w:rsid w:val="00272986"/>
    <w:rsid w:val="002732F8"/>
    <w:rsid w:val="00273A96"/>
    <w:rsid w:val="00273CC8"/>
    <w:rsid w:val="00273FF6"/>
    <w:rsid w:val="002741A1"/>
    <w:rsid w:val="002744E5"/>
    <w:rsid w:val="0027465C"/>
    <w:rsid w:val="00274804"/>
    <w:rsid w:val="0027483E"/>
    <w:rsid w:val="00274B6F"/>
    <w:rsid w:val="00274F10"/>
    <w:rsid w:val="0027512A"/>
    <w:rsid w:val="00275193"/>
    <w:rsid w:val="002751DF"/>
    <w:rsid w:val="00275242"/>
    <w:rsid w:val="0027557D"/>
    <w:rsid w:val="00275692"/>
    <w:rsid w:val="00275811"/>
    <w:rsid w:val="00275C3E"/>
    <w:rsid w:val="00275D20"/>
    <w:rsid w:val="00275DA7"/>
    <w:rsid w:val="00275FC5"/>
    <w:rsid w:val="0027603A"/>
    <w:rsid w:val="002760BD"/>
    <w:rsid w:val="00276118"/>
    <w:rsid w:val="00276437"/>
    <w:rsid w:val="002764D1"/>
    <w:rsid w:val="00276A0D"/>
    <w:rsid w:val="00276B02"/>
    <w:rsid w:val="00277616"/>
    <w:rsid w:val="002776F7"/>
    <w:rsid w:val="0027771D"/>
    <w:rsid w:val="002778B3"/>
    <w:rsid w:val="00277DD3"/>
    <w:rsid w:val="00277E86"/>
    <w:rsid w:val="00277F8A"/>
    <w:rsid w:val="00280117"/>
    <w:rsid w:val="002802F1"/>
    <w:rsid w:val="002804DF"/>
    <w:rsid w:val="00280616"/>
    <w:rsid w:val="0028079D"/>
    <w:rsid w:val="002809A0"/>
    <w:rsid w:val="00280C45"/>
    <w:rsid w:val="00281181"/>
    <w:rsid w:val="002812A9"/>
    <w:rsid w:val="002812DF"/>
    <w:rsid w:val="0028136B"/>
    <w:rsid w:val="00281448"/>
    <w:rsid w:val="002814BF"/>
    <w:rsid w:val="00281C5A"/>
    <w:rsid w:val="00281DE2"/>
    <w:rsid w:val="00282208"/>
    <w:rsid w:val="0028223F"/>
    <w:rsid w:val="002822F5"/>
    <w:rsid w:val="002823AB"/>
    <w:rsid w:val="00282407"/>
    <w:rsid w:val="00282729"/>
    <w:rsid w:val="00282789"/>
    <w:rsid w:val="00282BDE"/>
    <w:rsid w:val="002837A5"/>
    <w:rsid w:val="0028389B"/>
    <w:rsid w:val="00283A7A"/>
    <w:rsid w:val="00283A80"/>
    <w:rsid w:val="00283B70"/>
    <w:rsid w:val="00283ED3"/>
    <w:rsid w:val="00284010"/>
    <w:rsid w:val="00284312"/>
    <w:rsid w:val="00284391"/>
    <w:rsid w:val="002844BC"/>
    <w:rsid w:val="00284576"/>
    <w:rsid w:val="0028493E"/>
    <w:rsid w:val="00284C4F"/>
    <w:rsid w:val="00284CE3"/>
    <w:rsid w:val="00284E56"/>
    <w:rsid w:val="002853FA"/>
    <w:rsid w:val="00285BB1"/>
    <w:rsid w:val="00285DAE"/>
    <w:rsid w:val="00285E3C"/>
    <w:rsid w:val="00286035"/>
    <w:rsid w:val="002860E7"/>
    <w:rsid w:val="00286471"/>
    <w:rsid w:val="0028669B"/>
    <w:rsid w:val="00286793"/>
    <w:rsid w:val="002869BE"/>
    <w:rsid w:val="00286BD2"/>
    <w:rsid w:val="002871CC"/>
    <w:rsid w:val="00287222"/>
    <w:rsid w:val="00287288"/>
    <w:rsid w:val="002872FA"/>
    <w:rsid w:val="0028737C"/>
    <w:rsid w:val="002875D0"/>
    <w:rsid w:val="0028767E"/>
    <w:rsid w:val="00287859"/>
    <w:rsid w:val="00287B84"/>
    <w:rsid w:val="00287C81"/>
    <w:rsid w:val="00287D2A"/>
    <w:rsid w:val="00287DD9"/>
    <w:rsid w:val="0029000C"/>
    <w:rsid w:val="002901CC"/>
    <w:rsid w:val="00290269"/>
    <w:rsid w:val="00290498"/>
    <w:rsid w:val="00290636"/>
    <w:rsid w:val="00290901"/>
    <w:rsid w:val="00290C4D"/>
    <w:rsid w:val="0029186E"/>
    <w:rsid w:val="002918AB"/>
    <w:rsid w:val="00291CA9"/>
    <w:rsid w:val="00291DE6"/>
    <w:rsid w:val="00291E13"/>
    <w:rsid w:val="00291FD5"/>
    <w:rsid w:val="002920C2"/>
    <w:rsid w:val="002922CF"/>
    <w:rsid w:val="0029260C"/>
    <w:rsid w:val="002926EA"/>
    <w:rsid w:val="00292AB8"/>
    <w:rsid w:val="00292E0F"/>
    <w:rsid w:val="00292FC7"/>
    <w:rsid w:val="002937B5"/>
    <w:rsid w:val="002944E1"/>
    <w:rsid w:val="00294514"/>
    <w:rsid w:val="00294AA3"/>
    <w:rsid w:val="00294F0C"/>
    <w:rsid w:val="0029509B"/>
    <w:rsid w:val="0029514D"/>
    <w:rsid w:val="00295225"/>
    <w:rsid w:val="00295424"/>
    <w:rsid w:val="002955B4"/>
    <w:rsid w:val="002959C5"/>
    <w:rsid w:val="00295A49"/>
    <w:rsid w:val="00295A6E"/>
    <w:rsid w:val="00295A8E"/>
    <w:rsid w:val="00295CA5"/>
    <w:rsid w:val="00295E7E"/>
    <w:rsid w:val="00295EE6"/>
    <w:rsid w:val="00295F7F"/>
    <w:rsid w:val="00296438"/>
    <w:rsid w:val="0029676B"/>
    <w:rsid w:val="00296990"/>
    <w:rsid w:val="00296A33"/>
    <w:rsid w:val="00296B1A"/>
    <w:rsid w:val="00296DEF"/>
    <w:rsid w:val="00296DF0"/>
    <w:rsid w:val="00296E31"/>
    <w:rsid w:val="00296F67"/>
    <w:rsid w:val="002972DD"/>
    <w:rsid w:val="002977DF"/>
    <w:rsid w:val="0029797B"/>
    <w:rsid w:val="002979E2"/>
    <w:rsid w:val="00297A69"/>
    <w:rsid w:val="00297ED8"/>
    <w:rsid w:val="002A00C0"/>
    <w:rsid w:val="002A0168"/>
    <w:rsid w:val="002A0175"/>
    <w:rsid w:val="002A02B1"/>
    <w:rsid w:val="002A05A3"/>
    <w:rsid w:val="002A06E8"/>
    <w:rsid w:val="002A0776"/>
    <w:rsid w:val="002A089C"/>
    <w:rsid w:val="002A0A75"/>
    <w:rsid w:val="002A0CC0"/>
    <w:rsid w:val="002A12D7"/>
    <w:rsid w:val="002A139E"/>
    <w:rsid w:val="002A14C1"/>
    <w:rsid w:val="002A14E5"/>
    <w:rsid w:val="002A17FF"/>
    <w:rsid w:val="002A183E"/>
    <w:rsid w:val="002A1B4B"/>
    <w:rsid w:val="002A20BB"/>
    <w:rsid w:val="002A2461"/>
    <w:rsid w:val="002A2530"/>
    <w:rsid w:val="002A2556"/>
    <w:rsid w:val="002A255F"/>
    <w:rsid w:val="002A2B60"/>
    <w:rsid w:val="002A2BE5"/>
    <w:rsid w:val="002A356E"/>
    <w:rsid w:val="002A3718"/>
    <w:rsid w:val="002A3850"/>
    <w:rsid w:val="002A38F1"/>
    <w:rsid w:val="002A38F3"/>
    <w:rsid w:val="002A4224"/>
    <w:rsid w:val="002A4313"/>
    <w:rsid w:val="002A44B8"/>
    <w:rsid w:val="002A4554"/>
    <w:rsid w:val="002A49A0"/>
    <w:rsid w:val="002A4A04"/>
    <w:rsid w:val="002A4D0C"/>
    <w:rsid w:val="002A4E32"/>
    <w:rsid w:val="002A4E9E"/>
    <w:rsid w:val="002A4EA3"/>
    <w:rsid w:val="002A52CF"/>
    <w:rsid w:val="002A532C"/>
    <w:rsid w:val="002A5405"/>
    <w:rsid w:val="002A59C9"/>
    <w:rsid w:val="002A5A5C"/>
    <w:rsid w:val="002A5FAE"/>
    <w:rsid w:val="002A610C"/>
    <w:rsid w:val="002A62A4"/>
    <w:rsid w:val="002A6346"/>
    <w:rsid w:val="002A63AD"/>
    <w:rsid w:val="002A64AB"/>
    <w:rsid w:val="002A675A"/>
    <w:rsid w:val="002A6EAB"/>
    <w:rsid w:val="002A6F9F"/>
    <w:rsid w:val="002A7030"/>
    <w:rsid w:val="002A71F7"/>
    <w:rsid w:val="002A72BF"/>
    <w:rsid w:val="002A7D35"/>
    <w:rsid w:val="002A7D47"/>
    <w:rsid w:val="002B00A7"/>
    <w:rsid w:val="002B012E"/>
    <w:rsid w:val="002B0192"/>
    <w:rsid w:val="002B01DD"/>
    <w:rsid w:val="002B0211"/>
    <w:rsid w:val="002B02DF"/>
    <w:rsid w:val="002B051E"/>
    <w:rsid w:val="002B0F84"/>
    <w:rsid w:val="002B1226"/>
    <w:rsid w:val="002B1351"/>
    <w:rsid w:val="002B14BE"/>
    <w:rsid w:val="002B153A"/>
    <w:rsid w:val="002B1A38"/>
    <w:rsid w:val="002B25FB"/>
    <w:rsid w:val="002B2610"/>
    <w:rsid w:val="002B27D6"/>
    <w:rsid w:val="002B28C3"/>
    <w:rsid w:val="002B2A22"/>
    <w:rsid w:val="002B2D44"/>
    <w:rsid w:val="002B2E1C"/>
    <w:rsid w:val="002B3093"/>
    <w:rsid w:val="002B31B0"/>
    <w:rsid w:val="002B32D2"/>
    <w:rsid w:val="002B3685"/>
    <w:rsid w:val="002B36F8"/>
    <w:rsid w:val="002B3747"/>
    <w:rsid w:val="002B37F3"/>
    <w:rsid w:val="002B39C3"/>
    <w:rsid w:val="002B3CFF"/>
    <w:rsid w:val="002B3E6F"/>
    <w:rsid w:val="002B3ED2"/>
    <w:rsid w:val="002B4164"/>
    <w:rsid w:val="002B42F5"/>
    <w:rsid w:val="002B4507"/>
    <w:rsid w:val="002B453A"/>
    <w:rsid w:val="002B465D"/>
    <w:rsid w:val="002B53E0"/>
    <w:rsid w:val="002B55C3"/>
    <w:rsid w:val="002B590B"/>
    <w:rsid w:val="002B5A67"/>
    <w:rsid w:val="002B5F83"/>
    <w:rsid w:val="002B62EC"/>
    <w:rsid w:val="002B6694"/>
    <w:rsid w:val="002B6738"/>
    <w:rsid w:val="002B694B"/>
    <w:rsid w:val="002B6A37"/>
    <w:rsid w:val="002B6F60"/>
    <w:rsid w:val="002B7062"/>
    <w:rsid w:val="002B70E1"/>
    <w:rsid w:val="002B73DC"/>
    <w:rsid w:val="002B79A9"/>
    <w:rsid w:val="002B7F59"/>
    <w:rsid w:val="002C015A"/>
    <w:rsid w:val="002C03F9"/>
    <w:rsid w:val="002C0648"/>
    <w:rsid w:val="002C0B16"/>
    <w:rsid w:val="002C10F1"/>
    <w:rsid w:val="002C156D"/>
    <w:rsid w:val="002C1570"/>
    <w:rsid w:val="002C1DE6"/>
    <w:rsid w:val="002C1E5C"/>
    <w:rsid w:val="002C1E96"/>
    <w:rsid w:val="002C21B0"/>
    <w:rsid w:val="002C25D0"/>
    <w:rsid w:val="002C274C"/>
    <w:rsid w:val="002C2B81"/>
    <w:rsid w:val="002C2FC2"/>
    <w:rsid w:val="002C308D"/>
    <w:rsid w:val="002C34CC"/>
    <w:rsid w:val="002C3A51"/>
    <w:rsid w:val="002C3D0F"/>
    <w:rsid w:val="002C3DA6"/>
    <w:rsid w:val="002C3E5A"/>
    <w:rsid w:val="002C3EA6"/>
    <w:rsid w:val="002C4128"/>
    <w:rsid w:val="002C43B8"/>
    <w:rsid w:val="002C47D0"/>
    <w:rsid w:val="002C4BA5"/>
    <w:rsid w:val="002C4C54"/>
    <w:rsid w:val="002C4D99"/>
    <w:rsid w:val="002C505A"/>
    <w:rsid w:val="002C5574"/>
    <w:rsid w:val="002C55D5"/>
    <w:rsid w:val="002C56F2"/>
    <w:rsid w:val="002C5A19"/>
    <w:rsid w:val="002C5DBA"/>
    <w:rsid w:val="002C5DEB"/>
    <w:rsid w:val="002C62E5"/>
    <w:rsid w:val="002C6386"/>
    <w:rsid w:val="002C6A76"/>
    <w:rsid w:val="002C6CBC"/>
    <w:rsid w:val="002C70EA"/>
    <w:rsid w:val="002C71A0"/>
    <w:rsid w:val="002C729C"/>
    <w:rsid w:val="002C732B"/>
    <w:rsid w:val="002C7826"/>
    <w:rsid w:val="002C78E0"/>
    <w:rsid w:val="002C7A57"/>
    <w:rsid w:val="002C7AC6"/>
    <w:rsid w:val="002C7BED"/>
    <w:rsid w:val="002C7CEE"/>
    <w:rsid w:val="002C7E47"/>
    <w:rsid w:val="002D0143"/>
    <w:rsid w:val="002D022A"/>
    <w:rsid w:val="002D02F6"/>
    <w:rsid w:val="002D061E"/>
    <w:rsid w:val="002D0997"/>
    <w:rsid w:val="002D0B25"/>
    <w:rsid w:val="002D0EE3"/>
    <w:rsid w:val="002D14A4"/>
    <w:rsid w:val="002D18E1"/>
    <w:rsid w:val="002D1B3A"/>
    <w:rsid w:val="002D21EF"/>
    <w:rsid w:val="002D246D"/>
    <w:rsid w:val="002D2656"/>
    <w:rsid w:val="002D281B"/>
    <w:rsid w:val="002D2B5D"/>
    <w:rsid w:val="002D2D58"/>
    <w:rsid w:val="002D3240"/>
    <w:rsid w:val="002D361E"/>
    <w:rsid w:val="002D36CF"/>
    <w:rsid w:val="002D37EC"/>
    <w:rsid w:val="002D3C5B"/>
    <w:rsid w:val="002D3F18"/>
    <w:rsid w:val="002D3FAF"/>
    <w:rsid w:val="002D42B4"/>
    <w:rsid w:val="002D431D"/>
    <w:rsid w:val="002D450F"/>
    <w:rsid w:val="002D4523"/>
    <w:rsid w:val="002D458B"/>
    <w:rsid w:val="002D48B8"/>
    <w:rsid w:val="002D4B9B"/>
    <w:rsid w:val="002D53E8"/>
    <w:rsid w:val="002D53F1"/>
    <w:rsid w:val="002D548F"/>
    <w:rsid w:val="002D5636"/>
    <w:rsid w:val="002D59D1"/>
    <w:rsid w:val="002D5C41"/>
    <w:rsid w:val="002D5F87"/>
    <w:rsid w:val="002D601A"/>
    <w:rsid w:val="002D6458"/>
    <w:rsid w:val="002D6710"/>
    <w:rsid w:val="002D6762"/>
    <w:rsid w:val="002D67E3"/>
    <w:rsid w:val="002D6912"/>
    <w:rsid w:val="002D699B"/>
    <w:rsid w:val="002D6D8D"/>
    <w:rsid w:val="002D7C6C"/>
    <w:rsid w:val="002E0055"/>
    <w:rsid w:val="002E05B4"/>
    <w:rsid w:val="002E064A"/>
    <w:rsid w:val="002E073A"/>
    <w:rsid w:val="002E079E"/>
    <w:rsid w:val="002E07B7"/>
    <w:rsid w:val="002E07D0"/>
    <w:rsid w:val="002E082E"/>
    <w:rsid w:val="002E0C92"/>
    <w:rsid w:val="002E0F29"/>
    <w:rsid w:val="002E135E"/>
    <w:rsid w:val="002E1B35"/>
    <w:rsid w:val="002E1F07"/>
    <w:rsid w:val="002E2154"/>
    <w:rsid w:val="002E228C"/>
    <w:rsid w:val="002E22ED"/>
    <w:rsid w:val="002E23C4"/>
    <w:rsid w:val="002E2465"/>
    <w:rsid w:val="002E24E6"/>
    <w:rsid w:val="002E2912"/>
    <w:rsid w:val="002E2D1B"/>
    <w:rsid w:val="002E2DD3"/>
    <w:rsid w:val="002E3355"/>
    <w:rsid w:val="002E3397"/>
    <w:rsid w:val="002E34E7"/>
    <w:rsid w:val="002E35C4"/>
    <w:rsid w:val="002E36F4"/>
    <w:rsid w:val="002E37A7"/>
    <w:rsid w:val="002E390E"/>
    <w:rsid w:val="002E3C9C"/>
    <w:rsid w:val="002E3D47"/>
    <w:rsid w:val="002E3F6D"/>
    <w:rsid w:val="002E3F85"/>
    <w:rsid w:val="002E4187"/>
    <w:rsid w:val="002E46A8"/>
    <w:rsid w:val="002E4F02"/>
    <w:rsid w:val="002E4FC5"/>
    <w:rsid w:val="002E5080"/>
    <w:rsid w:val="002E56B1"/>
    <w:rsid w:val="002E5A4F"/>
    <w:rsid w:val="002E5B2B"/>
    <w:rsid w:val="002E639A"/>
    <w:rsid w:val="002E64DC"/>
    <w:rsid w:val="002E6A08"/>
    <w:rsid w:val="002E6B1A"/>
    <w:rsid w:val="002E6BCA"/>
    <w:rsid w:val="002E6D0B"/>
    <w:rsid w:val="002E6DCB"/>
    <w:rsid w:val="002E6E03"/>
    <w:rsid w:val="002E6ED9"/>
    <w:rsid w:val="002E7126"/>
    <w:rsid w:val="002E7265"/>
    <w:rsid w:val="002E7865"/>
    <w:rsid w:val="002F0044"/>
    <w:rsid w:val="002F0246"/>
    <w:rsid w:val="002F06AD"/>
    <w:rsid w:val="002F06E8"/>
    <w:rsid w:val="002F0F67"/>
    <w:rsid w:val="002F1018"/>
    <w:rsid w:val="002F1023"/>
    <w:rsid w:val="002F1205"/>
    <w:rsid w:val="002F1A12"/>
    <w:rsid w:val="002F1E11"/>
    <w:rsid w:val="002F1E72"/>
    <w:rsid w:val="002F1E86"/>
    <w:rsid w:val="002F226C"/>
    <w:rsid w:val="002F24F8"/>
    <w:rsid w:val="002F25EA"/>
    <w:rsid w:val="002F27AF"/>
    <w:rsid w:val="002F27DC"/>
    <w:rsid w:val="002F2C3D"/>
    <w:rsid w:val="002F347B"/>
    <w:rsid w:val="002F349C"/>
    <w:rsid w:val="002F356A"/>
    <w:rsid w:val="002F376A"/>
    <w:rsid w:val="002F379D"/>
    <w:rsid w:val="002F3B55"/>
    <w:rsid w:val="002F3B65"/>
    <w:rsid w:val="002F3CC8"/>
    <w:rsid w:val="002F43D5"/>
    <w:rsid w:val="002F45C6"/>
    <w:rsid w:val="002F4720"/>
    <w:rsid w:val="002F4929"/>
    <w:rsid w:val="002F4BC1"/>
    <w:rsid w:val="002F524F"/>
    <w:rsid w:val="002F56B3"/>
    <w:rsid w:val="002F56B9"/>
    <w:rsid w:val="002F5890"/>
    <w:rsid w:val="002F5FF9"/>
    <w:rsid w:val="002F630E"/>
    <w:rsid w:val="002F661B"/>
    <w:rsid w:val="002F669B"/>
    <w:rsid w:val="002F678C"/>
    <w:rsid w:val="002F695C"/>
    <w:rsid w:val="002F6B09"/>
    <w:rsid w:val="002F6B68"/>
    <w:rsid w:val="002F6BCB"/>
    <w:rsid w:val="002F6F9D"/>
    <w:rsid w:val="002F70F8"/>
    <w:rsid w:val="002F710F"/>
    <w:rsid w:val="002F730F"/>
    <w:rsid w:val="002F7382"/>
    <w:rsid w:val="002F7758"/>
    <w:rsid w:val="002F7C08"/>
    <w:rsid w:val="002F7C59"/>
    <w:rsid w:val="00300183"/>
    <w:rsid w:val="003002EC"/>
    <w:rsid w:val="003007DF"/>
    <w:rsid w:val="003007FF"/>
    <w:rsid w:val="003009D1"/>
    <w:rsid w:val="00300B29"/>
    <w:rsid w:val="00300B84"/>
    <w:rsid w:val="00301271"/>
    <w:rsid w:val="003013B2"/>
    <w:rsid w:val="003016C1"/>
    <w:rsid w:val="0030178B"/>
    <w:rsid w:val="003018E7"/>
    <w:rsid w:val="00301AA7"/>
    <w:rsid w:val="00301D9F"/>
    <w:rsid w:val="00301E22"/>
    <w:rsid w:val="00301EF8"/>
    <w:rsid w:val="0030227C"/>
    <w:rsid w:val="00302626"/>
    <w:rsid w:val="003026BE"/>
    <w:rsid w:val="003028FB"/>
    <w:rsid w:val="00302A91"/>
    <w:rsid w:val="00302CCF"/>
    <w:rsid w:val="003035B5"/>
    <w:rsid w:val="00303A43"/>
    <w:rsid w:val="00303CA4"/>
    <w:rsid w:val="00303F0B"/>
    <w:rsid w:val="00303FE5"/>
    <w:rsid w:val="003040D9"/>
    <w:rsid w:val="00304241"/>
    <w:rsid w:val="003043FE"/>
    <w:rsid w:val="00304557"/>
    <w:rsid w:val="0030485A"/>
    <w:rsid w:val="003048FF"/>
    <w:rsid w:val="00304B47"/>
    <w:rsid w:val="00304BBA"/>
    <w:rsid w:val="00304EA9"/>
    <w:rsid w:val="00305021"/>
    <w:rsid w:val="00305170"/>
    <w:rsid w:val="0030527C"/>
    <w:rsid w:val="00305936"/>
    <w:rsid w:val="00305D7C"/>
    <w:rsid w:val="00305F71"/>
    <w:rsid w:val="00306299"/>
    <w:rsid w:val="003064EB"/>
    <w:rsid w:val="003066D5"/>
    <w:rsid w:val="003067C4"/>
    <w:rsid w:val="00306809"/>
    <w:rsid w:val="0030686B"/>
    <w:rsid w:val="00306C8F"/>
    <w:rsid w:val="00306D89"/>
    <w:rsid w:val="00307261"/>
    <w:rsid w:val="003072C3"/>
    <w:rsid w:val="0030737B"/>
    <w:rsid w:val="0030742B"/>
    <w:rsid w:val="0030762D"/>
    <w:rsid w:val="00307843"/>
    <w:rsid w:val="0031050F"/>
    <w:rsid w:val="003106B9"/>
    <w:rsid w:val="00310876"/>
    <w:rsid w:val="00310A31"/>
    <w:rsid w:val="00310B4F"/>
    <w:rsid w:val="00310DB1"/>
    <w:rsid w:val="00310E21"/>
    <w:rsid w:val="0031124C"/>
    <w:rsid w:val="0031188B"/>
    <w:rsid w:val="003124CD"/>
    <w:rsid w:val="00312AA4"/>
    <w:rsid w:val="00312D07"/>
    <w:rsid w:val="00312E1F"/>
    <w:rsid w:val="00312F2C"/>
    <w:rsid w:val="00313092"/>
    <w:rsid w:val="003132D8"/>
    <w:rsid w:val="00313986"/>
    <w:rsid w:val="00313CF9"/>
    <w:rsid w:val="00313D5C"/>
    <w:rsid w:val="003141B3"/>
    <w:rsid w:val="00314249"/>
    <w:rsid w:val="00314730"/>
    <w:rsid w:val="0031495E"/>
    <w:rsid w:val="00314C4B"/>
    <w:rsid w:val="00314DF5"/>
    <w:rsid w:val="00314EB2"/>
    <w:rsid w:val="0031509B"/>
    <w:rsid w:val="003150EC"/>
    <w:rsid w:val="00315736"/>
    <w:rsid w:val="00315752"/>
    <w:rsid w:val="003158B4"/>
    <w:rsid w:val="00315C0C"/>
    <w:rsid w:val="00315C5B"/>
    <w:rsid w:val="003162B6"/>
    <w:rsid w:val="0031660A"/>
    <w:rsid w:val="003167A9"/>
    <w:rsid w:val="003168A4"/>
    <w:rsid w:val="00316AC0"/>
    <w:rsid w:val="00316B56"/>
    <w:rsid w:val="00316BA4"/>
    <w:rsid w:val="00316F1A"/>
    <w:rsid w:val="003171E2"/>
    <w:rsid w:val="0031725D"/>
    <w:rsid w:val="00317832"/>
    <w:rsid w:val="003179A4"/>
    <w:rsid w:val="00317C15"/>
    <w:rsid w:val="00317E82"/>
    <w:rsid w:val="003200AA"/>
    <w:rsid w:val="00320114"/>
    <w:rsid w:val="00320184"/>
    <w:rsid w:val="00320278"/>
    <w:rsid w:val="00320451"/>
    <w:rsid w:val="003208C5"/>
    <w:rsid w:val="00320C54"/>
    <w:rsid w:val="00320F90"/>
    <w:rsid w:val="00321188"/>
    <w:rsid w:val="00321264"/>
    <w:rsid w:val="0032139C"/>
    <w:rsid w:val="0032169B"/>
    <w:rsid w:val="003217A0"/>
    <w:rsid w:val="0032200B"/>
    <w:rsid w:val="003220B9"/>
    <w:rsid w:val="0032225B"/>
    <w:rsid w:val="00322DEA"/>
    <w:rsid w:val="00322DF1"/>
    <w:rsid w:val="0032339B"/>
    <w:rsid w:val="003236B8"/>
    <w:rsid w:val="003237AB"/>
    <w:rsid w:val="00323EAA"/>
    <w:rsid w:val="003240B9"/>
    <w:rsid w:val="00324AB4"/>
    <w:rsid w:val="00324B43"/>
    <w:rsid w:val="00324CA9"/>
    <w:rsid w:val="00324DC4"/>
    <w:rsid w:val="00325101"/>
    <w:rsid w:val="0032542F"/>
    <w:rsid w:val="0032546F"/>
    <w:rsid w:val="003254D0"/>
    <w:rsid w:val="003259B2"/>
    <w:rsid w:val="00325A45"/>
    <w:rsid w:val="00325A83"/>
    <w:rsid w:val="00325B22"/>
    <w:rsid w:val="003260DA"/>
    <w:rsid w:val="003261A5"/>
    <w:rsid w:val="0032648C"/>
    <w:rsid w:val="003264C2"/>
    <w:rsid w:val="0032674C"/>
    <w:rsid w:val="0032696B"/>
    <w:rsid w:val="00326A1B"/>
    <w:rsid w:val="00326B8E"/>
    <w:rsid w:val="00326BF9"/>
    <w:rsid w:val="00326C30"/>
    <w:rsid w:val="00326D13"/>
    <w:rsid w:val="00326F07"/>
    <w:rsid w:val="00327349"/>
    <w:rsid w:val="003279D2"/>
    <w:rsid w:val="00327A50"/>
    <w:rsid w:val="00327E9A"/>
    <w:rsid w:val="00327EFF"/>
    <w:rsid w:val="00327F0C"/>
    <w:rsid w:val="00330145"/>
    <w:rsid w:val="003301E5"/>
    <w:rsid w:val="003303B3"/>
    <w:rsid w:val="003305FE"/>
    <w:rsid w:val="00330854"/>
    <w:rsid w:val="0033089D"/>
    <w:rsid w:val="003308DB"/>
    <w:rsid w:val="00330B3B"/>
    <w:rsid w:val="00330C4A"/>
    <w:rsid w:val="00330CBF"/>
    <w:rsid w:val="00330E05"/>
    <w:rsid w:val="00330E2C"/>
    <w:rsid w:val="00330FF9"/>
    <w:rsid w:val="003310CD"/>
    <w:rsid w:val="00331471"/>
    <w:rsid w:val="00331831"/>
    <w:rsid w:val="00331A65"/>
    <w:rsid w:val="00331C94"/>
    <w:rsid w:val="00331D00"/>
    <w:rsid w:val="00331D5C"/>
    <w:rsid w:val="00331DBA"/>
    <w:rsid w:val="00331DFF"/>
    <w:rsid w:val="0033206A"/>
    <w:rsid w:val="00332313"/>
    <w:rsid w:val="00332826"/>
    <w:rsid w:val="003330EA"/>
    <w:rsid w:val="003332F4"/>
    <w:rsid w:val="003333AD"/>
    <w:rsid w:val="00333570"/>
    <w:rsid w:val="00333663"/>
    <w:rsid w:val="00333AC0"/>
    <w:rsid w:val="00333B85"/>
    <w:rsid w:val="00334030"/>
    <w:rsid w:val="003341C2"/>
    <w:rsid w:val="00334351"/>
    <w:rsid w:val="0033502B"/>
    <w:rsid w:val="00335D46"/>
    <w:rsid w:val="00335F50"/>
    <w:rsid w:val="003362D2"/>
    <w:rsid w:val="00336587"/>
    <w:rsid w:val="0033674B"/>
    <w:rsid w:val="003367A0"/>
    <w:rsid w:val="003369BC"/>
    <w:rsid w:val="00336ABE"/>
    <w:rsid w:val="003374F1"/>
    <w:rsid w:val="0033755E"/>
    <w:rsid w:val="00337861"/>
    <w:rsid w:val="00337883"/>
    <w:rsid w:val="00337891"/>
    <w:rsid w:val="003379BA"/>
    <w:rsid w:val="00337B6D"/>
    <w:rsid w:val="00337B90"/>
    <w:rsid w:val="00337F72"/>
    <w:rsid w:val="00340030"/>
    <w:rsid w:val="00340328"/>
    <w:rsid w:val="0034035C"/>
    <w:rsid w:val="0034043E"/>
    <w:rsid w:val="0034064D"/>
    <w:rsid w:val="003406E3"/>
    <w:rsid w:val="003407E1"/>
    <w:rsid w:val="00340A11"/>
    <w:rsid w:val="00340E3C"/>
    <w:rsid w:val="00340E69"/>
    <w:rsid w:val="00341050"/>
    <w:rsid w:val="00341873"/>
    <w:rsid w:val="00341881"/>
    <w:rsid w:val="003418B4"/>
    <w:rsid w:val="00341B80"/>
    <w:rsid w:val="00341EB4"/>
    <w:rsid w:val="003420A1"/>
    <w:rsid w:val="00342344"/>
    <w:rsid w:val="00342578"/>
    <w:rsid w:val="00342A69"/>
    <w:rsid w:val="00342A85"/>
    <w:rsid w:val="00342B3E"/>
    <w:rsid w:val="00342C47"/>
    <w:rsid w:val="00342E11"/>
    <w:rsid w:val="00342FE3"/>
    <w:rsid w:val="003431EF"/>
    <w:rsid w:val="00343203"/>
    <w:rsid w:val="003433EE"/>
    <w:rsid w:val="00343449"/>
    <w:rsid w:val="00343482"/>
    <w:rsid w:val="00343601"/>
    <w:rsid w:val="00343613"/>
    <w:rsid w:val="003438EB"/>
    <w:rsid w:val="00343A94"/>
    <w:rsid w:val="00344008"/>
    <w:rsid w:val="003441A5"/>
    <w:rsid w:val="003441FB"/>
    <w:rsid w:val="00344977"/>
    <w:rsid w:val="00344B80"/>
    <w:rsid w:val="00344CB1"/>
    <w:rsid w:val="00344CEF"/>
    <w:rsid w:val="00344D70"/>
    <w:rsid w:val="00345137"/>
    <w:rsid w:val="00345255"/>
    <w:rsid w:val="003452BF"/>
    <w:rsid w:val="003452FC"/>
    <w:rsid w:val="003453B1"/>
    <w:rsid w:val="00345613"/>
    <w:rsid w:val="00345A8D"/>
    <w:rsid w:val="00345CB4"/>
    <w:rsid w:val="00346031"/>
    <w:rsid w:val="003461DD"/>
    <w:rsid w:val="00346321"/>
    <w:rsid w:val="003473DD"/>
    <w:rsid w:val="003477F2"/>
    <w:rsid w:val="0035015C"/>
    <w:rsid w:val="00350669"/>
    <w:rsid w:val="003508F4"/>
    <w:rsid w:val="00350DC7"/>
    <w:rsid w:val="00351317"/>
    <w:rsid w:val="00351547"/>
    <w:rsid w:val="003515DF"/>
    <w:rsid w:val="003518C5"/>
    <w:rsid w:val="00351938"/>
    <w:rsid w:val="00351C0D"/>
    <w:rsid w:val="0035217D"/>
    <w:rsid w:val="00352733"/>
    <w:rsid w:val="003529C5"/>
    <w:rsid w:val="00352DAC"/>
    <w:rsid w:val="00353005"/>
    <w:rsid w:val="003530DA"/>
    <w:rsid w:val="0035374F"/>
    <w:rsid w:val="00353A07"/>
    <w:rsid w:val="00353C9C"/>
    <w:rsid w:val="00353EEA"/>
    <w:rsid w:val="00354319"/>
    <w:rsid w:val="003545A7"/>
    <w:rsid w:val="003545F0"/>
    <w:rsid w:val="00354911"/>
    <w:rsid w:val="00354EA5"/>
    <w:rsid w:val="00355616"/>
    <w:rsid w:val="00355C9B"/>
    <w:rsid w:val="00355D74"/>
    <w:rsid w:val="00355F43"/>
    <w:rsid w:val="00355F55"/>
    <w:rsid w:val="0035631B"/>
    <w:rsid w:val="003563EA"/>
    <w:rsid w:val="0035657C"/>
    <w:rsid w:val="003565CB"/>
    <w:rsid w:val="00356BE4"/>
    <w:rsid w:val="00356C26"/>
    <w:rsid w:val="00356C2D"/>
    <w:rsid w:val="00356C76"/>
    <w:rsid w:val="00356C78"/>
    <w:rsid w:val="00356CE4"/>
    <w:rsid w:val="00356CFF"/>
    <w:rsid w:val="00356E2F"/>
    <w:rsid w:val="003570C6"/>
    <w:rsid w:val="003572BE"/>
    <w:rsid w:val="003572DD"/>
    <w:rsid w:val="0035746B"/>
    <w:rsid w:val="00357B7E"/>
    <w:rsid w:val="00357F74"/>
    <w:rsid w:val="00360359"/>
    <w:rsid w:val="0036050F"/>
    <w:rsid w:val="00360565"/>
    <w:rsid w:val="0036078A"/>
    <w:rsid w:val="00360E66"/>
    <w:rsid w:val="00361366"/>
    <w:rsid w:val="003615FC"/>
    <w:rsid w:val="003616F3"/>
    <w:rsid w:val="00361793"/>
    <w:rsid w:val="003619BF"/>
    <w:rsid w:val="00361A54"/>
    <w:rsid w:val="00361AF7"/>
    <w:rsid w:val="00361C25"/>
    <w:rsid w:val="00361F78"/>
    <w:rsid w:val="0036204F"/>
    <w:rsid w:val="00362273"/>
    <w:rsid w:val="00362434"/>
    <w:rsid w:val="00362783"/>
    <w:rsid w:val="00362CF5"/>
    <w:rsid w:val="00362DB6"/>
    <w:rsid w:val="00362FBF"/>
    <w:rsid w:val="00363135"/>
    <w:rsid w:val="0036341C"/>
    <w:rsid w:val="0036382A"/>
    <w:rsid w:val="0036387B"/>
    <w:rsid w:val="00363C3E"/>
    <w:rsid w:val="00363E65"/>
    <w:rsid w:val="00363F82"/>
    <w:rsid w:val="0036454D"/>
    <w:rsid w:val="0036474C"/>
    <w:rsid w:val="0036487F"/>
    <w:rsid w:val="0036497C"/>
    <w:rsid w:val="003649C1"/>
    <w:rsid w:val="003649E4"/>
    <w:rsid w:val="00364A67"/>
    <w:rsid w:val="00364D37"/>
    <w:rsid w:val="00364EA6"/>
    <w:rsid w:val="00364F33"/>
    <w:rsid w:val="003651E5"/>
    <w:rsid w:val="003652A4"/>
    <w:rsid w:val="003653F1"/>
    <w:rsid w:val="003655C5"/>
    <w:rsid w:val="003656F3"/>
    <w:rsid w:val="00365AC9"/>
    <w:rsid w:val="0036601D"/>
    <w:rsid w:val="0036677F"/>
    <w:rsid w:val="0036692F"/>
    <w:rsid w:val="00366B46"/>
    <w:rsid w:val="00366CC9"/>
    <w:rsid w:val="00367195"/>
    <w:rsid w:val="003672F7"/>
    <w:rsid w:val="003673C6"/>
    <w:rsid w:val="00367485"/>
    <w:rsid w:val="003678C2"/>
    <w:rsid w:val="00367A37"/>
    <w:rsid w:val="00367EDB"/>
    <w:rsid w:val="00370050"/>
    <w:rsid w:val="00370092"/>
    <w:rsid w:val="00370627"/>
    <w:rsid w:val="00370745"/>
    <w:rsid w:val="00370931"/>
    <w:rsid w:val="00370B4D"/>
    <w:rsid w:val="00370CEA"/>
    <w:rsid w:val="00370E7D"/>
    <w:rsid w:val="00370FF9"/>
    <w:rsid w:val="003717C0"/>
    <w:rsid w:val="00371A47"/>
    <w:rsid w:val="00371A66"/>
    <w:rsid w:val="00371D16"/>
    <w:rsid w:val="00371E42"/>
    <w:rsid w:val="0037214E"/>
    <w:rsid w:val="0037219D"/>
    <w:rsid w:val="003728E1"/>
    <w:rsid w:val="00372AE8"/>
    <w:rsid w:val="00372FED"/>
    <w:rsid w:val="00373086"/>
    <w:rsid w:val="00373736"/>
    <w:rsid w:val="003737E1"/>
    <w:rsid w:val="00373D95"/>
    <w:rsid w:val="00373EAA"/>
    <w:rsid w:val="00373F03"/>
    <w:rsid w:val="00373FDC"/>
    <w:rsid w:val="00374022"/>
    <w:rsid w:val="003740FC"/>
    <w:rsid w:val="00374A46"/>
    <w:rsid w:val="00374E3E"/>
    <w:rsid w:val="00374E49"/>
    <w:rsid w:val="003751CD"/>
    <w:rsid w:val="00375273"/>
    <w:rsid w:val="00375394"/>
    <w:rsid w:val="003753DB"/>
    <w:rsid w:val="003759B5"/>
    <w:rsid w:val="00375B70"/>
    <w:rsid w:val="00375DDA"/>
    <w:rsid w:val="00376360"/>
    <w:rsid w:val="00376445"/>
    <w:rsid w:val="0037651B"/>
    <w:rsid w:val="00376DB8"/>
    <w:rsid w:val="003770C5"/>
    <w:rsid w:val="00377385"/>
    <w:rsid w:val="003776A7"/>
    <w:rsid w:val="00377B4F"/>
    <w:rsid w:val="00377D63"/>
    <w:rsid w:val="00377F6E"/>
    <w:rsid w:val="00380152"/>
    <w:rsid w:val="003809A8"/>
    <w:rsid w:val="00380A15"/>
    <w:rsid w:val="00380AEA"/>
    <w:rsid w:val="00380B02"/>
    <w:rsid w:val="00380BEA"/>
    <w:rsid w:val="00380FD7"/>
    <w:rsid w:val="0038117A"/>
    <w:rsid w:val="00381271"/>
    <w:rsid w:val="00381A08"/>
    <w:rsid w:val="003824D4"/>
    <w:rsid w:val="00382836"/>
    <w:rsid w:val="003829F1"/>
    <w:rsid w:val="00382B1D"/>
    <w:rsid w:val="00382CCB"/>
    <w:rsid w:val="00382FBF"/>
    <w:rsid w:val="00383158"/>
    <w:rsid w:val="00383173"/>
    <w:rsid w:val="00383259"/>
    <w:rsid w:val="0038331E"/>
    <w:rsid w:val="00383368"/>
    <w:rsid w:val="00383510"/>
    <w:rsid w:val="00383D45"/>
    <w:rsid w:val="00383DE4"/>
    <w:rsid w:val="00383E7A"/>
    <w:rsid w:val="00383EC8"/>
    <w:rsid w:val="00384059"/>
    <w:rsid w:val="003840F7"/>
    <w:rsid w:val="003841B8"/>
    <w:rsid w:val="00384218"/>
    <w:rsid w:val="00384399"/>
    <w:rsid w:val="00384A3A"/>
    <w:rsid w:val="00384AD7"/>
    <w:rsid w:val="0038534F"/>
    <w:rsid w:val="0038551D"/>
    <w:rsid w:val="00385CE3"/>
    <w:rsid w:val="00385E8B"/>
    <w:rsid w:val="00385FCE"/>
    <w:rsid w:val="00386406"/>
    <w:rsid w:val="00386433"/>
    <w:rsid w:val="003865EA"/>
    <w:rsid w:val="00386772"/>
    <w:rsid w:val="00386785"/>
    <w:rsid w:val="00387279"/>
    <w:rsid w:val="00387402"/>
    <w:rsid w:val="003878FC"/>
    <w:rsid w:val="0038796A"/>
    <w:rsid w:val="003879F6"/>
    <w:rsid w:val="00387A04"/>
    <w:rsid w:val="00387A7A"/>
    <w:rsid w:val="00387EFC"/>
    <w:rsid w:val="00387F2D"/>
    <w:rsid w:val="00390111"/>
    <w:rsid w:val="00390347"/>
    <w:rsid w:val="003903C0"/>
    <w:rsid w:val="003906D3"/>
    <w:rsid w:val="00390919"/>
    <w:rsid w:val="003909FC"/>
    <w:rsid w:val="00390D11"/>
    <w:rsid w:val="00391069"/>
    <w:rsid w:val="00391261"/>
    <w:rsid w:val="0039139F"/>
    <w:rsid w:val="00391492"/>
    <w:rsid w:val="00391B05"/>
    <w:rsid w:val="00391B6C"/>
    <w:rsid w:val="00391CC5"/>
    <w:rsid w:val="00391D55"/>
    <w:rsid w:val="003922A1"/>
    <w:rsid w:val="003925D0"/>
    <w:rsid w:val="00392688"/>
    <w:rsid w:val="003929B6"/>
    <w:rsid w:val="00393931"/>
    <w:rsid w:val="00393AF0"/>
    <w:rsid w:val="00393ED1"/>
    <w:rsid w:val="00394330"/>
    <w:rsid w:val="00394732"/>
    <w:rsid w:val="00394A9A"/>
    <w:rsid w:val="00394AA4"/>
    <w:rsid w:val="00394B8C"/>
    <w:rsid w:val="0039511D"/>
    <w:rsid w:val="0039592F"/>
    <w:rsid w:val="003960C4"/>
    <w:rsid w:val="00396662"/>
    <w:rsid w:val="003967F6"/>
    <w:rsid w:val="003968C5"/>
    <w:rsid w:val="00396929"/>
    <w:rsid w:val="0039693D"/>
    <w:rsid w:val="00396CAB"/>
    <w:rsid w:val="00396D07"/>
    <w:rsid w:val="00396DBD"/>
    <w:rsid w:val="00396FE7"/>
    <w:rsid w:val="003971A6"/>
    <w:rsid w:val="00397279"/>
    <w:rsid w:val="00397641"/>
    <w:rsid w:val="00397B1D"/>
    <w:rsid w:val="00397B2E"/>
    <w:rsid w:val="003A0074"/>
    <w:rsid w:val="003A02D4"/>
    <w:rsid w:val="003A0627"/>
    <w:rsid w:val="003A08CD"/>
    <w:rsid w:val="003A0930"/>
    <w:rsid w:val="003A0F6E"/>
    <w:rsid w:val="003A11E7"/>
    <w:rsid w:val="003A11ED"/>
    <w:rsid w:val="003A1517"/>
    <w:rsid w:val="003A1589"/>
    <w:rsid w:val="003A1924"/>
    <w:rsid w:val="003A19C1"/>
    <w:rsid w:val="003A19FD"/>
    <w:rsid w:val="003A1ED6"/>
    <w:rsid w:val="003A1F92"/>
    <w:rsid w:val="003A21AB"/>
    <w:rsid w:val="003A270C"/>
    <w:rsid w:val="003A3009"/>
    <w:rsid w:val="003A3020"/>
    <w:rsid w:val="003A323D"/>
    <w:rsid w:val="003A326C"/>
    <w:rsid w:val="003A3271"/>
    <w:rsid w:val="003A342E"/>
    <w:rsid w:val="003A3911"/>
    <w:rsid w:val="003A3B62"/>
    <w:rsid w:val="003A3B80"/>
    <w:rsid w:val="003A3D55"/>
    <w:rsid w:val="003A45DB"/>
    <w:rsid w:val="003A47E8"/>
    <w:rsid w:val="003A4B49"/>
    <w:rsid w:val="003A4CCB"/>
    <w:rsid w:val="003A4EFE"/>
    <w:rsid w:val="003A538F"/>
    <w:rsid w:val="003A606F"/>
    <w:rsid w:val="003A62BF"/>
    <w:rsid w:val="003A63D5"/>
    <w:rsid w:val="003A63E5"/>
    <w:rsid w:val="003A66DE"/>
    <w:rsid w:val="003A6728"/>
    <w:rsid w:val="003A6762"/>
    <w:rsid w:val="003A6823"/>
    <w:rsid w:val="003A68DD"/>
    <w:rsid w:val="003A6E12"/>
    <w:rsid w:val="003A70B7"/>
    <w:rsid w:val="003A7129"/>
    <w:rsid w:val="003A7585"/>
    <w:rsid w:val="003A7AA2"/>
    <w:rsid w:val="003A7B20"/>
    <w:rsid w:val="003A7CBD"/>
    <w:rsid w:val="003A7F04"/>
    <w:rsid w:val="003B0159"/>
    <w:rsid w:val="003B0339"/>
    <w:rsid w:val="003B041B"/>
    <w:rsid w:val="003B0538"/>
    <w:rsid w:val="003B0A0A"/>
    <w:rsid w:val="003B0DAA"/>
    <w:rsid w:val="003B0EC5"/>
    <w:rsid w:val="003B112C"/>
    <w:rsid w:val="003B1270"/>
    <w:rsid w:val="003B13E4"/>
    <w:rsid w:val="003B16F1"/>
    <w:rsid w:val="003B188C"/>
    <w:rsid w:val="003B199C"/>
    <w:rsid w:val="003B1A0A"/>
    <w:rsid w:val="003B224E"/>
    <w:rsid w:val="003B256E"/>
    <w:rsid w:val="003B2AE3"/>
    <w:rsid w:val="003B2C09"/>
    <w:rsid w:val="003B2E1E"/>
    <w:rsid w:val="003B3191"/>
    <w:rsid w:val="003B36E4"/>
    <w:rsid w:val="003B37FE"/>
    <w:rsid w:val="003B39AB"/>
    <w:rsid w:val="003B3A77"/>
    <w:rsid w:val="003B3F82"/>
    <w:rsid w:val="003B3FFF"/>
    <w:rsid w:val="003B413B"/>
    <w:rsid w:val="003B4659"/>
    <w:rsid w:val="003B48F9"/>
    <w:rsid w:val="003B4D08"/>
    <w:rsid w:val="003B4F59"/>
    <w:rsid w:val="003B4FA1"/>
    <w:rsid w:val="003B5618"/>
    <w:rsid w:val="003B56E6"/>
    <w:rsid w:val="003B590E"/>
    <w:rsid w:val="003B59C3"/>
    <w:rsid w:val="003B5C41"/>
    <w:rsid w:val="003B61EF"/>
    <w:rsid w:val="003B6231"/>
    <w:rsid w:val="003B623B"/>
    <w:rsid w:val="003B64EC"/>
    <w:rsid w:val="003B6719"/>
    <w:rsid w:val="003B6940"/>
    <w:rsid w:val="003B69D7"/>
    <w:rsid w:val="003B69E7"/>
    <w:rsid w:val="003B6D5D"/>
    <w:rsid w:val="003B6E15"/>
    <w:rsid w:val="003B6E3E"/>
    <w:rsid w:val="003B70EA"/>
    <w:rsid w:val="003B752C"/>
    <w:rsid w:val="003B7818"/>
    <w:rsid w:val="003C00D2"/>
    <w:rsid w:val="003C02A3"/>
    <w:rsid w:val="003C0514"/>
    <w:rsid w:val="003C060E"/>
    <w:rsid w:val="003C0904"/>
    <w:rsid w:val="003C0B38"/>
    <w:rsid w:val="003C101E"/>
    <w:rsid w:val="003C165E"/>
    <w:rsid w:val="003C18C8"/>
    <w:rsid w:val="003C1F24"/>
    <w:rsid w:val="003C21BD"/>
    <w:rsid w:val="003C22F3"/>
    <w:rsid w:val="003C25A2"/>
    <w:rsid w:val="003C2A11"/>
    <w:rsid w:val="003C2B24"/>
    <w:rsid w:val="003C2D31"/>
    <w:rsid w:val="003C2F76"/>
    <w:rsid w:val="003C3612"/>
    <w:rsid w:val="003C3961"/>
    <w:rsid w:val="003C40AD"/>
    <w:rsid w:val="003C41FC"/>
    <w:rsid w:val="003C436C"/>
    <w:rsid w:val="003C45B2"/>
    <w:rsid w:val="003C467B"/>
    <w:rsid w:val="003C469D"/>
    <w:rsid w:val="003C4962"/>
    <w:rsid w:val="003C4B3E"/>
    <w:rsid w:val="003C4DDC"/>
    <w:rsid w:val="003C53E8"/>
    <w:rsid w:val="003C570E"/>
    <w:rsid w:val="003C582C"/>
    <w:rsid w:val="003C5950"/>
    <w:rsid w:val="003C5A2C"/>
    <w:rsid w:val="003C5F17"/>
    <w:rsid w:val="003C5F1C"/>
    <w:rsid w:val="003C6128"/>
    <w:rsid w:val="003C6300"/>
    <w:rsid w:val="003C6471"/>
    <w:rsid w:val="003C6809"/>
    <w:rsid w:val="003C6BD5"/>
    <w:rsid w:val="003C6D08"/>
    <w:rsid w:val="003C6D78"/>
    <w:rsid w:val="003C6E53"/>
    <w:rsid w:val="003C6F38"/>
    <w:rsid w:val="003C78B8"/>
    <w:rsid w:val="003C7A21"/>
    <w:rsid w:val="003C7CF8"/>
    <w:rsid w:val="003C7D21"/>
    <w:rsid w:val="003C7ECE"/>
    <w:rsid w:val="003D0676"/>
    <w:rsid w:val="003D14BE"/>
    <w:rsid w:val="003D16C6"/>
    <w:rsid w:val="003D1711"/>
    <w:rsid w:val="003D1B18"/>
    <w:rsid w:val="003D1BC7"/>
    <w:rsid w:val="003D1D7C"/>
    <w:rsid w:val="003D1E3A"/>
    <w:rsid w:val="003D1F23"/>
    <w:rsid w:val="003D2162"/>
    <w:rsid w:val="003D2923"/>
    <w:rsid w:val="003D29A4"/>
    <w:rsid w:val="003D2A46"/>
    <w:rsid w:val="003D2BFF"/>
    <w:rsid w:val="003D2C2A"/>
    <w:rsid w:val="003D2D50"/>
    <w:rsid w:val="003D2D84"/>
    <w:rsid w:val="003D34A1"/>
    <w:rsid w:val="003D384C"/>
    <w:rsid w:val="003D396E"/>
    <w:rsid w:val="003D39D3"/>
    <w:rsid w:val="003D3A6E"/>
    <w:rsid w:val="003D3A8A"/>
    <w:rsid w:val="003D3B27"/>
    <w:rsid w:val="003D3D5B"/>
    <w:rsid w:val="003D3D68"/>
    <w:rsid w:val="003D3EBE"/>
    <w:rsid w:val="003D46C5"/>
    <w:rsid w:val="003D4B2C"/>
    <w:rsid w:val="003D4D3B"/>
    <w:rsid w:val="003D52A4"/>
    <w:rsid w:val="003D541B"/>
    <w:rsid w:val="003D5632"/>
    <w:rsid w:val="003D582F"/>
    <w:rsid w:val="003D5879"/>
    <w:rsid w:val="003D59BF"/>
    <w:rsid w:val="003D5CD5"/>
    <w:rsid w:val="003D5D63"/>
    <w:rsid w:val="003D601E"/>
    <w:rsid w:val="003D64C4"/>
    <w:rsid w:val="003D64E3"/>
    <w:rsid w:val="003D6666"/>
    <w:rsid w:val="003D66B6"/>
    <w:rsid w:val="003D66D6"/>
    <w:rsid w:val="003D6711"/>
    <w:rsid w:val="003D673C"/>
    <w:rsid w:val="003D6897"/>
    <w:rsid w:val="003D6D27"/>
    <w:rsid w:val="003D6F79"/>
    <w:rsid w:val="003D704C"/>
    <w:rsid w:val="003D73E3"/>
    <w:rsid w:val="003D7447"/>
    <w:rsid w:val="003D7624"/>
    <w:rsid w:val="003D7B48"/>
    <w:rsid w:val="003D7BB9"/>
    <w:rsid w:val="003D7E19"/>
    <w:rsid w:val="003E00CD"/>
    <w:rsid w:val="003E0417"/>
    <w:rsid w:val="003E0675"/>
    <w:rsid w:val="003E0864"/>
    <w:rsid w:val="003E0B8A"/>
    <w:rsid w:val="003E0C08"/>
    <w:rsid w:val="003E0DE7"/>
    <w:rsid w:val="003E0DFF"/>
    <w:rsid w:val="003E0F3C"/>
    <w:rsid w:val="003E1039"/>
    <w:rsid w:val="003E10E3"/>
    <w:rsid w:val="003E12BD"/>
    <w:rsid w:val="003E14AC"/>
    <w:rsid w:val="003E186E"/>
    <w:rsid w:val="003E197E"/>
    <w:rsid w:val="003E1A84"/>
    <w:rsid w:val="003E1F38"/>
    <w:rsid w:val="003E1FC8"/>
    <w:rsid w:val="003E2015"/>
    <w:rsid w:val="003E238E"/>
    <w:rsid w:val="003E27CE"/>
    <w:rsid w:val="003E28BB"/>
    <w:rsid w:val="003E29E8"/>
    <w:rsid w:val="003E313E"/>
    <w:rsid w:val="003E330C"/>
    <w:rsid w:val="003E35E6"/>
    <w:rsid w:val="003E36ED"/>
    <w:rsid w:val="003E3AA8"/>
    <w:rsid w:val="003E3C15"/>
    <w:rsid w:val="003E3C26"/>
    <w:rsid w:val="003E3CA1"/>
    <w:rsid w:val="003E3CB9"/>
    <w:rsid w:val="003E3F50"/>
    <w:rsid w:val="003E406B"/>
    <w:rsid w:val="003E455F"/>
    <w:rsid w:val="003E499D"/>
    <w:rsid w:val="003E4B23"/>
    <w:rsid w:val="003E4B44"/>
    <w:rsid w:val="003E4BEB"/>
    <w:rsid w:val="003E4CEA"/>
    <w:rsid w:val="003E50E8"/>
    <w:rsid w:val="003E5132"/>
    <w:rsid w:val="003E553A"/>
    <w:rsid w:val="003E5915"/>
    <w:rsid w:val="003E5AC0"/>
    <w:rsid w:val="003E5DE1"/>
    <w:rsid w:val="003E5E36"/>
    <w:rsid w:val="003E5F30"/>
    <w:rsid w:val="003E5FFA"/>
    <w:rsid w:val="003E6141"/>
    <w:rsid w:val="003E6184"/>
    <w:rsid w:val="003E628E"/>
    <w:rsid w:val="003E6507"/>
    <w:rsid w:val="003E6A60"/>
    <w:rsid w:val="003E6A83"/>
    <w:rsid w:val="003E6EBE"/>
    <w:rsid w:val="003E6F04"/>
    <w:rsid w:val="003E6F67"/>
    <w:rsid w:val="003E7046"/>
    <w:rsid w:val="003E70B9"/>
    <w:rsid w:val="003E739E"/>
    <w:rsid w:val="003E759F"/>
    <w:rsid w:val="003E75E1"/>
    <w:rsid w:val="003E7630"/>
    <w:rsid w:val="003E790C"/>
    <w:rsid w:val="003E7960"/>
    <w:rsid w:val="003E7A30"/>
    <w:rsid w:val="003E7FA1"/>
    <w:rsid w:val="003F0160"/>
    <w:rsid w:val="003F0605"/>
    <w:rsid w:val="003F0972"/>
    <w:rsid w:val="003F097C"/>
    <w:rsid w:val="003F0AC9"/>
    <w:rsid w:val="003F0C73"/>
    <w:rsid w:val="003F0E8A"/>
    <w:rsid w:val="003F1081"/>
    <w:rsid w:val="003F10E9"/>
    <w:rsid w:val="003F1125"/>
    <w:rsid w:val="003F126E"/>
    <w:rsid w:val="003F1451"/>
    <w:rsid w:val="003F145B"/>
    <w:rsid w:val="003F17B0"/>
    <w:rsid w:val="003F18EF"/>
    <w:rsid w:val="003F200B"/>
    <w:rsid w:val="003F247C"/>
    <w:rsid w:val="003F282A"/>
    <w:rsid w:val="003F2871"/>
    <w:rsid w:val="003F29E4"/>
    <w:rsid w:val="003F2BF7"/>
    <w:rsid w:val="003F2D88"/>
    <w:rsid w:val="003F2E49"/>
    <w:rsid w:val="003F2FD6"/>
    <w:rsid w:val="003F34E9"/>
    <w:rsid w:val="003F356A"/>
    <w:rsid w:val="003F3CB9"/>
    <w:rsid w:val="003F3D26"/>
    <w:rsid w:val="003F3F9D"/>
    <w:rsid w:val="003F41FF"/>
    <w:rsid w:val="003F42F4"/>
    <w:rsid w:val="003F44DD"/>
    <w:rsid w:val="003F44E1"/>
    <w:rsid w:val="003F464B"/>
    <w:rsid w:val="003F48ED"/>
    <w:rsid w:val="003F491A"/>
    <w:rsid w:val="003F4AD1"/>
    <w:rsid w:val="003F4BB0"/>
    <w:rsid w:val="003F4C93"/>
    <w:rsid w:val="003F4CCD"/>
    <w:rsid w:val="003F51A0"/>
    <w:rsid w:val="003F5318"/>
    <w:rsid w:val="003F553A"/>
    <w:rsid w:val="003F5567"/>
    <w:rsid w:val="003F5956"/>
    <w:rsid w:val="003F5ADD"/>
    <w:rsid w:val="003F5DAF"/>
    <w:rsid w:val="003F5F5B"/>
    <w:rsid w:val="003F6028"/>
    <w:rsid w:val="003F6507"/>
    <w:rsid w:val="003F657F"/>
    <w:rsid w:val="003F66A1"/>
    <w:rsid w:val="003F68C9"/>
    <w:rsid w:val="003F6AF9"/>
    <w:rsid w:val="003F6E8D"/>
    <w:rsid w:val="003F7457"/>
    <w:rsid w:val="003F7680"/>
    <w:rsid w:val="003F77D1"/>
    <w:rsid w:val="003F7DB6"/>
    <w:rsid w:val="003F7F10"/>
    <w:rsid w:val="004002C6"/>
    <w:rsid w:val="0040051C"/>
    <w:rsid w:val="00400AA3"/>
    <w:rsid w:val="00400ADE"/>
    <w:rsid w:val="00400C40"/>
    <w:rsid w:val="00400DE6"/>
    <w:rsid w:val="00400F66"/>
    <w:rsid w:val="004010BF"/>
    <w:rsid w:val="00401184"/>
    <w:rsid w:val="004012AB"/>
    <w:rsid w:val="00401498"/>
    <w:rsid w:val="0040179A"/>
    <w:rsid w:val="00401F88"/>
    <w:rsid w:val="004030D9"/>
    <w:rsid w:val="004032B3"/>
    <w:rsid w:val="00403585"/>
    <w:rsid w:val="0040392A"/>
    <w:rsid w:val="004039A4"/>
    <w:rsid w:val="00403AB0"/>
    <w:rsid w:val="00403CCE"/>
    <w:rsid w:val="00403D33"/>
    <w:rsid w:val="00403DAB"/>
    <w:rsid w:val="00403E5A"/>
    <w:rsid w:val="00403FC9"/>
    <w:rsid w:val="00404068"/>
    <w:rsid w:val="0040407E"/>
    <w:rsid w:val="00404167"/>
    <w:rsid w:val="00404259"/>
    <w:rsid w:val="00404350"/>
    <w:rsid w:val="0040456D"/>
    <w:rsid w:val="004046B3"/>
    <w:rsid w:val="00404EB4"/>
    <w:rsid w:val="004053A0"/>
    <w:rsid w:val="00405555"/>
    <w:rsid w:val="004055C4"/>
    <w:rsid w:val="00405BCB"/>
    <w:rsid w:val="00406087"/>
    <w:rsid w:val="004063B9"/>
    <w:rsid w:val="004066D0"/>
    <w:rsid w:val="00406719"/>
    <w:rsid w:val="00406955"/>
    <w:rsid w:val="00406E75"/>
    <w:rsid w:val="00406FD5"/>
    <w:rsid w:val="00407294"/>
    <w:rsid w:val="004072DA"/>
    <w:rsid w:val="00407797"/>
    <w:rsid w:val="004077BE"/>
    <w:rsid w:val="00407883"/>
    <w:rsid w:val="004078C3"/>
    <w:rsid w:val="00407BEB"/>
    <w:rsid w:val="004106C8"/>
    <w:rsid w:val="00410A92"/>
    <w:rsid w:val="00410CE9"/>
    <w:rsid w:val="00410E22"/>
    <w:rsid w:val="0041115B"/>
    <w:rsid w:val="004116B6"/>
    <w:rsid w:val="00411B5E"/>
    <w:rsid w:val="00411F97"/>
    <w:rsid w:val="00411FC1"/>
    <w:rsid w:val="00412076"/>
    <w:rsid w:val="0041208A"/>
    <w:rsid w:val="004125C9"/>
    <w:rsid w:val="00412796"/>
    <w:rsid w:val="00412BA2"/>
    <w:rsid w:val="00412CE1"/>
    <w:rsid w:val="00412FC9"/>
    <w:rsid w:val="00412FCB"/>
    <w:rsid w:val="004130A8"/>
    <w:rsid w:val="00413825"/>
    <w:rsid w:val="00413EA1"/>
    <w:rsid w:val="00413FE6"/>
    <w:rsid w:val="0041424F"/>
    <w:rsid w:val="004149AD"/>
    <w:rsid w:val="00414AE9"/>
    <w:rsid w:val="00415312"/>
    <w:rsid w:val="004157E3"/>
    <w:rsid w:val="0041585B"/>
    <w:rsid w:val="00415D99"/>
    <w:rsid w:val="00415EF6"/>
    <w:rsid w:val="00415FEB"/>
    <w:rsid w:val="004160C4"/>
    <w:rsid w:val="00416519"/>
    <w:rsid w:val="00416A2C"/>
    <w:rsid w:val="00416BEC"/>
    <w:rsid w:val="00416CE7"/>
    <w:rsid w:val="00416DB8"/>
    <w:rsid w:val="00416F28"/>
    <w:rsid w:val="00416F55"/>
    <w:rsid w:val="004177DD"/>
    <w:rsid w:val="00417A91"/>
    <w:rsid w:val="00417B29"/>
    <w:rsid w:val="00417BA8"/>
    <w:rsid w:val="00417BF9"/>
    <w:rsid w:val="00417DB7"/>
    <w:rsid w:val="00417F5F"/>
    <w:rsid w:val="00420542"/>
    <w:rsid w:val="00420BC0"/>
    <w:rsid w:val="00420D05"/>
    <w:rsid w:val="0042118D"/>
    <w:rsid w:val="004213B7"/>
    <w:rsid w:val="004213DA"/>
    <w:rsid w:val="00421632"/>
    <w:rsid w:val="00421987"/>
    <w:rsid w:val="00422493"/>
    <w:rsid w:val="0042273F"/>
    <w:rsid w:val="00422885"/>
    <w:rsid w:val="00422A2E"/>
    <w:rsid w:val="00422AB8"/>
    <w:rsid w:val="00422C6F"/>
    <w:rsid w:val="004230F6"/>
    <w:rsid w:val="00423122"/>
    <w:rsid w:val="004231C2"/>
    <w:rsid w:val="0042335D"/>
    <w:rsid w:val="004233ED"/>
    <w:rsid w:val="00423892"/>
    <w:rsid w:val="004238BD"/>
    <w:rsid w:val="00423CB7"/>
    <w:rsid w:val="00423E47"/>
    <w:rsid w:val="00423F8D"/>
    <w:rsid w:val="00423FA4"/>
    <w:rsid w:val="004240A6"/>
    <w:rsid w:val="004245C9"/>
    <w:rsid w:val="00424AD6"/>
    <w:rsid w:val="00424BA0"/>
    <w:rsid w:val="00424E2B"/>
    <w:rsid w:val="0042504C"/>
    <w:rsid w:val="00425159"/>
    <w:rsid w:val="004251B3"/>
    <w:rsid w:val="00425304"/>
    <w:rsid w:val="00425705"/>
    <w:rsid w:val="00425A08"/>
    <w:rsid w:val="00425D08"/>
    <w:rsid w:val="00425DCD"/>
    <w:rsid w:val="00425DE5"/>
    <w:rsid w:val="0042604B"/>
    <w:rsid w:val="00426628"/>
    <w:rsid w:val="004266B2"/>
    <w:rsid w:val="004267B4"/>
    <w:rsid w:val="00426E86"/>
    <w:rsid w:val="00427022"/>
    <w:rsid w:val="004270AF"/>
    <w:rsid w:val="0042718A"/>
    <w:rsid w:val="004272A9"/>
    <w:rsid w:val="004272D8"/>
    <w:rsid w:val="004272DC"/>
    <w:rsid w:val="004273AE"/>
    <w:rsid w:val="0042742D"/>
    <w:rsid w:val="004277EA"/>
    <w:rsid w:val="0042789E"/>
    <w:rsid w:val="004278A4"/>
    <w:rsid w:val="0042792C"/>
    <w:rsid w:val="00427B48"/>
    <w:rsid w:val="00427C32"/>
    <w:rsid w:val="00427F0F"/>
    <w:rsid w:val="00427FD5"/>
    <w:rsid w:val="00430006"/>
    <w:rsid w:val="00430535"/>
    <w:rsid w:val="004306BF"/>
    <w:rsid w:val="00430999"/>
    <w:rsid w:val="00430A22"/>
    <w:rsid w:val="00431729"/>
    <w:rsid w:val="00431825"/>
    <w:rsid w:val="00431F15"/>
    <w:rsid w:val="00431F78"/>
    <w:rsid w:val="00432741"/>
    <w:rsid w:val="004327CA"/>
    <w:rsid w:val="00432825"/>
    <w:rsid w:val="00432AC9"/>
    <w:rsid w:val="00432B98"/>
    <w:rsid w:val="004332E1"/>
    <w:rsid w:val="004336E3"/>
    <w:rsid w:val="00433A7C"/>
    <w:rsid w:val="00433A8F"/>
    <w:rsid w:val="00433C34"/>
    <w:rsid w:val="00433EF6"/>
    <w:rsid w:val="00433F3A"/>
    <w:rsid w:val="00433FD7"/>
    <w:rsid w:val="0043420A"/>
    <w:rsid w:val="004344AD"/>
    <w:rsid w:val="00434866"/>
    <w:rsid w:val="00434A02"/>
    <w:rsid w:val="00434DCF"/>
    <w:rsid w:val="00434F1C"/>
    <w:rsid w:val="00435369"/>
    <w:rsid w:val="004357E2"/>
    <w:rsid w:val="00435CCE"/>
    <w:rsid w:val="00435ECA"/>
    <w:rsid w:val="00435F1B"/>
    <w:rsid w:val="00436007"/>
    <w:rsid w:val="00436376"/>
    <w:rsid w:val="00436708"/>
    <w:rsid w:val="004367C3"/>
    <w:rsid w:val="00436A1D"/>
    <w:rsid w:val="00436B4B"/>
    <w:rsid w:val="00436C61"/>
    <w:rsid w:val="00436D1E"/>
    <w:rsid w:val="004370FD"/>
    <w:rsid w:val="0043718F"/>
    <w:rsid w:val="00440150"/>
    <w:rsid w:val="0044047A"/>
    <w:rsid w:val="00440A3D"/>
    <w:rsid w:val="00440C09"/>
    <w:rsid w:val="00440EC6"/>
    <w:rsid w:val="0044100A"/>
    <w:rsid w:val="00441174"/>
    <w:rsid w:val="004411C7"/>
    <w:rsid w:val="0044184B"/>
    <w:rsid w:val="0044192B"/>
    <w:rsid w:val="00441B59"/>
    <w:rsid w:val="00441DB9"/>
    <w:rsid w:val="004422D9"/>
    <w:rsid w:val="004422FC"/>
    <w:rsid w:val="00442509"/>
    <w:rsid w:val="004425C9"/>
    <w:rsid w:val="00442613"/>
    <w:rsid w:val="00442935"/>
    <w:rsid w:val="00442B8C"/>
    <w:rsid w:val="00442D97"/>
    <w:rsid w:val="00443013"/>
    <w:rsid w:val="0044386A"/>
    <w:rsid w:val="00443AF8"/>
    <w:rsid w:val="00443E10"/>
    <w:rsid w:val="004441B4"/>
    <w:rsid w:val="004443AF"/>
    <w:rsid w:val="00444A23"/>
    <w:rsid w:val="00444C59"/>
    <w:rsid w:val="00444D81"/>
    <w:rsid w:val="004451B2"/>
    <w:rsid w:val="00445336"/>
    <w:rsid w:val="0044543C"/>
    <w:rsid w:val="0044581E"/>
    <w:rsid w:val="0044598E"/>
    <w:rsid w:val="004459AD"/>
    <w:rsid w:val="00445D44"/>
    <w:rsid w:val="00445DB4"/>
    <w:rsid w:val="00445E0B"/>
    <w:rsid w:val="00445F88"/>
    <w:rsid w:val="00446321"/>
    <w:rsid w:val="00446E17"/>
    <w:rsid w:val="004474B1"/>
    <w:rsid w:val="00447711"/>
    <w:rsid w:val="004479AA"/>
    <w:rsid w:val="00447DFB"/>
    <w:rsid w:val="00450112"/>
    <w:rsid w:val="00450451"/>
    <w:rsid w:val="00450AA2"/>
    <w:rsid w:val="00450CCF"/>
    <w:rsid w:val="00450DCF"/>
    <w:rsid w:val="00450FA3"/>
    <w:rsid w:val="0045106C"/>
    <w:rsid w:val="00451147"/>
    <w:rsid w:val="00451743"/>
    <w:rsid w:val="004517CE"/>
    <w:rsid w:val="0045182F"/>
    <w:rsid w:val="00451869"/>
    <w:rsid w:val="0045186D"/>
    <w:rsid w:val="00451919"/>
    <w:rsid w:val="00451B6D"/>
    <w:rsid w:val="00451C1F"/>
    <w:rsid w:val="00451DCB"/>
    <w:rsid w:val="00451E0F"/>
    <w:rsid w:val="00451E9C"/>
    <w:rsid w:val="0045200F"/>
    <w:rsid w:val="00452590"/>
    <w:rsid w:val="004527E6"/>
    <w:rsid w:val="0045322A"/>
    <w:rsid w:val="004536AB"/>
    <w:rsid w:val="0045373F"/>
    <w:rsid w:val="004538B9"/>
    <w:rsid w:val="004539AC"/>
    <w:rsid w:val="00453E35"/>
    <w:rsid w:val="0045411D"/>
    <w:rsid w:val="00454BAB"/>
    <w:rsid w:val="00454D85"/>
    <w:rsid w:val="00455070"/>
    <w:rsid w:val="0045544F"/>
    <w:rsid w:val="004557DF"/>
    <w:rsid w:val="00455A46"/>
    <w:rsid w:val="00456073"/>
    <w:rsid w:val="004561D9"/>
    <w:rsid w:val="0045627B"/>
    <w:rsid w:val="00456479"/>
    <w:rsid w:val="00456564"/>
    <w:rsid w:val="004567AC"/>
    <w:rsid w:val="00456941"/>
    <w:rsid w:val="00456963"/>
    <w:rsid w:val="00456A20"/>
    <w:rsid w:val="00456B07"/>
    <w:rsid w:val="00456F63"/>
    <w:rsid w:val="004571FF"/>
    <w:rsid w:val="00457200"/>
    <w:rsid w:val="0045742C"/>
    <w:rsid w:val="00457542"/>
    <w:rsid w:val="00457594"/>
    <w:rsid w:val="00457662"/>
    <w:rsid w:val="00457A95"/>
    <w:rsid w:val="00457BDF"/>
    <w:rsid w:val="00457F00"/>
    <w:rsid w:val="00460135"/>
    <w:rsid w:val="0046018A"/>
    <w:rsid w:val="0046053B"/>
    <w:rsid w:val="00460852"/>
    <w:rsid w:val="00460957"/>
    <w:rsid w:val="00460E11"/>
    <w:rsid w:val="004610A5"/>
    <w:rsid w:val="0046128F"/>
    <w:rsid w:val="0046150C"/>
    <w:rsid w:val="00461648"/>
    <w:rsid w:val="004617CE"/>
    <w:rsid w:val="0046191A"/>
    <w:rsid w:val="00461935"/>
    <w:rsid w:val="00461F29"/>
    <w:rsid w:val="00461FD2"/>
    <w:rsid w:val="004621D2"/>
    <w:rsid w:val="00462729"/>
    <w:rsid w:val="004628F9"/>
    <w:rsid w:val="00462AAF"/>
    <w:rsid w:val="00462C14"/>
    <w:rsid w:val="00462D16"/>
    <w:rsid w:val="00462EE8"/>
    <w:rsid w:val="00462F5A"/>
    <w:rsid w:val="00463071"/>
    <w:rsid w:val="0046328E"/>
    <w:rsid w:val="0046365E"/>
    <w:rsid w:val="0046373F"/>
    <w:rsid w:val="004637F7"/>
    <w:rsid w:val="00463D35"/>
    <w:rsid w:val="004643BE"/>
    <w:rsid w:val="00464F23"/>
    <w:rsid w:val="004650C7"/>
    <w:rsid w:val="00465594"/>
    <w:rsid w:val="00465649"/>
    <w:rsid w:val="00465794"/>
    <w:rsid w:val="004658E0"/>
    <w:rsid w:val="00465FBD"/>
    <w:rsid w:val="00466031"/>
    <w:rsid w:val="00466133"/>
    <w:rsid w:val="00466187"/>
    <w:rsid w:val="0046624D"/>
    <w:rsid w:val="00466366"/>
    <w:rsid w:val="0046641D"/>
    <w:rsid w:val="00466565"/>
    <w:rsid w:val="004666A6"/>
    <w:rsid w:val="00466813"/>
    <w:rsid w:val="00466BE9"/>
    <w:rsid w:val="00466FDA"/>
    <w:rsid w:val="004670A2"/>
    <w:rsid w:val="00467145"/>
    <w:rsid w:val="004671EE"/>
    <w:rsid w:val="004672ED"/>
    <w:rsid w:val="004676B5"/>
    <w:rsid w:val="004677B0"/>
    <w:rsid w:val="00467DAA"/>
    <w:rsid w:val="00470812"/>
    <w:rsid w:val="00470971"/>
    <w:rsid w:val="00470C57"/>
    <w:rsid w:val="00470DAC"/>
    <w:rsid w:val="00471348"/>
    <w:rsid w:val="00471475"/>
    <w:rsid w:val="004717A6"/>
    <w:rsid w:val="004718FB"/>
    <w:rsid w:val="00471D9E"/>
    <w:rsid w:val="00471E26"/>
    <w:rsid w:val="00471F8C"/>
    <w:rsid w:val="00472176"/>
    <w:rsid w:val="00472416"/>
    <w:rsid w:val="004726C3"/>
    <w:rsid w:val="004726E5"/>
    <w:rsid w:val="00472868"/>
    <w:rsid w:val="004729EF"/>
    <w:rsid w:val="00472C6A"/>
    <w:rsid w:val="00472C7F"/>
    <w:rsid w:val="00473116"/>
    <w:rsid w:val="004738EF"/>
    <w:rsid w:val="00473976"/>
    <w:rsid w:val="00473CAB"/>
    <w:rsid w:val="00473CDB"/>
    <w:rsid w:val="00473DCC"/>
    <w:rsid w:val="00473EDA"/>
    <w:rsid w:val="00474277"/>
    <w:rsid w:val="00474503"/>
    <w:rsid w:val="004749C7"/>
    <w:rsid w:val="00474CF1"/>
    <w:rsid w:val="00474D79"/>
    <w:rsid w:val="00474DFA"/>
    <w:rsid w:val="00474ED5"/>
    <w:rsid w:val="00474FA7"/>
    <w:rsid w:val="00475155"/>
    <w:rsid w:val="004756C2"/>
    <w:rsid w:val="00475A45"/>
    <w:rsid w:val="00475C55"/>
    <w:rsid w:val="00475E64"/>
    <w:rsid w:val="00476501"/>
    <w:rsid w:val="0047650D"/>
    <w:rsid w:val="004766AC"/>
    <w:rsid w:val="00476A6F"/>
    <w:rsid w:val="00476B58"/>
    <w:rsid w:val="004772BE"/>
    <w:rsid w:val="004773E8"/>
    <w:rsid w:val="0047770E"/>
    <w:rsid w:val="0047787B"/>
    <w:rsid w:val="0047788E"/>
    <w:rsid w:val="00477911"/>
    <w:rsid w:val="00477AD8"/>
    <w:rsid w:val="00477FAA"/>
    <w:rsid w:val="004806BB"/>
    <w:rsid w:val="004806F0"/>
    <w:rsid w:val="0048077F"/>
    <w:rsid w:val="00481244"/>
    <w:rsid w:val="00481534"/>
    <w:rsid w:val="00481644"/>
    <w:rsid w:val="004818C2"/>
    <w:rsid w:val="00481EC8"/>
    <w:rsid w:val="004822D5"/>
    <w:rsid w:val="004824DF"/>
    <w:rsid w:val="004827C0"/>
    <w:rsid w:val="00482B1C"/>
    <w:rsid w:val="00482C6D"/>
    <w:rsid w:val="00482D2F"/>
    <w:rsid w:val="00482D38"/>
    <w:rsid w:val="00482F79"/>
    <w:rsid w:val="00483355"/>
    <w:rsid w:val="00483499"/>
    <w:rsid w:val="004837B5"/>
    <w:rsid w:val="00483EF3"/>
    <w:rsid w:val="00483F84"/>
    <w:rsid w:val="00483FE0"/>
    <w:rsid w:val="004841BC"/>
    <w:rsid w:val="004842F6"/>
    <w:rsid w:val="004843B9"/>
    <w:rsid w:val="00484543"/>
    <w:rsid w:val="0048479D"/>
    <w:rsid w:val="00484876"/>
    <w:rsid w:val="004848B6"/>
    <w:rsid w:val="00484A84"/>
    <w:rsid w:val="00484E49"/>
    <w:rsid w:val="00485281"/>
    <w:rsid w:val="0048545B"/>
    <w:rsid w:val="004855E4"/>
    <w:rsid w:val="00485634"/>
    <w:rsid w:val="004856C7"/>
    <w:rsid w:val="00485879"/>
    <w:rsid w:val="00485970"/>
    <w:rsid w:val="00485A3C"/>
    <w:rsid w:val="00485BA6"/>
    <w:rsid w:val="00485CBD"/>
    <w:rsid w:val="00485E0D"/>
    <w:rsid w:val="00485E14"/>
    <w:rsid w:val="00485ECC"/>
    <w:rsid w:val="0048623A"/>
    <w:rsid w:val="004862F4"/>
    <w:rsid w:val="0048644F"/>
    <w:rsid w:val="004866B8"/>
    <w:rsid w:val="00486B08"/>
    <w:rsid w:val="00486B4E"/>
    <w:rsid w:val="00486C25"/>
    <w:rsid w:val="00486F52"/>
    <w:rsid w:val="00486FD0"/>
    <w:rsid w:val="0048709E"/>
    <w:rsid w:val="004871C5"/>
    <w:rsid w:val="00487A74"/>
    <w:rsid w:val="00487A90"/>
    <w:rsid w:val="00487AA7"/>
    <w:rsid w:val="00487C7C"/>
    <w:rsid w:val="00490082"/>
    <w:rsid w:val="00490165"/>
    <w:rsid w:val="00490169"/>
    <w:rsid w:val="00490467"/>
    <w:rsid w:val="004904DE"/>
    <w:rsid w:val="0049073E"/>
    <w:rsid w:val="0049088A"/>
    <w:rsid w:val="00490949"/>
    <w:rsid w:val="00490A8D"/>
    <w:rsid w:val="00490ACB"/>
    <w:rsid w:val="00490B38"/>
    <w:rsid w:val="00490CB3"/>
    <w:rsid w:val="00490F35"/>
    <w:rsid w:val="00491013"/>
    <w:rsid w:val="0049107B"/>
    <w:rsid w:val="0049113D"/>
    <w:rsid w:val="004911C8"/>
    <w:rsid w:val="00491335"/>
    <w:rsid w:val="00491560"/>
    <w:rsid w:val="004917BA"/>
    <w:rsid w:val="0049196A"/>
    <w:rsid w:val="00491CED"/>
    <w:rsid w:val="00491F2E"/>
    <w:rsid w:val="0049205B"/>
    <w:rsid w:val="00492444"/>
    <w:rsid w:val="0049244C"/>
    <w:rsid w:val="00492477"/>
    <w:rsid w:val="0049271C"/>
    <w:rsid w:val="004928E2"/>
    <w:rsid w:val="00492950"/>
    <w:rsid w:val="004929A6"/>
    <w:rsid w:val="00492F49"/>
    <w:rsid w:val="004931AB"/>
    <w:rsid w:val="004932FB"/>
    <w:rsid w:val="004934FE"/>
    <w:rsid w:val="004939A6"/>
    <w:rsid w:val="00493DE2"/>
    <w:rsid w:val="004940EB"/>
    <w:rsid w:val="00494110"/>
    <w:rsid w:val="0049447D"/>
    <w:rsid w:val="004944AA"/>
    <w:rsid w:val="00494C24"/>
    <w:rsid w:val="00494F77"/>
    <w:rsid w:val="00495089"/>
    <w:rsid w:val="00495123"/>
    <w:rsid w:val="0049519C"/>
    <w:rsid w:val="00495235"/>
    <w:rsid w:val="00495607"/>
    <w:rsid w:val="00495681"/>
    <w:rsid w:val="00495723"/>
    <w:rsid w:val="004959AB"/>
    <w:rsid w:val="00495CC3"/>
    <w:rsid w:val="00495F4C"/>
    <w:rsid w:val="00496115"/>
    <w:rsid w:val="00496146"/>
    <w:rsid w:val="004965D5"/>
    <w:rsid w:val="004966D2"/>
    <w:rsid w:val="004967B5"/>
    <w:rsid w:val="0049682B"/>
    <w:rsid w:val="00496B64"/>
    <w:rsid w:val="004970FD"/>
    <w:rsid w:val="00497199"/>
    <w:rsid w:val="004975FD"/>
    <w:rsid w:val="00497624"/>
    <w:rsid w:val="0049793D"/>
    <w:rsid w:val="00497B5A"/>
    <w:rsid w:val="004A01D5"/>
    <w:rsid w:val="004A01EC"/>
    <w:rsid w:val="004A02B8"/>
    <w:rsid w:val="004A0308"/>
    <w:rsid w:val="004A0434"/>
    <w:rsid w:val="004A057E"/>
    <w:rsid w:val="004A05C9"/>
    <w:rsid w:val="004A06CA"/>
    <w:rsid w:val="004A0C3A"/>
    <w:rsid w:val="004A0F4B"/>
    <w:rsid w:val="004A0F6D"/>
    <w:rsid w:val="004A0FA6"/>
    <w:rsid w:val="004A1112"/>
    <w:rsid w:val="004A14F0"/>
    <w:rsid w:val="004A1AFB"/>
    <w:rsid w:val="004A1B49"/>
    <w:rsid w:val="004A1DE4"/>
    <w:rsid w:val="004A2226"/>
    <w:rsid w:val="004A2269"/>
    <w:rsid w:val="004A239E"/>
    <w:rsid w:val="004A246C"/>
    <w:rsid w:val="004A2925"/>
    <w:rsid w:val="004A2954"/>
    <w:rsid w:val="004A2A9E"/>
    <w:rsid w:val="004A2CAD"/>
    <w:rsid w:val="004A2CDF"/>
    <w:rsid w:val="004A37B8"/>
    <w:rsid w:val="004A3BCF"/>
    <w:rsid w:val="004A3C13"/>
    <w:rsid w:val="004A42FF"/>
    <w:rsid w:val="004A445C"/>
    <w:rsid w:val="004A49F3"/>
    <w:rsid w:val="004A4A43"/>
    <w:rsid w:val="004A4F4D"/>
    <w:rsid w:val="004A513B"/>
    <w:rsid w:val="004A52BC"/>
    <w:rsid w:val="004A539A"/>
    <w:rsid w:val="004A53ED"/>
    <w:rsid w:val="004A55F2"/>
    <w:rsid w:val="004A5A33"/>
    <w:rsid w:val="004A5DD2"/>
    <w:rsid w:val="004A61E1"/>
    <w:rsid w:val="004A63CA"/>
    <w:rsid w:val="004A64CF"/>
    <w:rsid w:val="004A64D7"/>
    <w:rsid w:val="004A6678"/>
    <w:rsid w:val="004A68E3"/>
    <w:rsid w:val="004A693C"/>
    <w:rsid w:val="004A6D58"/>
    <w:rsid w:val="004A6F57"/>
    <w:rsid w:val="004A7182"/>
    <w:rsid w:val="004A7200"/>
    <w:rsid w:val="004A74F0"/>
    <w:rsid w:val="004A78FC"/>
    <w:rsid w:val="004A7F12"/>
    <w:rsid w:val="004B0033"/>
    <w:rsid w:val="004B0040"/>
    <w:rsid w:val="004B02EE"/>
    <w:rsid w:val="004B0301"/>
    <w:rsid w:val="004B0572"/>
    <w:rsid w:val="004B08B4"/>
    <w:rsid w:val="004B09D8"/>
    <w:rsid w:val="004B0AF0"/>
    <w:rsid w:val="004B0B88"/>
    <w:rsid w:val="004B0C92"/>
    <w:rsid w:val="004B0E33"/>
    <w:rsid w:val="004B0E7F"/>
    <w:rsid w:val="004B1180"/>
    <w:rsid w:val="004B1EBA"/>
    <w:rsid w:val="004B21E5"/>
    <w:rsid w:val="004B22F2"/>
    <w:rsid w:val="004B250C"/>
    <w:rsid w:val="004B2639"/>
    <w:rsid w:val="004B2680"/>
    <w:rsid w:val="004B276A"/>
    <w:rsid w:val="004B2843"/>
    <w:rsid w:val="004B302C"/>
    <w:rsid w:val="004B3192"/>
    <w:rsid w:val="004B3219"/>
    <w:rsid w:val="004B3321"/>
    <w:rsid w:val="004B33AD"/>
    <w:rsid w:val="004B33F2"/>
    <w:rsid w:val="004B3515"/>
    <w:rsid w:val="004B3E16"/>
    <w:rsid w:val="004B4714"/>
    <w:rsid w:val="004B4D36"/>
    <w:rsid w:val="004B5260"/>
    <w:rsid w:val="004B537B"/>
    <w:rsid w:val="004B5384"/>
    <w:rsid w:val="004B55D1"/>
    <w:rsid w:val="004B5704"/>
    <w:rsid w:val="004B5800"/>
    <w:rsid w:val="004B5D3B"/>
    <w:rsid w:val="004B6003"/>
    <w:rsid w:val="004B607B"/>
    <w:rsid w:val="004B6317"/>
    <w:rsid w:val="004B643A"/>
    <w:rsid w:val="004B67CE"/>
    <w:rsid w:val="004B69CD"/>
    <w:rsid w:val="004B6AF4"/>
    <w:rsid w:val="004B6F7C"/>
    <w:rsid w:val="004B72CF"/>
    <w:rsid w:val="004B73B2"/>
    <w:rsid w:val="004B73CE"/>
    <w:rsid w:val="004B79AE"/>
    <w:rsid w:val="004B7E85"/>
    <w:rsid w:val="004B7EE6"/>
    <w:rsid w:val="004C0004"/>
    <w:rsid w:val="004C02A3"/>
    <w:rsid w:val="004C02FA"/>
    <w:rsid w:val="004C098F"/>
    <w:rsid w:val="004C0A24"/>
    <w:rsid w:val="004C0D55"/>
    <w:rsid w:val="004C0EDF"/>
    <w:rsid w:val="004C1139"/>
    <w:rsid w:val="004C125E"/>
    <w:rsid w:val="004C12AF"/>
    <w:rsid w:val="004C132C"/>
    <w:rsid w:val="004C17D2"/>
    <w:rsid w:val="004C1943"/>
    <w:rsid w:val="004C1980"/>
    <w:rsid w:val="004C1E1E"/>
    <w:rsid w:val="004C2206"/>
    <w:rsid w:val="004C2509"/>
    <w:rsid w:val="004C2543"/>
    <w:rsid w:val="004C26A9"/>
    <w:rsid w:val="004C28BD"/>
    <w:rsid w:val="004C2A9D"/>
    <w:rsid w:val="004C2C79"/>
    <w:rsid w:val="004C2C8B"/>
    <w:rsid w:val="004C2E03"/>
    <w:rsid w:val="004C2FB7"/>
    <w:rsid w:val="004C2FF8"/>
    <w:rsid w:val="004C3566"/>
    <w:rsid w:val="004C35A7"/>
    <w:rsid w:val="004C3645"/>
    <w:rsid w:val="004C36EC"/>
    <w:rsid w:val="004C3CB6"/>
    <w:rsid w:val="004C3CF4"/>
    <w:rsid w:val="004C3CFD"/>
    <w:rsid w:val="004C3DAE"/>
    <w:rsid w:val="004C41CC"/>
    <w:rsid w:val="004C4476"/>
    <w:rsid w:val="004C482E"/>
    <w:rsid w:val="004C48CD"/>
    <w:rsid w:val="004C4ABD"/>
    <w:rsid w:val="004C4CEA"/>
    <w:rsid w:val="004C4D57"/>
    <w:rsid w:val="004C4DFB"/>
    <w:rsid w:val="004C4F78"/>
    <w:rsid w:val="004C4FB6"/>
    <w:rsid w:val="004C5178"/>
    <w:rsid w:val="004C524F"/>
    <w:rsid w:val="004C5597"/>
    <w:rsid w:val="004C5EF5"/>
    <w:rsid w:val="004C5F32"/>
    <w:rsid w:val="004C6816"/>
    <w:rsid w:val="004C6832"/>
    <w:rsid w:val="004C6860"/>
    <w:rsid w:val="004C6919"/>
    <w:rsid w:val="004C6C2F"/>
    <w:rsid w:val="004C7350"/>
    <w:rsid w:val="004C75B2"/>
    <w:rsid w:val="004C77D6"/>
    <w:rsid w:val="004C7C06"/>
    <w:rsid w:val="004C7DD1"/>
    <w:rsid w:val="004D0233"/>
    <w:rsid w:val="004D09F7"/>
    <w:rsid w:val="004D0AA5"/>
    <w:rsid w:val="004D0B0F"/>
    <w:rsid w:val="004D0D51"/>
    <w:rsid w:val="004D0D5D"/>
    <w:rsid w:val="004D0D60"/>
    <w:rsid w:val="004D0D65"/>
    <w:rsid w:val="004D0E18"/>
    <w:rsid w:val="004D103A"/>
    <w:rsid w:val="004D1055"/>
    <w:rsid w:val="004D11CD"/>
    <w:rsid w:val="004D176F"/>
    <w:rsid w:val="004D1826"/>
    <w:rsid w:val="004D1B7E"/>
    <w:rsid w:val="004D1C61"/>
    <w:rsid w:val="004D1EE6"/>
    <w:rsid w:val="004D1F03"/>
    <w:rsid w:val="004D1F0D"/>
    <w:rsid w:val="004D247E"/>
    <w:rsid w:val="004D2AA0"/>
    <w:rsid w:val="004D2B0B"/>
    <w:rsid w:val="004D2B8A"/>
    <w:rsid w:val="004D2CD8"/>
    <w:rsid w:val="004D312D"/>
    <w:rsid w:val="004D377F"/>
    <w:rsid w:val="004D3D2C"/>
    <w:rsid w:val="004D43FF"/>
    <w:rsid w:val="004D44BE"/>
    <w:rsid w:val="004D4578"/>
    <w:rsid w:val="004D4653"/>
    <w:rsid w:val="004D465A"/>
    <w:rsid w:val="004D4761"/>
    <w:rsid w:val="004D49CD"/>
    <w:rsid w:val="004D4A16"/>
    <w:rsid w:val="004D4C47"/>
    <w:rsid w:val="004D4C95"/>
    <w:rsid w:val="004D4DE3"/>
    <w:rsid w:val="004D4E03"/>
    <w:rsid w:val="004D50DE"/>
    <w:rsid w:val="004D5475"/>
    <w:rsid w:val="004D55DB"/>
    <w:rsid w:val="004D58F7"/>
    <w:rsid w:val="004D5B34"/>
    <w:rsid w:val="004D5F3D"/>
    <w:rsid w:val="004D603A"/>
    <w:rsid w:val="004D676C"/>
    <w:rsid w:val="004D6822"/>
    <w:rsid w:val="004D69E9"/>
    <w:rsid w:val="004D6B9A"/>
    <w:rsid w:val="004D6C57"/>
    <w:rsid w:val="004D6C9E"/>
    <w:rsid w:val="004D6D89"/>
    <w:rsid w:val="004D6FF0"/>
    <w:rsid w:val="004D7617"/>
    <w:rsid w:val="004D7624"/>
    <w:rsid w:val="004D7ADA"/>
    <w:rsid w:val="004D7E37"/>
    <w:rsid w:val="004D7F7D"/>
    <w:rsid w:val="004E0124"/>
    <w:rsid w:val="004E0272"/>
    <w:rsid w:val="004E076B"/>
    <w:rsid w:val="004E0B94"/>
    <w:rsid w:val="004E0DD2"/>
    <w:rsid w:val="004E13D8"/>
    <w:rsid w:val="004E1CAD"/>
    <w:rsid w:val="004E1DDB"/>
    <w:rsid w:val="004E2078"/>
    <w:rsid w:val="004E209D"/>
    <w:rsid w:val="004E2155"/>
    <w:rsid w:val="004E2167"/>
    <w:rsid w:val="004E2199"/>
    <w:rsid w:val="004E23ED"/>
    <w:rsid w:val="004E27DD"/>
    <w:rsid w:val="004E31D6"/>
    <w:rsid w:val="004E32DB"/>
    <w:rsid w:val="004E33B0"/>
    <w:rsid w:val="004E33C7"/>
    <w:rsid w:val="004E3940"/>
    <w:rsid w:val="004E3B28"/>
    <w:rsid w:val="004E4191"/>
    <w:rsid w:val="004E4939"/>
    <w:rsid w:val="004E4B3B"/>
    <w:rsid w:val="004E4B3D"/>
    <w:rsid w:val="004E4C8B"/>
    <w:rsid w:val="004E4F1B"/>
    <w:rsid w:val="004E4F8F"/>
    <w:rsid w:val="004E550D"/>
    <w:rsid w:val="004E55F2"/>
    <w:rsid w:val="004E5617"/>
    <w:rsid w:val="004E5D0D"/>
    <w:rsid w:val="004E5E76"/>
    <w:rsid w:val="004E6054"/>
    <w:rsid w:val="004E61D8"/>
    <w:rsid w:val="004E64BC"/>
    <w:rsid w:val="004E65C2"/>
    <w:rsid w:val="004E66C3"/>
    <w:rsid w:val="004E67B8"/>
    <w:rsid w:val="004E6AA0"/>
    <w:rsid w:val="004E72F9"/>
    <w:rsid w:val="004E740E"/>
    <w:rsid w:val="004E7671"/>
    <w:rsid w:val="004E7AF4"/>
    <w:rsid w:val="004E7BCD"/>
    <w:rsid w:val="004E7BF8"/>
    <w:rsid w:val="004F02B5"/>
    <w:rsid w:val="004F04BA"/>
    <w:rsid w:val="004F0B67"/>
    <w:rsid w:val="004F0D24"/>
    <w:rsid w:val="004F0D4A"/>
    <w:rsid w:val="004F0F2C"/>
    <w:rsid w:val="004F15DE"/>
    <w:rsid w:val="004F1CC6"/>
    <w:rsid w:val="004F1F6B"/>
    <w:rsid w:val="004F210F"/>
    <w:rsid w:val="004F2593"/>
    <w:rsid w:val="004F2960"/>
    <w:rsid w:val="004F2A5A"/>
    <w:rsid w:val="004F2AE2"/>
    <w:rsid w:val="004F2E51"/>
    <w:rsid w:val="004F2EDD"/>
    <w:rsid w:val="004F2F17"/>
    <w:rsid w:val="004F31DF"/>
    <w:rsid w:val="004F37F9"/>
    <w:rsid w:val="004F39CC"/>
    <w:rsid w:val="004F3A44"/>
    <w:rsid w:val="004F3C8B"/>
    <w:rsid w:val="004F3CBA"/>
    <w:rsid w:val="004F3E01"/>
    <w:rsid w:val="004F4055"/>
    <w:rsid w:val="004F440E"/>
    <w:rsid w:val="004F44DB"/>
    <w:rsid w:val="004F459C"/>
    <w:rsid w:val="004F45F4"/>
    <w:rsid w:val="004F47EC"/>
    <w:rsid w:val="004F484E"/>
    <w:rsid w:val="004F491A"/>
    <w:rsid w:val="004F4BCE"/>
    <w:rsid w:val="004F4BE4"/>
    <w:rsid w:val="004F4C0D"/>
    <w:rsid w:val="004F4E84"/>
    <w:rsid w:val="004F4F3D"/>
    <w:rsid w:val="004F546F"/>
    <w:rsid w:val="004F5589"/>
    <w:rsid w:val="004F56C2"/>
    <w:rsid w:val="004F5BF4"/>
    <w:rsid w:val="004F5C05"/>
    <w:rsid w:val="004F5CAC"/>
    <w:rsid w:val="004F5CEB"/>
    <w:rsid w:val="004F5EE6"/>
    <w:rsid w:val="004F5F55"/>
    <w:rsid w:val="004F5FBB"/>
    <w:rsid w:val="004F5FD6"/>
    <w:rsid w:val="004F61A7"/>
    <w:rsid w:val="004F623B"/>
    <w:rsid w:val="004F67F1"/>
    <w:rsid w:val="004F7047"/>
    <w:rsid w:val="004F711B"/>
    <w:rsid w:val="004F7604"/>
    <w:rsid w:val="004F76B5"/>
    <w:rsid w:val="004F78FB"/>
    <w:rsid w:val="004F7A6F"/>
    <w:rsid w:val="004F7D11"/>
    <w:rsid w:val="004F7D3A"/>
    <w:rsid w:val="0050042D"/>
    <w:rsid w:val="005007A8"/>
    <w:rsid w:val="00500AF9"/>
    <w:rsid w:val="00500F3A"/>
    <w:rsid w:val="0050103A"/>
    <w:rsid w:val="005010AA"/>
    <w:rsid w:val="00501145"/>
    <w:rsid w:val="00501237"/>
    <w:rsid w:val="005016F3"/>
    <w:rsid w:val="0050192F"/>
    <w:rsid w:val="00501C07"/>
    <w:rsid w:val="00501E1D"/>
    <w:rsid w:val="0050254E"/>
    <w:rsid w:val="00502835"/>
    <w:rsid w:val="00502992"/>
    <w:rsid w:val="00502A99"/>
    <w:rsid w:val="00502F94"/>
    <w:rsid w:val="005032CE"/>
    <w:rsid w:val="005035DF"/>
    <w:rsid w:val="0050361D"/>
    <w:rsid w:val="00503DF5"/>
    <w:rsid w:val="005040D4"/>
    <w:rsid w:val="00504432"/>
    <w:rsid w:val="0050453D"/>
    <w:rsid w:val="005048D1"/>
    <w:rsid w:val="00504964"/>
    <w:rsid w:val="00504BE0"/>
    <w:rsid w:val="00504D51"/>
    <w:rsid w:val="00504D57"/>
    <w:rsid w:val="00504EFF"/>
    <w:rsid w:val="00505138"/>
    <w:rsid w:val="005051DD"/>
    <w:rsid w:val="0050589F"/>
    <w:rsid w:val="00505B34"/>
    <w:rsid w:val="00505F03"/>
    <w:rsid w:val="005060D3"/>
    <w:rsid w:val="005061E6"/>
    <w:rsid w:val="005065A1"/>
    <w:rsid w:val="005065AA"/>
    <w:rsid w:val="00506A59"/>
    <w:rsid w:val="00506B16"/>
    <w:rsid w:val="00506DA4"/>
    <w:rsid w:val="00506DE9"/>
    <w:rsid w:val="00507389"/>
    <w:rsid w:val="005077F8"/>
    <w:rsid w:val="0050783D"/>
    <w:rsid w:val="0050797B"/>
    <w:rsid w:val="0051031D"/>
    <w:rsid w:val="00510645"/>
    <w:rsid w:val="005107D3"/>
    <w:rsid w:val="00510CA2"/>
    <w:rsid w:val="00510F15"/>
    <w:rsid w:val="00511439"/>
    <w:rsid w:val="00511757"/>
    <w:rsid w:val="0051193F"/>
    <w:rsid w:val="00511A85"/>
    <w:rsid w:val="0051213C"/>
    <w:rsid w:val="0051223A"/>
    <w:rsid w:val="005122C8"/>
    <w:rsid w:val="00512379"/>
    <w:rsid w:val="005124B7"/>
    <w:rsid w:val="00512860"/>
    <w:rsid w:val="005128E7"/>
    <w:rsid w:val="00512AC0"/>
    <w:rsid w:val="00512AC8"/>
    <w:rsid w:val="00512BCC"/>
    <w:rsid w:val="00512C4D"/>
    <w:rsid w:val="00512E41"/>
    <w:rsid w:val="00512F02"/>
    <w:rsid w:val="00513020"/>
    <w:rsid w:val="005130E0"/>
    <w:rsid w:val="00513A55"/>
    <w:rsid w:val="00513C8E"/>
    <w:rsid w:val="00513E3D"/>
    <w:rsid w:val="00513E7F"/>
    <w:rsid w:val="0051403E"/>
    <w:rsid w:val="005140C5"/>
    <w:rsid w:val="00514215"/>
    <w:rsid w:val="00514321"/>
    <w:rsid w:val="00514754"/>
    <w:rsid w:val="00514C6C"/>
    <w:rsid w:val="00515115"/>
    <w:rsid w:val="00515193"/>
    <w:rsid w:val="005154EE"/>
    <w:rsid w:val="0051596A"/>
    <w:rsid w:val="005159FD"/>
    <w:rsid w:val="00515A1B"/>
    <w:rsid w:val="00515AC8"/>
    <w:rsid w:val="00515AF8"/>
    <w:rsid w:val="0051617B"/>
    <w:rsid w:val="0051659C"/>
    <w:rsid w:val="005168B1"/>
    <w:rsid w:val="00516C1F"/>
    <w:rsid w:val="00516EA2"/>
    <w:rsid w:val="00516F39"/>
    <w:rsid w:val="00516F51"/>
    <w:rsid w:val="00517078"/>
    <w:rsid w:val="005172CA"/>
    <w:rsid w:val="005173B0"/>
    <w:rsid w:val="00517501"/>
    <w:rsid w:val="005179A7"/>
    <w:rsid w:val="00517ADE"/>
    <w:rsid w:val="00517B56"/>
    <w:rsid w:val="00517CFE"/>
    <w:rsid w:val="005201EA"/>
    <w:rsid w:val="005201F5"/>
    <w:rsid w:val="00520485"/>
    <w:rsid w:val="00520492"/>
    <w:rsid w:val="005204C4"/>
    <w:rsid w:val="005207EC"/>
    <w:rsid w:val="00520D28"/>
    <w:rsid w:val="00520DA9"/>
    <w:rsid w:val="00521001"/>
    <w:rsid w:val="005215D6"/>
    <w:rsid w:val="00521883"/>
    <w:rsid w:val="005218AD"/>
    <w:rsid w:val="00522041"/>
    <w:rsid w:val="005220D9"/>
    <w:rsid w:val="0052232B"/>
    <w:rsid w:val="005223B2"/>
    <w:rsid w:val="005225B8"/>
    <w:rsid w:val="005225CF"/>
    <w:rsid w:val="0052261A"/>
    <w:rsid w:val="00522FB7"/>
    <w:rsid w:val="00522FBD"/>
    <w:rsid w:val="00523026"/>
    <w:rsid w:val="00523101"/>
    <w:rsid w:val="0052322B"/>
    <w:rsid w:val="0052324D"/>
    <w:rsid w:val="00523526"/>
    <w:rsid w:val="00523717"/>
    <w:rsid w:val="00523AB6"/>
    <w:rsid w:val="00523AE2"/>
    <w:rsid w:val="00523C1C"/>
    <w:rsid w:val="00523C57"/>
    <w:rsid w:val="005245CB"/>
    <w:rsid w:val="00524CE4"/>
    <w:rsid w:val="00524FCC"/>
    <w:rsid w:val="00525476"/>
    <w:rsid w:val="00525E50"/>
    <w:rsid w:val="0052603B"/>
    <w:rsid w:val="005265B6"/>
    <w:rsid w:val="00526983"/>
    <w:rsid w:val="00526CEA"/>
    <w:rsid w:val="005272DD"/>
    <w:rsid w:val="00527478"/>
    <w:rsid w:val="00527E07"/>
    <w:rsid w:val="00527F02"/>
    <w:rsid w:val="00530047"/>
    <w:rsid w:val="005300FE"/>
    <w:rsid w:val="00530204"/>
    <w:rsid w:val="005302A0"/>
    <w:rsid w:val="005302EE"/>
    <w:rsid w:val="00530A41"/>
    <w:rsid w:val="00530C34"/>
    <w:rsid w:val="00531278"/>
    <w:rsid w:val="00531290"/>
    <w:rsid w:val="00531321"/>
    <w:rsid w:val="00531929"/>
    <w:rsid w:val="00531DD9"/>
    <w:rsid w:val="005320DE"/>
    <w:rsid w:val="0053228A"/>
    <w:rsid w:val="00532681"/>
    <w:rsid w:val="005326C2"/>
    <w:rsid w:val="00532CC4"/>
    <w:rsid w:val="00532EF9"/>
    <w:rsid w:val="0053309E"/>
    <w:rsid w:val="005332DD"/>
    <w:rsid w:val="005334FD"/>
    <w:rsid w:val="0053361E"/>
    <w:rsid w:val="00533909"/>
    <w:rsid w:val="00533B19"/>
    <w:rsid w:val="0053428C"/>
    <w:rsid w:val="00534709"/>
    <w:rsid w:val="00534905"/>
    <w:rsid w:val="00534A36"/>
    <w:rsid w:val="00534A73"/>
    <w:rsid w:val="00534B10"/>
    <w:rsid w:val="00534F27"/>
    <w:rsid w:val="00535478"/>
    <w:rsid w:val="00535588"/>
    <w:rsid w:val="00535E24"/>
    <w:rsid w:val="00536052"/>
    <w:rsid w:val="0053606A"/>
    <w:rsid w:val="0053606F"/>
    <w:rsid w:val="005366C8"/>
    <w:rsid w:val="00536B99"/>
    <w:rsid w:val="00536BC1"/>
    <w:rsid w:val="00536C4F"/>
    <w:rsid w:val="00536CDC"/>
    <w:rsid w:val="0053712D"/>
    <w:rsid w:val="00537388"/>
    <w:rsid w:val="005379BD"/>
    <w:rsid w:val="00537B74"/>
    <w:rsid w:val="00540458"/>
    <w:rsid w:val="00540491"/>
    <w:rsid w:val="005404E0"/>
    <w:rsid w:val="00540636"/>
    <w:rsid w:val="00540934"/>
    <w:rsid w:val="00540962"/>
    <w:rsid w:val="00540A61"/>
    <w:rsid w:val="00540CCF"/>
    <w:rsid w:val="00540E61"/>
    <w:rsid w:val="00540E9C"/>
    <w:rsid w:val="00541225"/>
    <w:rsid w:val="00541240"/>
    <w:rsid w:val="00541327"/>
    <w:rsid w:val="005414E1"/>
    <w:rsid w:val="0054157C"/>
    <w:rsid w:val="00541688"/>
    <w:rsid w:val="00541828"/>
    <w:rsid w:val="005418F2"/>
    <w:rsid w:val="00541E33"/>
    <w:rsid w:val="00541F27"/>
    <w:rsid w:val="00542065"/>
    <w:rsid w:val="00542113"/>
    <w:rsid w:val="00543353"/>
    <w:rsid w:val="00543377"/>
    <w:rsid w:val="005434FE"/>
    <w:rsid w:val="005438CC"/>
    <w:rsid w:val="005438DC"/>
    <w:rsid w:val="005438E6"/>
    <w:rsid w:val="0054396F"/>
    <w:rsid w:val="00543A0B"/>
    <w:rsid w:val="00543D79"/>
    <w:rsid w:val="005441CA"/>
    <w:rsid w:val="00544285"/>
    <w:rsid w:val="0054445A"/>
    <w:rsid w:val="0054477F"/>
    <w:rsid w:val="00544A11"/>
    <w:rsid w:val="00544F40"/>
    <w:rsid w:val="00545097"/>
    <w:rsid w:val="00545487"/>
    <w:rsid w:val="00545EB4"/>
    <w:rsid w:val="00545F68"/>
    <w:rsid w:val="0054615C"/>
    <w:rsid w:val="005462A3"/>
    <w:rsid w:val="005462EF"/>
    <w:rsid w:val="0054632F"/>
    <w:rsid w:val="00546658"/>
    <w:rsid w:val="0054685C"/>
    <w:rsid w:val="00546BD9"/>
    <w:rsid w:val="00546C6B"/>
    <w:rsid w:val="00546CFE"/>
    <w:rsid w:val="00546DBA"/>
    <w:rsid w:val="00546E85"/>
    <w:rsid w:val="00546FFA"/>
    <w:rsid w:val="00547009"/>
    <w:rsid w:val="005473EB"/>
    <w:rsid w:val="00547AFF"/>
    <w:rsid w:val="00547C12"/>
    <w:rsid w:val="005503FC"/>
    <w:rsid w:val="005505F5"/>
    <w:rsid w:val="0055086A"/>
    <w:rsid w:val="00550B95"/>
    <w:rsid w:val="00550C53"/>
    <w:rsid w:val="00550CDC"/>
    <w:rsid w:val="00551764"/>
    <w:rsid w:val="00551810"/>
    <w:rsid w:val="00551834"/>
    <w:rsid w:val="00551917"/>
    <w:rsid w:val="0055194E"/>
    <w:rsid w:val="00551A45"/>
    <w:rsid w:val="00551CFB"/>
    <w:rsid w:val="0055203A"/>
    <w:rsid w:val="0055227D"/>
    <w:rsid w:val="0055228C"/>
    <w:rsid w:val="00552372"/>
    <w:rsid w:val="005527A6"/>
    <w:rsid w:val="00552C4F"/>
    <w:rsid w:val="00553753"/>
    <w:rsid w:val="00553838"/>
    <w:rsid w:val="00553B09"/>
    <w:rsid w:val="00554060"/>
    <w:rsid w:val="0055458D"/>
    <w:rsid w:val="005545D8"/>
    <w:rsid w:val="0055460F"/>
    <w:rsid w:val="00554876"/>
    <w:rsid w:val="0055493D"/>
    <w:rsid w:val="005549A9"/>
    <w:rsid w:val="00554CAD"/>
    <w:rsid w:val="00554FD6"/>
    <w:rsid w:val="0055512B"/>
    <w:rsid w:val="00555171"/>
    <w:rsid w:val="005555B2"/>
    <w:rsid w:val="005555EE"/>
    <w:rsid w:val="005557B6"/>
    <w:rsid w:val="00555A78"/>
    <w:rsid w:val="00555F78"/>
    <w:rsid w:val="0055617D"/>
    <w:rsid w:val="0055631D"/>
    <w:rsid w:val="00556474"/>
    <w:rsid w:val="00556509"/>
    <w:rsid w:val="005566E4"/>
    <w:rsid w:val="00556B10"/>
    <w:rsid w:val="00557353"/>
    <w:rsid w:val="0055766F"/>
    <w:rsid w:val="0055780A"/>
    <w:rsid w:val="0055780D"/>
    <w:rsid w:val="00557FD7"/>
    <w:rsid w:val="00560081"/>
    <w:rsid w:val="0056016F"/>
    <w:rsid w:val="00560190"/>
    <w:rsid w:val="005601CD"/>
    <w:rsid w:val="00560217"/>
    <w:rsid w:val="005602AF"/>
    <w:rsid w:val="00560792"/>
    <w:rsid w:val="00560A3C"/>
    <w:rsid w:val="00560AAC"/>
    <w:rsid w:val="00560B0A"/>
    <w:rsid w:val="00561271"/>
    <w:rsid w:val="0056177A"/>
    <w:rsid w:val="005617D0"/>
    <w:rsid w:val="00561951"/>
    <w:rsid w:val="00561F76"/>
    <w:rsid w:val="005620BC"/>
    <w:rsid w:val="005621D6"/>
    <w:rsid w:val="00562262"/>
    <w:rsid w:val="00562327"/>
    <w:rsid w:val="00562550"/>
    <w:rsid w:val="00562846"/>
    <w:rsid w:val="005629AD"/>
    <w:rsid w:val="00562A44"/>
    <w:rsid w:val="00562ADD"/>
    <w:rsid w:val="00562B17"/>
    <w:rsid w:val="00562D37"/>
    <w:rsid w:val="00562D7E"/>
    <w:rsid w:val="0056359E"/>
    <w:rsid w:val="005635D3"/>
    <w:rsid w:val="00563947"/>
    <w:rsid w:val="0056398E"/>
    <w:rsid w:val="00563AB3"/>
    <w:rsid w:val="00563EE9"/>
    <w:rsid w:val="005646D2"/>
    <w:rsid w:val="00564AA6"/>
    <w:rsid w:val="00564C3B"/>
    <w:rsid w:val="00565132"/>
    <w:rsid w:val="0056533F"/>
    <w:rsid w:val="005654E9"/>
    <w:rsid w:val="00565B7F"/>
    <w:rsid w:val="00565BA9"/>
    <w:rsid w:val="005660C0"/>
    <w:rsid w:val="00566500"/>
    <w:rsid w:val="00566782"/>
    <w:rsid w:val="005667C9"/>
    <w:rsid w:val="00566969"/>
    <w:rsid w:val="005675EF"/>
    <w:rsid w:val="005676FE"/>
    <w:rsid w:val="00567D6D"/>
    <w:rsid w:val="00567F9E"/>
    <w:rsid w:val="00567FA4"/>
    <w:rsid w:val="00570029"/>
    <w:rsid w:val="005701AD"/>
    <w:rsid w:val="00570309"/>
    <w:rsid w:val="00571291"/>
    <w:rsid w:val="0057148F"/>
    <w:rsid w:val="005717E7"/>
    <w:rsid w:val="005718F8"/>
    <w:rsid w:val="00571A65"/>
    <w:rsid w:val="00571C0D"/>
    <w:rsid w:val="00571D8A"/>
    <w:rsid w:val="00571DBF"/>
    <w:rsid w:val="00571F58"/>
    <w:rsid w:val="00571F9F"/>
    <w:rsid w:val="005720AB"/>
    <w:rsid w:val="00572267"/>
    <w:rsid w:val="005723C9"/>
    <w:rsid w:val="00572A3A"/>
    <w:rsid w:val="00572B38"/>
    <w:rsid w:val="00572DF9"/>
    <w:rsid w:val="00572F8D"/>
    <w:rsid w:val="00573150"/>
    <w:rsid w:val="005734CB"/>
    <w:rsid w:val="005736C7"/>
    <w:rsid w:val="005736F2"/>
    <w:rsid w:val="005737A5"/>
    <w:rsid w:val="005737CE"/>
    <w:rsid w:val="005739F3"/>
    <w:rsid w:val="00573AA9"/>
    <w:rsid w:val="00573B46"/>
    <w:rsid w:val="00573D8D"/>
    <w:rsid w:val="00573E1B"/>
    <w:rsid w:val="005744EE"/>
    <w:rsid w:val="00574915"/>
    <w:rsid w:val="005749B9"/>
    <w:rsid w:val="00574BDE"/>
    <w:rsid w:val="00575098"/>
    <w:rsid w:val="00575514"/>
    <w:rsid w:val="005759E5"/>
    <w:rsid w:val="00575CC6"/>
    <w:rsid w:val="00575CCF"/>
    <w:rsid w:val="00576109"/>
    <w:rsid w:val="00576214"/>
    <w:rsid w:val="00576C3B"/>
    <w:rsid w:val="00576E37"/>
    <w:rsid w:val="00577343"/>
    <w:rsid w:val="0057744F"/>
    <w:rsid w:val="005778E2"/>
    <w:rsid w:val="00577FAC"/>
    <w:rsid w:val="00580072"/>
    <w:rsid w:val="0058020F"/>
    <w:rsid w:val="005802CC"/>
    <w:rsid w:val="0058046A"/>
    <w:rsid w:val="005804CF"/>
    <w:rsid w:val="005809EB"/>
    <w:rsid w:val="00580F2B"/>
    <w:rsid w:val="005813E4"/>
    <w:rsid w:val="0058166E"/>
    <w:rsid w:val="00581799"/>
    <w:rsid w:val="0058185D"/>
    <w:rsid w:val="00581A92"/>
    <w:rsid w:val="005827AC"/>
    <w:rsid w:val="005827E3"/>
    <w:rsid w:val="00582892"/>
    <w:rsid w:val="00582AB1"/>
    <w:rsid w:val="00582EC0"/>
    <w:rsid w:val="00583315"/>
    <w:rsid w:val="00583773"/>
    <w:rsid w:val="00583B96"/>
    <w:rsid w:val="00584082"/>
    <w:rsid w:val="00584092"/>
    <w:rsid w:val="0058437D"/>
    <w:rsid w:val="0058483D"/>
    <w:rsid w:val="00584947"/>
    <w:rsid w:val="00584DD7"/>
    <w:rsid w:val="00585212"/>
    <w:rsid w:val="00585302"/>
    <w:rsid w:val="00585389"/>
    <w:rsid w:val="005853C0"/>
    <w:rsid w:val="005853EA"/>
    <w:rsid w:val="00585669"/>
    <w:rsid w:val="00585ABD"/>
    <w:rsid w:val="00585CC6"/>
    <w:rsid w:val="00585E0C"/>
    <w:rsid w:val="00585E21"/>
    <w:rsid w:val="00585F49"/>
    <w:rsid w:val="0058612D"/>
    <w:rsid w:val="00586308"/>
    <w:rsid w:val="005864CA"/>
    <w:rsid w:val="00586ADA"/>
    <w:rsid w:val="005870FF"/>
    <w:rsid w:val="005873D6"/>
    <w:rsid w:val="00587418"/>
    <w:rsid w:val="00587578"/>
    <w:rsid w:val="00587781"/>
    <w:rsid w:val="00587908"/>
    <w:rsid w:val="00587E20"/>
    <w:rsid w:val="00587E44"/>
    <w:rsid w:val="005900FB"/>
    <w:rsid w:val="00590614"/>
    <w:rsid w:val="005907D6"/>
    <w:rsid w:val="00590835"/>
    <w:rsid w:val="0059092E"/>
    <w:rsid w:val="00590ADF"/>
    <w:rsid w:val="00590BD7"/>
    <w:rsid w:val="00590E4F"/>
    <w:rsid w:val="00591489"/>
    <w:rsid w:val="0059154A"/>
    <w:rsid w:val="00591642"/>
    <w:rsid w:val="00591789"/>
    <w:rsid w:val="0059181C"/>
    <w:rsid w:val="0059202E"/>
    <w:rsid w:val="00592050"/>
    <w:rsid w:val="005926BD"/>
    <w:rsid w:val="0059271D"/>
    <w:rsid w:val="00592868"/>
    <w:rsid w:val="00592905"/>
    <w:rsid w:val="00592D15"/>
    <w:rsid w:val="00592DCD"/>
    <w:rsid w:val="00593032"/>
    <w:rsid w:val="00593491"/>
    <w:rsid w:val="0059352E"/>
    <w:rsid w:val="00593BAD"/>
    <w:rsid w:val="00593BFC"/>
    <w:rsid w:val="00593CCC"/>
    <w:rsid w:val="005941C2"/>
    <w:rsid w:val="00594382"/>
    <w:rsid w:val="005945DA"/>
    <w:rsid w:val="005946E1"/>
    <w:rsid w:val="00594723"/>
    <w:rsid w:val="005947ED"/>
    <w:rsid w:val="00594AB2"/>
    <w:rsid w:val="005955D8"/>
    <w:rsid w:val="00595A86"/>
    <w:rsid w:val="00595F41"/>
    <w:rsid w:val="005964C8"/>
    <w:rsid w:val="00596528"/>
    <w:rsid w:val="00596757"/>
    <w:rsid w:val="00596C4C"/>
    <w:rsid w:val="00596D81"/>
    <w:rsid w:val="005970EA"/>
    <w:rsid w:val="00597120"/>
    <w:rsid w:val="00597E32"/>
    <w:rsid w:val="00597EC4"/>
    <w:rsid w:val="005A0074"/>
    <w:rsid w:val="005A03C6"/>
    <w:rsid w:val="005A07DD"/>
    <w:rsid w:val="005A12A2"/>
    <w:rsid w:val="005A13D7"/>
    <w:rsid w:val="005A1531"/>
    <w:rsid w:val="005A1B65"/>
    <w:rsid w:val="005A1B99"/>
    <w:rsid w:val="005A1DD6"/>
    <w:rsid w:val="005A1E21"/>
    <w:rsid w:val="005A205A"/>
    <w:rsid w:val="005A22C2"/>
    <w:rsid w:val="005A2686"/>
    <w:rsid w:val="005A26D6"/>
    <w:rsid w:val="005A271C"/>
    <w:rsid w:val="005A27A6"/>
    <w:rsid w:val="005A27EB"/>
    <w:rsid w:val="005A288A"/>
    <w:rsid w:val="005A2A0F"/>
    <w:rsid w:val="005A2E74"/>
    <w:rsid w:val="005A3379"/>
    <w:rsid w:val="005A3822"/>
    <w:rsid w:val="005A391A"/>
    <w:rsid w:val="005A3CBD"/>
    <w:rsid w:val="005A3DA3"/>
    <w:rsid w:val="005A3DC2"/>
    <w:rsid w:val="005A4DF7"/>
    <w:rsid w:val="005A4E17"/>
    <w:rsid w:val="005A5117"/>
    <w:rsid w:val="005A54D5"/>
    <w:rsid w:val="005A56D9"/>
    <w:rsid w:val="005A5B86"/>
    <w:rsid w:val="005A5DAF"/>
    <w:rsid w:val="005A6501"/>
    <w:rsid w:val="005A6656"/>
    <w:rsid w:val="005A667B"/>
    <w:rsid w:val="005A66CE"/>
    <w:rsid w:val="005A6702"/>
    <w:rsid w:val="005A6805"/>
    <w:rsid w:val="005A685E"/>
    <w:rsid w:val="005A6C73"/>
    <w:rsid w:val="005A6CE6"/>
    <w:rsid w:val="005A6E01"/>
    <w:rsid w:val="005A6EDA"/>
    <w:rsid w:val="005A7213"/>
    <w:rsid w:val="005A725F"/>
    <w:rsid w:val="005A7356"/>
    <w:rsid w:val="005A7692"/>
    <w:rsid w:val="005A7A9E"/>
    <w:rsid w:val="005A7F07"/>
    <w:rsid w:val="005B0386"/>
    <w:rsid w:val="005B0A38"/>
    <w:rsid w:val="005B0BA2"/>
    <w:rsid w:val="005B0CA5"/>
    <w:rsid w:val="005B0D7C"/>
    <w:rsid w:val="005B0EA3"/>
    <w:rsid w:val="005B11F0"/>
    <w:rsid w:val="005B1473"/>
    <w:rsid w:val="005B18B7"/>
    <w:rsid w:val="005B1905"/>
    <w:rsid w:val="005B1C72"/>
    <w:rsid w:val="005B2028"/>
    <w:rsid w:val="005B233C"/>
    <w:rsid w:val="005B23F3"/>
    <w:rsid w:val="005B258E"/>
    <w:rsid w:val="005B2866"/>
    <w:rsid w:val="005B2A4E"/>
    <w:rsid w:val="005B2BA6"/>
    <w:rsid w:val="005B30FB"/>
    <w:rsid w:val="005B31CB"/>
    <w:rsid w:val="005B31DB"/>
    <w:rsid w:val="005B31DE"/>
    <w:rsid w:val="005B31E5"/>
    <w:rsid w:val="005B3326"/>
    <w:rsid w:val="005B3340"/>
    <w:rsid w:val="005B37D4"/>
    <w:rsid w:val="005B3936"/>
    <w:rsid w:val="005B409A"/>
    <w:rsid w:val="005B4702"/>
    <w:rsid w:val="005B4971"/>
    <w:rsid w:val="005B4D3F"/>
    <w:rsid w:val="005B4EB8"/>
    <w:rsid w:val="005B4F5A"/>
    <w:rsid w:val="005B5672"/>
    <w:rsid w:val="005B5D92"/>
    <w:rsid w:val="005B5F5F"/>
    <w:rsid w:val="005B6143"/>
    <w:rsid w:val="005B622F"/>
    <w:rsid w:val="005B6611"/>
    <w:rsid w:val="005B669E"/>
    <w:rsid w:val="005B670A"/>
    <w:rsid w:val="005B68BC"/>
    <w:rsid w:val="005B69AF"/>
    <w:rsid w:val="005B6BB7"/>
    <w:rsid w:val="005B6C21"/>
    <w:rsid w:val="005B6DE5"/>
    <w:rsid w:val="005B6DF7"/>
    <w:rsid w:val="005B71BC"/>
    <w:rsid w:val="005B71D7"/>
    <w:rsid w:val="005B778F"/>
    <w:rsid w:val="005B793A"/>
    <w:rsid w:val="005B7AB4"/>
    <w:rsid w:val="005B7C35"/>
    <w:rsid w:val="005B7EBA"/>
    <w:rsid w:val="005C0160"/>
    <w:rsid w:val="005C022C"/>
    <w:rsid w:val="005C043B"/>
    <w:rsid w:val="005C04B6"/>
    <w:rsid w:val="005C0617"/>
    <w:rsid w:val="005C0726"/>
    <w:rsid w:val="005C07D2"/>
    <w:rsid w:val="005C0B6A"/>
    <w:rsid w:val="005C0BA7"/>
    <w:rsid w:val="005C0BCD"/>
    <w:rsid w:val="005C0FEA"/>
    <w:rsid w:val="005C122A"/>
    <w:rsid w:val="005C132F"/>
    <w:rsid w:val="005C19FB"/>
    <w:rsid w:val="005C1AF0"/>
    <w:rsid w:val="005C1B13"/>
    <w:rsid w:val="005C23B4"/>
    <w:rsid w:val="005C2431"/>
    <w:rsid w:val="005C2533"/>
    <w:rsid w:val="005C28E0"/>
    <w:rsid w:val="005C2AD5"/>
    <w:rsid w:val="005C2BD0"/>
    <w:rsid w:val="005C2C02"/>
    <w:rsid w:val="005C2F06"/>
    <w:rsid w:val="005C2FD3"/>
    <w:rsid w:val="005C314C"/>
    <w:rsid w:val="005C31AB"/>
    <w:rsid w:val="005C3377"/>
    <w:rsid w:val="005C3771"/>
    <w:rsid w:val="005C3C34"/>
    <w:rsid w:val="005C3DE9"/>
    <w:rsid w:val="005C45B9"/>
    <w:rsid w:val="005C46CD"/>
    <w:rsid w:val="005C473C"/>
    <w:rsid w:val="005C4B43"/>
    <w:rsid w:val="005C5A18"/>
    <w:rsid w:val="005C5C1D"/>
    <w:rsid w:val="005C5CC1"/>
    <w:rsid w:val="005C5D72"/>
    <w:rsid w:val="005C5DEB"/>
    <w:rsid w:val="005C5ED7"/>
    <w:rsid w:val="005C5FE7"/>
    <w:rsid w:val="005C60C7"/>
    <w:rsid w:val="005C6235"/>
    <w:rsid w:val="005C6300"/>
    <w:rsid w:val="005C6654"/>
    <w:rsid w:val="005C686A"/>
    <w:rsid w:val="005C6FF0"/>
    <w:rsid w:val="005C70AB"/>
    <w:rsid w:val="005C7155"/>
    <w:rsid w:val="005C73DA"/>
    <w:rsid w:val="005C774C"/>
    <w:rsid w:val="005C7844"/>
    <w:rsid w:val="005C794F"/>
    <w:rsid w:val="005C7C17"/>
    <w:rsid w:val="005D03CA"/>
    <w:rsid w:val="005D0893"/>
    <w:rsid w:val="005D0B87"/>
    <w:rsid w:val="005D0CB3"/>
    <w:rsid w:val="005D0FB8"/>
    <w:rsid w:val="005D1000"/>
    <w:rsid w:val="005D1005"/>
    <w:rsid w:val="005D1310"/>
    <w:rsid w:val="005D1312"/>
    <w:rsid w:val="005D158A"/>
    <w:rsid w:val="005D170D"/>
    <w:rsid w:val="005D1793"/>
    <w:rsid w:val="005D1934"/>
    <w:rsid w:val="005D1F20"/>
    <w:rsid w:val="005D258C"/>
    <w:rsid w:val="005D266B"/>
    <w:rsid w:val="005D2C22"/>
    <w:rsid w:val="005D2C70"/>
    <w:rsid w:val="005D2D42"/>
    <w:rsid w:val="005D2E83"/>
    <w:rsid w:val="005D3029"/>
    <w:rsid w:val="005D30E8"/>
    <w:rsid w:val="005D32DF"/>
    <w:rsid w:val="005D34AA"/>
    <w:rsid w:val="005D3942"/>
    <w:rsid w:val="005D39C4"/>
    <w:rsid w:val="005D39D2"/>
    <w:rsid w:val="005D3B08"/>
    <w:rsid w:val="005D3CFF"/>
    <w:rsid w:val="005D3D3A"/>
    <w:rsid w:val="005D3E61"/>
    <w:rsid w:val="005D3F61"/>
    <w:rsid w:val="005D4598"/>
    <w:rsid w:val="005D45FF"/>
    <w:rsid w:val="005D4781"/>
    <w:rsid w:val="005D49F4"/>
    <w:rsid w:val="005D4B27"/>
    <w:rsid w:val="005D5318"/>
    <w:rsid w:val="005D5373"/>
    <w:rsid w:val="005D55FE"/>
    <w:rsid w:val="005D57F6"/>
    <w:rsid w:val="005D5A1D"/>
    <w:rsid w:val="005D5B2F"/>
    <w:rsid w:val="005D620B"/>
    <w:rsid w:val="005D661A"/>
    <w:rsid w:val="005D6840"/>
    <w:rsid w:val="005D691F"/>
    <w:rsid w:val="005D6B74"/>
    <w:rsid w:val="005D6E6D"/>
    <w:rsid w:val="005D72A3"/>
    <w:rsid w:val="005D7380"/>
    <w:rsid w:val="005D738B"/>
    <w:rsid w:val="005D74C8"/>
    <w:rsid w:val="005D7644"/>
    <w:rsid w:val="005D76EF"/>
    <w:rsid w:val="005D7763"/>
    <w:rsid w:val="005D7AC0"/>
    <w:rsid w:val="005D7BF0"/>
    <w:rsid w:val="005D7C50"/>
    <w:rsid w:val="005D7CDD"/>
    <w:rsid w:val="005D7DC0"/>
    <w:rsid w:val="005D7EC8"/>
    <w:rsid w:val="005D7FA3"/>
    <w:rsid w:val="005E02AD"/>
    <w:rsid w:val="005E05FD"/>
    <w:rsid w:val="005E06AE"/>
    <w:rsid w:val="005E07E1"/>
    <w:rsid w:val="005E09FA"/>
    <w:rsid w:val="005E0BE8"/>
    <w:rsid w:val="005E0C3E"/>
    <w:rsid w:val="005E0DFC"/>
    <w:rsid w:val="005E14CB"/>
    <w:rsid w:val="005E1B32"/>
    <w:rsid w:val="005E1D61"/>
    <w:rsid w:val="005E1DEE"/>
    <w:rsid w:val="005E1FE9"/>
    <w:rsid w:val="005E2229"/>
    <w:rsid w:val="005E22C8"/>
    <w:rsid w:val="005E25BB"/>
    <w:rsid w:val="005E26BC"/>
    <w:rsid w:val="005E2759"/>
    <w:rsid w:val="005E2AEF"/>
    <w:rsid w:val="005E32B4"/>
    <w:rsid w:val="005E382A"/>
    <w:rsid w:val="005E3B2B"/>
    <w:rsid w:val="005E3E1E"/>
    <w:rsid w:val="005E4132"/>
    <w:rsid w:val="005E4165"/>
    <w:rsid w:val="005E41AB"/>
    <w:rsid w:val="005E455F"/>
    <w:rsid w:val="005E45E1"/>
    <w:rsid w:val="005E46A7"/>
    <w:rsid w:val="005E4955"/>
    <w:rsid w:val="005E4D98"/>
    <w:rsid w:val="005E4E69"/>
    <w:rsid w:val="005E4FF2"/>
    <w:rsid w:val="005E561E"/>
    <w:rsid w:val="005E58C3"/>
    <w:rsid w:val="005E5A34"/>
    <w:rsid w:val="005E5AB7"/>
    <w:rsid w:val="005E5C77"/>
    <w:rsid w:val="005E5DBE"/>
    <w:rsid w:val="005E65FD"/>
    <w:rsid w:val="005E6888"/>
    <w:rsid w:val="005E6BCE"/>
    <w:rsid w:val="005E70AE"/>
    <w:rsid w:val="005E71E7"/>
    <w:rsid w:val="005E7445"/>
    <w:rsid w:val="005E778D"/>
    <w:rsid w:val="005E7888"/>
    <w:rsid w:val="005E7962"/>
    <w:rsid w:val="005E7D59"/>
    <w:rsid w:val="005E7E14"/>
    <w:rsid w:val="005F02DD"/>
    <w:rsid w:val="005F0357"/>
    <w:rsid w:val="005F09AD"/>
    <w:rsid w:val="005F0EDF"/>
    <w:rsid w:val="005F16B5"/>
    <w:rsid w:val="005F1B4E"/>
    <w:rsid w:val="005F1E1C"/>
    <w:rsid w:val="005F1EB6"/>
    <w:rsid w:val="005F210B"/>
    <w:rsid w:val="005F2338"/>
    <w:rsid w:val="005F27A0"/>
    <w:rsid w:val="005F284D"/>
    <w:rsid w:val="005F301A"/>
    <w:rsid w:val="005F3257"/>
    <w:rsid w:val="005F3426"/>
    <w:rsid w:val="005F3807"/>
    <w:rsid w:val="005F3BC2"/>
    <w:rsid w:val="005F3FD5"/>
    <w:rsid w:val="005F40E7"/>
    <w:rsid w:val="005F40EF"/>
    <w:rsid w:val="005F4148"/>
    <w:rsid w:val="005F4299"/>
    <w:rsid w:val="005F452A"/>
    <w:rsid w:val="005F4622"/>
    <w:rsid w:val="005F47A9"/>
    <w:rsid w:val="005F4831"/>
    <w:rsid w:val="005F4B31"/>
    <w:rsid w:val="005F4BD2"/>
    <w:rsid w:val="005F4D18"/>
    <w:rsid w:val="005F4DB1"/>
    <w:rsid w:val="005F504B"/>
    <w:rsid w:val="005F51E0"/>
    <w:rsid w:val="005F5224"/>
    <w:rsid w:val="005F58CE"/>
    <w:rsid w:val="005F5C62"/>
    <w:rsid w:val="005F5F81"/>
    <w:rsid w:val="005F6359"/>
    <w:rsid w:val="005F637F"/>
    <w:rsid w:val="005F64D3"/>
    <w:rsid w:val="005F65F2"/>
    <w:rsid w:val="005F6CD8"/>
    <w:rsid w:val="005F715F"/>
    <w:rsid w:val="005F7316"/>
    <w:rsid w:val="005F74A4"/>
    <w:rsid w:val="005F77D4"/>
    <w:rsid w:val="005F789B"/>
    <w:rsid w:val="005F7911"/>
    <w:rsid w:val="005F79B7"/>
    <w:rsid w:val="005F7BBC"/>
    <w:rsid w:val="005F7CE9"/>
    <w:rsid w:val="005F7E64"/>
    <w:rsid w:val="00600077"/>
    <w:rsid w:val="00600AC4"/>
    <w:rsid w:val="00600F93"/>
    <w:rsid w:val="006017F2"/>
    <w:rsid w:val="006018B9"/>
    <w:rsid w:val="00601971"/>
    <w:rsid w:val="006020FD"/>
    <w:rsid w:val="0060248F"/>
    <w:rsid w:val="006025A6"/>
    <w:rsid w:val="00602620"/>
    <w:rsid w:val="00602670"/>
    <w:rsid w:val="00602816"/>
    <w:rsid w:val="00602829"/>
    <w:rsid w:val="00602951"/>
    <w:rsid w:val="00602A9B"/>
    <w:rsid w:val="006031C9"/>
    <w:rsid w:val="0060327F"/>
    <w:rsid w:val="0060346C"/>
    <w:rsid w:val="006034D9"/>
    <w:rsid w:val="0060357C"/>
    <w:rsid w:val="00603678"/>
    <w:rsid w:val="00603CD8"/>
    <w:rsid w:val="00603DE1"/>
    <w:rsid w:val="00604094"/>
    <w:rsid w:val="006045C5"/>
    <w:rsid w:val="00604798"/>
    <w:rsid w:val="00604E6F"/>
    <w:rsid w:val="00604FB4"/>
    <w:rsid w:val="006051F5"/>
    <w:rsid w:val="006052F4"/>
    <w:rsid w:val="0060587D"/>
    <w:rsid w:val="00605CAB"/>
    <w:rsid w:val="0060689D"/>
    <w:rsid w:val="00606AAC"/>
    <w:rsid w:val="00606EF1"/>
    <w:rsid w:val="00607453"/>
    <w:rsid w:val="00607649"/>
    <w:rsid w:val="00607EB0"/>
    <w:rsid w:val="0061020F"/>
    <w:rsid w:val="00610287"/>
    <w:rsid w:val="006105F7"/>
    <w:rsid w:val="00610948"/>
    <w:rsid w:val="00610B2C"/>
    <w:rsid w:val="00610B53"/>
    <w:rsid w:val="00610FDD"/>
    <w:rsid w:val="00611115"/>
    <w:rsid w:val="0061131B"/>
    <w:rsid w:val="0061166E"/>
    <w:rsid w:val="00611BAA"/>
    <w:rsid w:val="00611BB9"/>
    <w:rsid w:val="00611E43"/>
    <w:rsid w:val="00611F49"/>
    <w:rsid w:val="00612374"/>
    <w:rsid w:val="006125EB"/>
    <w:rsid w:val="00612608"/>
    <w:rsid w:val="00612767"/>
    <w:rsid w:val="00612E41"/>
    <w:rsid w:val="00612F26"/>
    <w:rsid w:val="00612F5D"/>
    <w:rsid w:val="006133F0"/>
    <w:rsid w:val="006134AF"/>
    <w:rsid w:val="0061375E"/>
    <w:rsid w:val="006139B0"/>
    <w:rsid w:val="00613B64"/>
    <w:rsid w:val="00614092"/>
    <w:rsid w:val="00614299"/>
    <w:rsid w:val="00614303"/>
    <w:rsid w:val="00614495"/>
    <w:rsid w:val="00614668"/>
    <w:rsid w:val="0061467A"/>
    <w:rsid w:val="0061499E"/>
    <w:rsid w:val="00614BF5"/>
    <w:rsid w:val="00614EEC"/>
    <w:rsid w:val="00615116"/>
    <w:rsid w:val="00615483"/>
    <w:rsid w:val="00615493"/>
    <w:rsid w:val="0061574B"/>
    <w:rsid w:val="0061591A"/>
    <w:rsid w:val="00615BC9"/>
    <w:rsid w:val="00615C8E"/>
    <w:rsid w:val="00616059"/>
    <w:rsid w:val="006160E4"/>
    <w:rsid w:val="0061656F"/>
    <w:rsid w:val="006165D8"/>
    <w:rsid w:val="00616729"/>
    <w:rsid w:val="006169D3"/>
    <w:rsid w:val="00616C1B"/>
    <w:rsid w:val="00616C96"/>
    <w:rsid w:val="00616CAA"/>
    <w:rsid w:val="00617024"/>
    <w:rsid w:val="00617768"/>
    <w:rsid w:val="006179D5"/>
    <w:rsid w:val="00617B48"/>
    <w:rsid w:val="00620199"/>
    <w:rsid w:val="0062037D"/>
    <w:rsid w:val="00620981"/>
    <w:rsid w:val="006209A3"/>
    <w:rsid w:val="00620ABE"/>
    <w:rsid w:val="00620AF2"/>
    <w:rsid w:val="00620E12"/>
    <w:rsid w:val="0062125A"/>
    <w:rsid w:val="00621588"/>
    <w:rsid w:val="006215C4"/>
    <w:rsid w:val="00621852"/>
    <w:rsid w:val="00621CD2"/>
    <w:rsid w:val="00621F94"/>
    <w:rsid w:val="006222F0"/>
    <w:rsid w:val="0062246D"/>
    <w:rsid w:val="006225D1"/>
    <w:rsid w:val="00622831"/>
    <w:rsid w:val="00622939"/>
    <w:rsid w:val="00622F6D"/>
    <w:rsid w:val="0062310B"/>
    <w:rsid w:val="00623428"/>
    <w:rsid w:val="00623579"/>
    <w:rsid w:val="0062377D"/>
    <w:rsid w:val="00623C8A"/>
    <w:rsid w:val="00623F89"/>
    <w:rsid w:val="006243B4"/>
    <w:rsid w:val="00624408"/>
    <w:rsid w:val="00624427"/>
    <w:rsid w:val="0062446C"/>
    <w:rsid w:val="00625248"/>
    <w:rsid w:val="006252F9"/>
    <w:rsid w:val="00625687"/>
    <w:rsid w:val="00625A26"/>
    <w:rsid w:val="00625B2D"/>
    <w:rsid w:val="00625BAF"/>
    <w:rsid w:val="00625D44"/>
    <w:rsid w:val="00625DD2"/>
    <w:rsid w:val="006260A9"/>
    <w:rsid w:val="0062610E"/>
    <w:rsid w:val="0062619E"/>
    <w:rsid w:val="00626432"/>
    <w:rsid w:val="00626642"/>
    <w:rsid w:val="006268FA"/>
    <w:rsid w:val="00626C7E"/>
    <w:rsid w:val="0062709A"/>
    <w:rsid w:val="00627311"/>
    <w:rsid w:val="0062732B"/>
    <w:rsid w:val="00627725"/>
    <w:rsid w:val="00627BC2"/>
    <w:rsid w:val="00627D80"/>
    <w:rsid w:val="006302C1"/>
    <w:rsid w:val="0063031F"/>
    <w:rsid w:val="006305B1"/>
    <w:rsid w:val="006305D1"/>
    <w:rsid w:val="0063060F"/>
    <w:rsid w:val="00630B1E"/>
    <w:rsid w:val="00630BCA"/>
    <w:rsid w:val="00630D73"/>
    <w:rsid w:val="00630F86"/>
    <w:rsid w:val="006311C2"/>
    <w:rsid w:val="00631231"/>
    <w:rsid w:val="006313CC"/>
    <w:rsid w:val="006317EF"/>
    <w:rsid w:val="00631801"/>
    <w:rsid w:val="0063196C"/>
    <w:rsid w:val="006319AC"/>
    <w:rsid w:val="006319D7"/>
    <w:rsid w:val="00631E2F"/>
    <w:rsid w:val="00631F01"/>
    <w:rsid w:val="00631FE8"/>
    <w:rsid w:val="00632098"/>
    <w:rsid w:val="0063253C"/>
    <w:rsid w:val="006326A8"/>
    <w:rsid w:val="00632A6B"/>
    <w:rsid w:val="00632F05"/>
    <w:rsid w:val="00632FEC"/>
    <w:rsid w:val="00633135"/>
    <w:rsid w:val="00633673"/>
    <w:rsid w:val="006336CA"/>
    <w:rsid w:val="00633A8E"/>
    <w:rsid w:val="00634243"/>
    <w:rsid w:val="006344D8"/>
    <w:rsid w:val="00634554"/>
    <w:rsid w:val="0063455E"/>
    <w:rsid w:val="00634697"/>
    <w:rsid w:val="006346C6"/>
    <w:rsid w:val="00634A9C"/>
    <w:rsid w:val="00634BFA"/>
    <w:rsid w:val="00634DD6"/>
    <w:rsid w:val="00635649"/>
    <w:rsid w:val="0063572F"/>
    <w:rsid w:val="006358F1"/>
    <w:rsid w:val="00635C6F"/>
    <w:rsid w:val="00635ED9"/>
    <w:rsid w:val="00636620"/>
    <w:rsid w:val="00636946"/>
    <w:rsid w:val="006369D2"/>
    <w:rsid w:val="00636C6C"/>
    <w:rsid w:val="00636E17"/>
    <w:rsid w:val="006373F6"/>
    <w:rsid w:val="006375CF"/>
    <w:rsid w:val="006376EA"/>
    <w:rsid w:val="00637B2B"/>
    <w:rsid w:val="00637B6B"/>
    <w:rsid w:val="00637DCD"/>
    <w:rsid w:val="00640004"/>
    <w:rsid w:val="00640147"/>
    <w:rsid w:val="00640151"/>
    <w:rsid w:val="00640258"/>
    <w:rsid w:val="006404EE"/>
    <w:rsid w:val="00640A8B"/>
    <w:rsid w:val="00640B88"/>
    <w:rsid w:val="00640E62"/>
    <w:rsid w:val="00640F53"/>
    <w:rsid w:val="00640F8A"/>
    <w:rsid w:val="00641325"/>
    <w:rsid w:val="006415ED"/>
    <w:rsid w:val="00641908"/>
    <w:rsid w:val="00641A9B"/>
    <w:rsid w:val="00641AAE"/>
    <w:rsid w:val="00641C5F"/>
    <w:rsid w:val="00641D61"/>
    <w:rsid w:val="00642703"/>
    <w:rsid w:val="0064283A"/>
    <w:rsid w:val="00642BB9"/>
    <w:rsid w:val="00642BC0"/>
    <w:rsid w:val="00642D9B"/>
    <w:rsid w:val="00642F70"/>
    <w:rsid w:val="00643170"/>
    <w:rsid w:val="00643291"/>
    <w:rsid w:val="00643363"/>
    <w:rsid w:val="0064354D"/>
    <w:rsid w:val="006437D6"/>
    <w:rsid w:val="006437D7"/>
    <w:rsid w:val="00643B94"/>
    <w:rsid w:val="006440FE"/>
    <w:rsid w:val="00644455"/>
    <w:rsid w:val="00644A58"/>
    <w:rsid w:val="0064522D"/>
    <w:rsid w:val="00645729"/>
    <w:rsid w:val="006457C8"/>
    <w:rsid w:val="00645A67"/>
    <w:rsid w:val="00645A87"/>
    <w:rsid w:val="00645A99"/>
    <w:rsid w:val="00645E85"/>
    <w:rsid w:val="00646564"/>
    <w:rsid w:val="006465CB"/>
    <w:rsid w:val="006468EA"/>
    <w:rsid w:val="006469B5"/>
    <w:rsid w:val="00646DA8"/>
    <w:rsid w:val="00646F6E"/>
    <w:rsid w:val="0064730F"/>
    <w:rsid w:val="00647431"/>
    <w:rsid w:val="00647510"/>
    <w:rsid w:val="00647729"/>
    <w:rsid w:val="0064788D"/>
    <w:rsid w:val="00647BCD"/>
    <w:rsid w:val="0065042C"/>
    <w:rsid w:val="00650663"/>
    <w:rsid w:val="006509F2"/>
    <w:rsid w:val="00650C58"/>
    <w:rsid w:val="00650E83"/>
    <w:rsid w:val="006511A3"/>
    <w:rsid w:val="00651237"/>
    <w:rsid w:val="00651330"/>
    <w:rsid w:val="0065134B"/>
    <w:rsid w:val="006513A0"/>
    <w:rsid w:val="006515AE"/>
    <w:rsid w:val="00651B1A"/>
    <w:rsid w:val="00651C61"/>
    <w:rsid w:val="00651D52"/>
    <w:rsid w:val="00651EDE"/>
    <w:rsid w:val="006525D6"/>
    <w:rsid w:val="006525E4"/>
    <w:rsid w:val="006525F1"/>
    <w:rsid w:val="00652854"/>
    <w:rsid w:val="006529BD"/>
    <w:rsid w:val="00652B60"/>
    <w:rsid w:val="0065356D"/>
    <w:rsid w:val="00653573"/>
    <w:rsid w:val="00653C29"/>
    <w:rsid w:val="00653EB2"/>
    <w:rsid w:val="006542F6"/>
    <w:rsid w:val="0065474B"/>
    <w:rsid w:val="00654A0D"/>
    <w:rsid w:val="00654A71"/>
    <w:rsid w:val="00654AFD"/>
    <w:rsid w:val="00654D48"/>
    <w:rsid w:val="00654E25"/>
    <w:rsid w:val="006550B6"/>
    <w:rsid w:val="0065537D"/>
    <w:rsid w:val="006553FC"/>
    <w:rsid w:val="0065549E"/>
    <w:rsid w:val="006559D7"/>
    <w:rsid w:val="00655B67"/>
    <w:rsid w:val="00656368"/>
    <w:rsid w:val="0065656C"/>
    <w:rsid w:val="00656801"/>
    <w:rsid w:val="00656804"/>
    <w:rsid w:val="00656A1C"/>
    <w:rsid w:val="006571C1"/>
    <w:rsid w:val="0065743A"/>
    <w:rsid w:val="00657480"/>
    <w:rsid w:val="006574D2"/>
    <w:rsid w:val="006574E9"/>
    <w:rsid w:val="006577F3"/>
    <w:rsid w:val="00657850"/>
    <w:rsid w:val="0065787E"/>
    <w:rsid w:val="00657A8E"/>
    <w:rsid w:val="00660164"/>
    <w:rsid w:val="00660382"/>
    <w:rsid w:val="00660611"/>
    <w:rsid w:val="0066098F"/>
    <w:rsid w:val="00660BEF"/>
    <w:rsid w:val="00660CF2"/>
    <w:rsid w:val="00660D4A"/>
    <w:rsid w:val="00660DDB"/>
    <w:rsid w:val="00660F39"/>
    <w:rsid w:val="006613C4"/>
    <w:rsid w:val="006614E4"/>
    <w:rsid w:val="006618AE"/>
    <w:rsid w:val="006618EB"/>
    <w:rsid w:val="00661915"/>
    <w:rsid w:val="006619BC"/>
    <w:rsid w:val="00661AB7"/>
    <w:rsid w:val="00661D7E"/>
    <w:rsid w:val="006620E5"/>
    <w:rsid w:val="00662236"/>
    <w:rsid w:val="006622BF"/>
    <w:rsid w:val="006625CC"/>
    <w:rsid w:val="0066353B"/>
    <w:rsid w:val="00663A85"/>
    <w:rsid w:val="00663ABC"/>
    <w:rsid w:val="00663AFE"/>
    <w:rsid w:val="00663FAA"/>
    <w:rsid w:val="00664070"/>
    <w:rsid w:val="00664129"/>
    <w:rsid w:val="006641F2"/>
    <w:rsid w:val="00664540"/>
    <w:rsid w:val="0066460F"/>
    <w:rsid w:val="0066470C"/>
    <w:rsid w:val="00664D11"/>
    <w:rsid w:val="00664D89"/>
    <w:rsid w:val="00664EB0"/>
    <w:rsid w:val="00664EB4"/>
    <w:rsid w:val="00665436"/>
    <w:rsid w:val="00665544"/>
    <w:rsid w:val="006655BF"/>
    <w:rsid w:val="00665A80"/>
    <w:rsid w:val="00665BC2"/>
    <w:rsid w:val="00665C0C"/>
    <w:rsid w:val="00665DC2"/>
    <w:rsid w:val="00665E73"/>
    <w:rsid w:val="0066666C"/>
    <w:rsid w:val="00666699"/>
    <w:rsid w:val="00666AEB"/>
    <w:rsid w:val="00666F00"/>
    <w:rsid w:val="00666F24"/>
    <w:rsid w:val="00667960"/>
    <w:rsid w:val="00667D71"/>
    <w:rsid w:val="00667E66"/>
    <w:rsid w:val="0067011C"/>
    <w:rsid w:val="0067030D"/>
    <w:rsid w:val="006704CA"/>
    <w:rsid w:val="0067057D"/>
    <w:rsid w:val="0067078A"/>
    <w:rsid w:val="00670A3C"/>
    <w:rsid w:val="00670B5A"/>
    <w:rsid w:val="00670C9B"/>
    <w:rsid w:val="00671409"/>
    <w:rsid w:val="0067190A"/>
    <w:rsid w:val="00671953"/>
    <w:rsid w:val="006719AF"/>
    <w:rsid w:val="0067202E"/>
    <w:rsid w:val="0067208B"/>
    <w:rsid w:val="0067220D"/>
    <w:rsid w:val="00672232"/>
    <w:rsid w:val="006722B1"/>
    <w:rsid w:val="0067276F"/>
    <w:rsid w:val="00672E16"/>
    <w:rsid w:val="00672EDB"/>
    <w:rsid w:val="0067312B"/>
    <w:rsid w:val="0067319A"/>
    <w:rsid w:val="00673804"/>
    <w:rsid w:val="00673DF1"/>
    <w:rsid w:val="00673F52"/>
    <w:rsid w:val="00674145"/>
    <w:rsid w:val="00674548"/>
    <w:rsid w:val="00674743"/>
    <w:rsid w:val="00674920"/>
    <w:rsid w:val="00674CBE"/>
    <w:rsid w:val="0067504C"/>
    <w:rsid w:val="006750D5"/>
    <w:rsid w:val="00675132"/>
    <w:rsid w:val="00675525"/>
    <w:rsid w:val="0067552D"/>
    <w:rsid w:val="0067589D"/>
    <w:rsid w:val="00675979"/>
    <w:rsid w:val="00675B78"/>
    <w:rsid w:val="00675C44"/>
    <w:rsid w:val="00675CDA"/>
    <w:rsid w:val="00675F68"/>
    <w:rsid w:val="0067604E"/>
    <w:rsid w:val="006763E2"/>
    <w:rsid w:val="00676A2C"/>
    <w:rsid w:val="00676A7A"/>
    <w:rsid w:val="00676B6E"/>
    <w:rsid w:val="0067725A"/>
    <w:rsid w:val="006772BE"/>
    <w:rsid w:val="006772F4"/>
    <w:rsid w:val="006774D4"/>
    <w:rsid w:val="0067752E"/>
    <w:rsid w:val="006777B5"/>
    <w:rsid w:val="006778EE"/>
    <w:rsid w:val="00677A11"/>
    <w:rsid w:val="00677A64"/>
    <w:rsid w:val="00677B2C"/>
    <w:rsid w:val="00677B9E"/>
    <w:rsid w:val="00677FF9"/>
    <w:rsid w:val="006800C4"/>
    <w:rsid w:val="006803FC"/>
    <w:rsid w:val="0068060F"/>
    <w:rsid w:val="006806B9"/>
    <w:rsid w:val="006808A5"/>
    <w:rsid w:val="00680B9C"/>
    <w:rsid w:val="00680DD7"/>
    <w:rsid w:val="00680FD4"/>
    <w:rsid w:val="00681365"/>
    <w:rsid w:val="00681651"/>
    <w:rsid w:val="00681789"/>
    <w:rsid w:val="00681BB5"/>
    <w:rsid w:val="00681BE9"/>
    <w:rsid w:val="00681FE1"/>
    <w:rsid w:val="0068211E"/>
    <w:rsid w:val="006822B1"/>
    <w:rsid w:val="00682321"/>
    <w:rsid w:val="006828E6"/>
    <w:rsid w:val="00682B7D"/>
    <w:rsid w:val="00682C3F"/>
    <w:rsid w:val="00682ED1"/>
    <w:rsid w:val="00682F9C"/>
    <w:rsid w:val="00683359"/>
    <w:rsid w:val="0068359B"/>
    <w:rsid w:val="006835C1"/>
    <w:rsid w:val="00683648"/>
    <w:rsid w:val="00683832"/>
    <w:rsid w:val="0068398B"/>
    <w:rsid w:val="00683A0F"/>
    <w:rsid w:val="00683D74"/>
    <w:rsid w:val="00683E54"/>
    <w:rsid w:val="00683F5B"/>
    <w:rsid w:val="00683FAE"/>
    <w:rsid w:val="006842C4"/>
    <w:rsid w:val="00684661"/>
    <w:rsid w:val="00684996"/>
    <w:rsid w:val="00684F5F"/>
    <w:rsid w:val="006850B2"/>
    <w:rsid w:val="0068542F"/>
    <w:rsid w:val="0068562D"/>
    <w:rsid w:val="00685DC3"/>
    <w:rsid w:val="00685E4E"/>
    <w:rsid w:val="00685F31"/>
    <w:rsid w:val="006861B7"/>
    <w:rsid w:val="006861E0"/>
    <w:rsid w:val="0068624B"/>
    <w:rsid w:val="006862AB"/>
    <w:rsid w:val="0068687C"/>
    <w:rsid w:val="006868FB"/>
    <w:rsid w:val="00686CC8"/>
    <w:rsid w:val="00686D07"/>
    <w:rsid w:val="00686DE1"/>
    <w:rsid w:val="00686E67"/>
    <w:rsid w:val="00686F2B"/>
    <w:rsid w:val="00686F92"/>
    <w:rsid w:val="00686FF3"/>
    <w:rsid w:val="00687218"/>
    <w:rsid w:val="0068747B"/>
    <w:rsid w:val="0068776B"/>
    <w:rsid w:val="006877E1"/>
    <w:rsid w:val="00687A98"/>
    <w:rsid w:val="00687B7F"/>
    <w:rsid w:val="00687ECD"/>
    <w:rsid w:val="00690423"/>
    <w:rsid w:val="006904A3"/>
    <w:rsid w:val="0069056A"/>
    <w:rsid w:val="00690704"/>
    <w:rsid w:val="00690872"/>
    <w:rsid w:val="0069093D"/>
    <w:rsid w:val="00690988"/>
    <w:rsid w:val="00690D21"/>
    <w:rsid w:val="00690DBB"/>
    <w:rsid w:val="00690F4E"/>
    <w:rsid w:val="00691055"/>
    <w:rsid w:val="006910E9"/>
    <w:rsid w:val="00691452"/>
    <w:rsid w:val="0069157E"/>
    <w:rsid w:val="0069195F"/>
    <w:rsid w:val="00691C8D"/>
    <w:rsid w:val="006922FF"/>
    <w:rsid w:val="006924A8"/>
    <w:rsid w:val="006927D7"/>
    <w:rsid w:val="00692AB3"/>
    <w:rsid w:val="00692E54"/>
    <w:rsid w:val="00692F16"/>
    <w:rsid w:val="00693170"/>
    <w:rsid w:val="00693401"/>
    <w:rsid w:val="0069361B"/>
    <w:rsid w:val="0069373F"/>
    <w:rsid w:val="0069385E"/>
    <w:rsid w:val="00693A6E"/>
    <w:rsid w:val="00693DD4"/>
    <w:rsid w:val="00694205"/>
    <w:rsid w:val="00694EA3"/>
    <w:rsid w:val="00694F91"/>
    <w:rsid w:val="0069520A"/>
    <w:rsid w:val="006952E8"/>
    <w:rsid w:val="006952EE"/>
    <w:rsid w:val="006952F3"/>
    <w:rsid w:val="006956F2"/>
    <w:rsid w:val="00695847"/>
    <w:rsid w:val="006959E9"/>
    <w:rsid w:val="00695AEB"/>
    <w:rsid w:val="00695CB3"/>
    <w:rsid w:val="0069610D"/>
    <w:rsid w:val="00696248"/>
    <w:rsid w:val="006965F4"/>
    <w:rsid w:val="0069688F"/>
    <w:rsid w:val="00696B43"/>
    <w:rsid w:val="00696D1F"/>
    <w:rsid w:val="00696DAB"/>
    <w:rsid w:val="00696ED0"/>
    <w:rsid w:val="00697154"/>
    <w:rsid w:val="00697357"/>
    <w:rsid w:val="00697AD3"/>
    <w:rsid w:val="00697C08"/>
    <w:rsid w:val="00697CDA"/>
    <w:rsid w:val="00697E79"/>
    <w:rsid w:val="006A019F"/>
    <w:rsid w:val="006A02D8"/>
    <w:rsid w:val="006A08C4"/>
    <w:rsid w:val="006A09CC"/>
    <w:rsid w:val="006A0C1B"/>
    <w:rsid w:val="006A0D51"/>
    <w:rsid w:val="006A13AE"/>
    <w:rsid w:val="006A145F"/>
    <w:rsid w:val="006A1561"/>
    <w:rsid w:val="006A1A39"/>
    <w:rsid w:val="006A1A5E"/>
    <w:rsid w:val="006A1BC8"/>
    <w:rsid w:val="006A1CA9"/>
    <w:rsid w:val="006A1EFF"/>
    <w:rsid w:val="006A1F4D"/>
    <w:rsid w:val="006A27E8"/>
    <w:rsid w:val="006A2C45"/>
    <w:rsid w:val="006A2E67"/>
    <w:rsid w:val="006A3379"/>
    <w:rsid w:val="006A33A4"/>
    <w:rsid w:val="006A379B"/>
    <w:rsid w:val="006A3A69"/>
    <w:rsid w:val="006A3B91"/>
    <w:rsid w:val="006A3CEA"/>
    <w:rsid w:val="006A3D13"/>
    <w:rsid w:val="006A3D67"/>
    <w:rsid w:val="006A3E52"/>
    <w:rsid w:val="006A3F58"/>
    <w:rsid w:val="006A426D"/>
    <w:rsid w:val="006A436B"/>
    <w:rsid w:val="006A47D5"/>
    <w:rsid w:val="006A48B5"/>
    <w:rsid w:val="006A49FE"/>
    <w:rsid w:val="006A4B36"/>
    <w:rsid w:val="006A5112"/>
    <w:rsid w:val="006A55FD"/>
    <w:rsid w:val="006A5605"/>
    <w:rsid w:val="006A56D0"/>
    <w:rsid w:val="006A57D8"/>
    <w:rsid w:val="006A5A9E"/>
    <w:rsid w:val="006A5BEE"/>
    <w:rsid w:val="006A5FD2"/>
    <w:rsid w:val="006A6313"/>
    <w:rsid w:val="006A65C7"/>
    <w:rsid w:val="006A6791"/>
    <w:rsid w:val="006A6878"/>
    <w:rsid w:val="006A7028"/>
    <w:rsid w:val="006A7178"/>
    <w:rsid w:val="006A7238"/>
    <w:rsid w:val="006A729F"/>
    <w:rsid w:val="006A732C"/>
    <w:rsid w:val="006A735A"/>
    <w:rsid w:val="006A7963"/>
    <w:rsid w:val="006A7A05"/>
    <w:rsid w:val="006A7CC7"/>
    <w:rsid w:val="006B0020"/>
    <w:rsid w:val="006B00C9"/>
    <w:rsid w:val="006B01FA"/>
    <w:rsid w:val="006B03F8"/>
    <w:rsid w:val="006B106A"/>
    <w:rsid w:val="006B110F"/>
    <w:rsid w:val="006B11CC"/>
    <w:rsid w:val="006B1255"/>
    <w:rsid w:val="006B1474"/>
    <w:rsid w:val="006B150D"/>
    <w:rsid w:val="006B15EC"/>
    <w:rsid w:val="006B18A0"/>
    <w:rsid w:val="006B1939"/>
    <w:rsid w:val="006B1D16"/>
    <w:rsid w:val="006B1E26"/>
    <w:rsid w:val="006B2115"/>
    <w:rsid w:val="006B2C47"/>
    <w:rsid w:val="006B2CFC"/>
    <w:rsid w:val="006B2F65"/>
    <w:rsid w:val="006B3311"/>
    <w:rsid w:val="006B3853"/>
    <w:rsid w:val="006B3B3C"/>
    <w:rsid w:val="006B4208"/>
    <w:rsid w:val="006B4224"/>
    <w:rsid w:val="006B45E5"/>
    <w:rsid w:val="006B4647"/>
    <w:rsid w:val="006B4896"/>
    <w:rsid w:val="006B48D1"/>
    <w:rsid w:val="006B4975"/>
    <w:rsid w:val="006B4C67"/>
    <w:rsid w:val="006B5414"/>
    <w:rsid w:val="006B563D"/>
    <w:rsid w:val="006B5713"/>
    <w:rsid w:val="006B5BF5"/>
    <w:rsid w:val="006B5F71"/>
    <w:rsid w:val="006B5FC2"/>
    <w:rsid w:val="006B6136"/>
    <w:rsid w:val="006B6C4B"/>
    <w:rsid w:val="006B7199"/>
    <w:rsid w:val="006B71A4"/>
    <w:rsid w:val="006B7217"/>
    <w:rsid w:val="006B7323"/>
    <w:rsid w:val="006B7640"/>
    <w:rsid w:val="006B7785"/>
    <w:rsid w:val="006B779E"/>
    <w:rsid w:val="006B7807"/>
    <w:rsid w:val="006B7824"/>
    <w:rsid w:val="006B7A8B"/>
    <w:rsid w:val="006B7AD5"/>
    <w:rsid w:val="006B7B46"/>
    <w:rsid w:val="006B7B82"/>
    <w:rsid w:val="006B7F35"/>
    <w:rsid w:val="006C0168"/>
    <w:rsid w:val="006C02D6"/>
    <w:rsid w:val="006C02D7"/>
    <w:rsid w:val="006C03A0"/>
    <w:rsid w:val="006C076D"/>
    <w:rsid w:val="006C09A3"/>
    <w:rsid w:val="006C0B2C"/>
    <w:rsid w:val="006C0D78"/>
    <w:rsid w:val="006C1200"/>
    <w:rsid w:val="006C131B"/>
    <w:rsid w:val="006C1585"/>
    <w:rsid w:val="006C16BC"/>
    <w:rsid w:val="006C1741"/>
    <w:rsid w:val="006C1AFB"/>
    <w:rsid w:val="006C1D2C"/>
    <w:rsid w:val="006C1DFE"/>
    <w:rsid w:val="006C1E17"/>
    <w:rsid w:val="006C2341"/>
    <w:rsid w:val="006C249E"/>
    <w:rsid w:val="006C24FB"/>
    <w:rsid w:val="006C25B5"/>
    <w:rsid w:val="006C27A9"/>
    <w:rsid w:val="006C2CE3"/>
    <w:rsid w:val="006C2ECE"/>
    <w:rsid w:val="006C3045"/>
    <w:rsid w:val="006C3638"/>
    <w:rsid w:val="006C3918"/>
    <w:rsid w:val="006C391E"/>
    <w:rsid w:val="006C39B8"/>
    <w:rsid w:val="006C3CA3"/>
    <w:rsid w:val="006C3E14"/>
    <w:rsid w:val="006C430D"/>
    <w:rsid w:val="006C45BC"/>
    <w:rsid w:val="006C46E7"/>
    <w:rsid w:val="006C470C"/>
    <w:rsid w:val="006C49B8"/>
    <w:rsid w:val="006C4BCD"/>
    <w:rsid w:val="006C4C6A"/>
    <w:rsid w:val="006C4CE7"/>
    <w:rsid w:val="006C5116"/>
    <w:rsid w:val="006C58E2"/>
    <w:rsid w:val="006C5F5E"/>
    <w:rsid w:val="006C6100"/>
    <w:rsid w:val="006C651F"/>
    <w:rsid w:val="006C66FA"/>
    <w:rsid w:val="006C6836"/>
    <w:rsid w:val="006C68FB"/>
    <w:rsid w:val="006C6A24"/>
    <w:rsid w:val="006C6B86"/>
    <w:rsid w:val="006C70A8"/>
    <w:rsid w:val="006C7474"/>
    <w:rsid w:val="006C77DF"/>
    <w:rsid w:val="006C7AE6"/>
    <w:rsid w:val="006D00E1"/>
    <w:rsid w:val="006D045B"/>
    <w:rsid w:val="006D04ED"/>
    <w:rsid w:val="006D07ED"/>
    <w:rsid w:val="006D0872"/>
    <w:rsid w:val="006D0B84"/>
    <w:rsid w:val="006D129D"/>
    <w:rsid w:val="006D1498"/>
    <w:rsid w:val="006D14DD"/>
    <w:rsid w:val="006D1546"/>
    <w:rsid w:val="006D1AE8"/>
    <w:rsid w:val="006D1DD3"/>
    <w:rsid w:val="006D1F73"/>
    <w:rsid w:val="006D2397"/>
    <w:rsid w:val="006D23C5"/>
    <w:rsid w:val="006D25DB"/>
    <w:rsid w:val="006D2715"/>
    <w:rsid w:val="006D28C9"/>
    <w:rsid w:val="006D29B1"/>
    <w:rsid w:val="006D29B7"/>
    <w:rsid w:val="006D2BBA"/>
    <w:rsid w:val="006D3072"/>
    <w:rsid w:val="006D30DB"/>
    <w:rsid w:val="006D367B"/>
    <w:rsid w:val="006D381D"/>
    <w:rsid w:val="006D38BC"/>
    <w:rsid w:val="006D3AA9"/>
    <w:rsid w:val="006D3B4A"/>
    <w:rsid w:val="006D3C19"/>
    <w:rsid w:val="006D3CA0"/>
    <w:rsid w:val="006D3D00"/>
    <w:rsid w:val="006D3EC8"/>
    <w:rsid w:val="006D4003"/>
    <w:rsid w:val="006D4020"/>
    <w:rsid w:val="006D425C"/>
    <w:rsid w:val="006D42A6"/>
    <w:rsid w:val="006D43BF"/>
    <w:rsid w:val="006D4491"/>
    <w:rsid w:val="006D44E2"/>
    <w:rsid w:val="006D4563"/>
    <w:rsid w:val="006D49A3"/>
    <w:rsid w:val="006D4A2C"/>
    <w:rsid w:val="006D4AE7"/>
    <w:rsid w:val="006D5084"/>
    <w:rsid w:val="006D51E8"/>
    <w:rsid w:val="006D5201"/>
    <w:rsid w:val="006D54CE"/>
    <w:rsid w:val="006D581F"/>
    <w:rsid w:val="006D5E0F"/>
    <w:rsid w:val="006D5E90"/>
    <w:rsid w:val="006D6003"/>
    <w:rsid w:val="006D6131"/>
    <w:rsid w:val="006D6627"/>
    <w:rsid w:val="006D6A48"/>
    <w:rsid w:val="006D6B09"/>
    <w:rsid w:val="006D701A"/>
    <w:rsid w:val="006D7045"/>
    <w:rsid w:val="006D73B6"/>
    <w:rsid w:val="006D74C9"/>
    <w:rsid w:val="006D7EF3"/>
    <w:rsid w:val="006E006D"/>
    <w:rsid w:val="006E03DD"/>
    <w:rsid w:val="006E05C8"/>
    <w:rsid w:val="006E09E5"/>
    <w:rsid w:val="006E14EC"/>
    <w:rsid w:val="006E1693"/>
    <w:rsid w:val="006E1775"/>
    <w:rsid w:val="006E1A19"/>
    <w:rsid w:val="006E1A1D"/>
    <w:rsid w:val="006E1D33"/>
    <w:rsid w:val="006E27C4"/>
    <w:rsid w:val="006E2843"/>
    <w:rsid w:val="006E286C"/>
    <w:rsid w:val="006E2A8E"/>
    <w:rsid w:val="006E2BF8"/>
    <w:rsid w:val="006E2D36"/>
    <w:rsid w:val="006E2D72"/>
    <w:rsid w:val="006E2D91"/>
    <w:rsid w:val="006E302A"/>
    <w:rsid w:val="006E31A9"/>
    <w:rsid w:val="006E38BC"/>
    <w:rsid w:val="006E3A6B"/>
    <w:rsid w:val="006E3BCB"/>
    <w:rsid w:val="006E3E46"/>
    <w:rsid w:val="006E40A7"/>
    <w:rsid w:val="006E451B"/>
    <w:rsid w:val="006E45C8"/>
    <w:rsid w:val="006E46A8"/>
    <w:rsid w:val="006E4736"/>
    <w:rsid w:val="006E4AA5"/>
    <w:rsid w:val="006E4ACC"/>
    <w:rsid w:val="006E4C6F"/>
    <w:rsid w:val="006E4DA3"/>
    <w:rsid w:val="006E4ED3"/>
    <w:rsid w:val="006E503C"/>
    <w:rsid w:val="006E5061"/>
    <w:rsid w:val="006E50EB"/>
    <w:rsid w:val="006E5292"/>
    <w:rsid w:val="006E54C7"/>
    <w:rsid w:val="006E55B6"/>
    <w:rsid w:val="006E56B8"/>
    <w:rsid w:val="006E5713"/>
    <w:rsid w:val="006E5CAD"/>
    <w:rsid w:val="006E62C7"/>
    <w:rsid w:val="006E6521"/>
    <w:rsid w:val="006E6C24"/>
    <w:rsid w:val="006E6CD0"/>
    <w:rsid w:val="006E6D5B"/>
    <w:rsid w:val="006E6DE6"/>
    <w:rsid w:val="006E6EC6"/>
    <w:rsid w:val="006E7011"/>
    <w:rsid w:val="006E7193"/>
    <w:rsid w:val="006E71C1"/>
    <w:rsid w:val="006E722D"/>
    <w:rsid w:val="006E729D"/>
    <w:rsid w:val="006E7518"/>
    <w:rsid w:val="006E75BF"/>
    <w:rsid w:val="006E7909"/>
    <w:rsid w:val="006E7A4D"/>
    <w:rsid w:val="006E7CBB"/>
    <w:rsid w:val="006E7E0B"/>
    <w:rsid w:val="006F02F2"/>
    <w:rsid w:val="006F0595"/>
    <w:rsid w:val="006F066F"/>
    <w:rsid w:val="006F069C"/>
    <w:rsid w:val="006F0783"/>
    <w:rsid w:val="006F0BCF"/>
    <w:rsid w:val="006F0CC0"/>
    <w:rsid w:val="006F1254"/>
    <w:rsid w:val="006F15CD"/>
    <w:rsid w:val="006F165A"/>
    <w:rsid w:val="006F1B07"/>
    <w:rsid w:val="006F1B7F"/>
    <w:rsid w:val="006F1E7A"/>
    <w:rsid w:val="006F1F0F"/>
    <w:rsid w:val="006F20F1"/>
    <w:rsid w:val="006F2355"/>
    <w:rsid w:val="006F2450"/>
    <w:rsid w:val="006F2523"/>
    <w:rsid w:val="006F2604"/>
    <w:rsid w:val="006F2667"/>
    <w:rsid w:val="006F2808"/>
    <w:rsid w:val="006F28A9"/>
    <w:rsid w:val="006F2990"/>
    <w:rsid w:val="006F29EC"/>
    <w:rsid w:val="006F2E91"/>
    <w:rsid w:val="006F3075"/>
    <w:rsid w:val="006F33FA"/>
    <w:rsid w:val="006F34C3"/>
    <w:rsid w:val="006F357F"/>
    <w:rsid w:val="006F3618"/>
    <w:rsid w:val="006F39A1"/>
    <w:rsid w:val="006F3EBF"/>
    <w:rsid w:val="006F4728"/>
    <w:rsid w:val="006F4DB7"/>
    <w:rsid w:val="006F50EF"/>
    <w:rsid w:val="006F54E2"/>
    <w:rsid w:val="006F550F"/>
    <w:rsid w:val="006F560F"/>
    <w:rsid w:val="006F571C"/>
    <w:rsid w:val="006F59F2"/>
    <w:rsid w:val="006F5B55"/>
    <w:rsid w:val="006F6672"/>
    <w:rsid w:val="006F671D"/>
    <w:rsid w:val="006F6AB6"/>
    <w:rsid w:val="006F70FC"/>
    <w:rsid w:val="006F71E0"/>
    <w:rsid w:val="006F727B"/>
    <w:rsid w:val="006F7438"/>
    <w:rsid w:val="006F7480"/>
    <w:rsid w:val="006F774E"/>
    <w:rsid w:val="006F7877"/>
    <w:rsid w:val="006F7DB9"/>
    <w:rsid w:val="00700074"/>
    <w:rsid w:val="0070010D"/>
    <w:rsid w:val="00700326"/>
    <w:rsid w:val="007003DC"/>
    <w:rsid w:val="00700433"/>
    <w:rsid w:val="00700450"/>
    <w:rsid w:val="0070077A"/>
    <w:rsid w:val="00700A4C"/>
    <w:rsid w:val="00700B72"/>
    <w:rsid w:val="00700C5A"/>
    <w:rsid w:val="00700CC3"/>
    <w:rsid w:val="00700E4C"/>
    <w:rsid w:val="00701148"/>
    <w:rsid w:val="00701175"/>
    <w:rsid w:val="00701990"/>
    <w:rsid w:val="00701F75"/>
    <w:rsid w:val="007020E1"/>
    <w:rsid w:val="00702437"/>
    <w:rsid w:val="0070290B"/>
    <w:rsid w:val="00702AD2"/>
    <w:rsid w:val="00702FB0"/>
    <w:rsid w:val="0070316C"/>
    <w:rsid w:val="00703200"/>
    <w:rsid w:val="00703247"/>
    <w:rsid w:val="00703368"/>
    <w:rsid w:val="007033A8"/>
    <w:rsid w:val="00703622"/>
    <w:rsid w:val="00703AE4"/>
    <w:rsid w:val="00703DFC"/>
    <w:rsid w:val="00703F91"/>
    <w:rsid w:val="00704082"/>
    <w:rsid w:val="00704462"/>
    <w:rsid w:val="007045F5"/>
    <w:rsid w:val="00704B13"/>
    <w:rsid w:val="00704D26"/>
    <w:rsid w:val="00704DC8"/>
    <w:rsid w:val="00705355"/>
    <w:rsid w:val="00705C24"/>
    <w:rsid w:val="0070627D"/>
    <w:rsid w:val="0070666E"/>
    <w:rsid w:val="00706777"/>
    <w:rsid w:val="007067A8"/>
    <w:rsid w:val="007067C1"/>
    <w:rsid w:val="00706CCD"/>
    <w:rsid w:val="00706F45"/>
    <w:rsid w:val="00707185"/>
    <w:rsid w:val="0070736C"/>
    <w:rsid w:val="007073C1"/>
    <w:rsid w:val="00707B68"/>
    <w:rsid w:val="00707DCF"/>
    <w:rsid w:val="00707E02"/>
    <w:rsid w:val="00707FE8"/>
    <w:rsid w:val="0071001D"/>
    <w:rsid w:val="00710033"/>
    <w:rsid w:val="007100AD"/>
    <w:rsid w:val="007100DE"/>
    <w:rsid w:val="00710130"/>
    <w:rsid w:val="00710516"/>
    <w:rsid w:val="00710B77"/>
    <w:rsid w:val="00710BE7"/>
    <w:rsid w:val="0071128A"/>
    <w:rsid w:val="0071129E"/>
    <w:rsid w:val="00711DA3"/>
    <w:rsid w:val="00711FFD"/>
    <w:rsid w:val="0071221A"/>
    <w:rsid w:val="00712E22"/>
    <w:rsid w:val="00713243"/>
    <w:rsid w:val="007132DE"/>
    <w:rsid w:val="0071331A"/>
    <w:rsid w:val="0071339D"/>
    <w:rsid w:val="00713529"/>
    <w:rsid w:val="0071363C"/>
    <w:rsid w:val="00713685"/>
    <w:rsid w:val="00713A46"/>
    <w:rsid w:val="00713EA5"/>
    <w:rsid w:val="007142A3"/>
    <w:rsid w:val="007142A5"/>
    <w:rsid w:val="00714761"/>
    <w:rsid w:val="0071488E"/>
    <w:rsid w:val="00714CC9"/>
    <w:rsid w:val="00714F22"/>
    <w:rsid w:val="00714FA3"/>
    <w:rsid w:val="00714FFC"/>
    <w:rsid w:val="0071564B"/>
    <w:rsid w:val="0071571B"/>
    <w:rsid w:val="007157EA"/>
    <w:rsid w:val="00715901"/>
    <w:rsid w:val="00715949"/>
    <w:rsid w:val="00715DA9"/>
    <w:rsid w:val="00715EAD"/>
    <w:rsid w:val="007160E1"/>
    <w:rsid w:val="00716276"/>
    <w:rsid w:val="00716299"/>
    <w:rsid w:val="00716340"/>
    <w:rsid w:val="00716705"/>
    <w:rsid w:val="007167F4"/>
    <w:rsid w:val="00716A2D"/>
    <w:rsid w:val="00716E6B"/>
    <w:rsid w:val="00716EEA"/>
    <w:rsid w:val="0071730D"/>
    <w:rsid w:val="0071735E"/>
    <w:rsid w:val="0071759F"/>
    <w:rsid w:val="00717722"/>
    <w:rsid w:val="007178DA"/>
    <w:rsid w:val="00717931"/>
    <w:rsid w:val="00717B07"/>
    <w:rsid w:val="007202AC"/>
    <w:rsid w:val="007203FF"/>
    <w:rsid w:val="007205F6"/>
    <w:rsid w:val="00720A8E"/>
    <w:rsid w:val="00720A9D"/>
    <w:rsid w:val="00720C18"/>
    <w:rsid w:val="00720CFA"/>
    <w:rsid w:val="00721859"/>
    <w:rsid w:val="00721BDD"/>
    <w:rsid w:val="00721D0B"/>
    <w:rsid w:val="00722292"/>
    <w:rsid w:val="0072246D"/>
    <w:rsid w:val="00722554"/>
    <w:rsid w:val="00722582"/>
    <w:rsid w:val="00722949"/>
    <w:rsid w:val="00722B16"/>
    <w:rsid w:val="00722CF7"/>
    <w:rsid w:val="00722EF1"/>
    <w:rsid w:val="007234F8"/>
    <w:rsid w:val="007238B3"/>
    <w:rsid w:val="00723CCE"/>
    <w:rsid w:val="00723DE7"/>
    <w:rsid w:val="00724390"/>
    <w:rsid w:val="00724454"/>
    <w:rsid w:val="00724597"/>
    <w:rsid w:val="007246E1"/>
    <w:rsid w:val="007246EB"/>
    <w:rsid w:val="007247BD"/>
    <w:rsid w:val="0072486E"/>
    <w:rsid w:val="00724CD6"/>
    <w:rsid w:val="00724D1A"/>
    <w:rsid w:val="00724E45"/>
    <w:rsid w:val="00725472"/>
    <w:rsid w:val="007256C1"/>
    <w:rsid w:val="00725AB9"/>
    <w:rsid w:val="00725B6A"/>
    <w:rsid w:val="00725D58"/>
    <w:rsid w:val="00725F5F"/>
    <w:rsid w:val="00725F66"/>
    <w:rsid w:val="00725FCF"/>
    <w:rsid w:val="00726C06"/>
    <w:rsid w:val="00727377"/>
    <w:rsid w:val="0072789C"/>
    <w:rsid w:val="00727A27"/>
    <w:rsid w:val="00727D8C"/>
    <w:rsid w:val="00727F50"/>
    <w:rsid w:val="007300A7"/>
    <w:rsid w:val="00730395"/>
    <w:rsid w:val="00730A5B"/>
    <w:rsid w:val="00730D0B"/>
    <w:rsid w:val="00730DA9"/>
    <w:rsid w:val="00730DF2"/>
    <w:rsid w:val="00731007"/>
    <w:rsid w:val="007313EB"/>
    <w:rsid w:val="00731729"/>
    <w:rsid w:val="00731AF1"/>
    <w:rsid w:val="00731B7C"/>
    <w:rsid w:val="00731C89"/>
    <w:rsid w:val="00731D3C"/>
    <w:rsid w:val="00731E15"/>
    <w:rsid w:val="00731F58"/>
    <w:rsid w:val="00731FE7"/>
    <w:rsid w:val="007321CD"/>
    <w:rsid w:val="007322D8"/>
    <w:rsid w:val="007325D2"/>
    <w:rsid w:val="007325E0"/>
    <w:rsid w:val="00732664"/>
    <w:rsid w:val="007326DF"/>
    <w:rsid w:val="00732D78"/>
    <w:rsid w:val="00732DDD"/>
    <w:rsid w:val="00732F59"/>
    <w:rsid w:val="00733045"/>
    <w:rsid w:val="00733839"/>
    <w:rsid w:val="00733842"/>
    <w:rsid w:val="00733B77"/>
    <w:rsid w:val="00733D6B"/>
    <w:rsid w:val="00733EB7"/>
    <w:rsid w:val="00734416"/>
    <w:rsid w:val="007346AF"/>
    <w:rsid w:val="00734B8C"/>
    <w:rsid w:val="00734CEB"/>
    <w:rsid w:val="00734CF9"/>
    <w:rsid w:val="00734DCB"/>
    <w:rsid w:val="00734EC0"/>
    <w:rsid w:val="007352C6"/>
    <w:rsid w:val="0073544B"/>
    <w:rsid w:val="00735D44"/>
    <w:rsid w:val="00735E4B"/>
    <w:rsid w:val="00735F1E"/>
    <w:rsid w:val="007362A3"/>
    <w:rsid w:val="00736511"/>
    <w:rsid w:val="00736994"/>
    <w:rsid w:val="007369C6"/>
    <w:rsid w:val="00736AFE"/>
    <w:rsid w:val="00736CE9"/>
    <w:rsid w:val="00736E54"/>
    <w:rsid w:val="0073701C"/>
    <w:rsid w:val="0073706D"/>
    <w:rsid w:val="007375DC"/>
    <w:rsid w:val="0073772C"/>
    <w:rsid w:val="00737A98"/>
    <w:rsid w:val="00737E41"/>
    <w:rsid w:val="00740145"/>
    <w:rsid w:val="007401C3"/>
    <w:rsid w:val="00740563"/>
    <w:rsid w:val="0074056E"/>
    <w:rsid w:val="0074066B"/>
    <w:rsid w:val="007406A5"/>
    <w:rsid w:val="00740872"/>
    <w:rsid w:val="0074090A"/>
    <w:rsid w:val="007409F0"/>
    <w:rsid w:val="00740C8E"/>
    <w:rsid w:val="00740F18"/>
    <w:rsid w:val="00740F56"/>
    <w:rsid w:val="00741168"/>
    <w:rsid w:val="00741DBB"/>
    <w:rsid w:val="00742A22"/>
    <w:rsid w:val="00742D49"/>
    <w:rsid w:val="00742E11"/>
    <w:rsid w:val="00742EC9"/>
    <w:rsid w:val="007433BB"/>
    <w:rsid w:val="0074342D"/>
    <w:rsid w:val="00743704"/>
    <w:rsid w:val="007439EC"/>
    <w:rsid w:val="00743A9B"/>
    <w:rsid w:val="00743F41"/>
    <w:rsid w:val="00743F8C"/>
    <w:rsid w:val="007440C3"/>
    <w:rsid w:val="00744134"/>
    <w:rsid w:val="007442A0"/>
    <w:rsid w:val="00744578"/>
    <w:rsid w:val="007449FD"/>
    <w:rsid w:val="00744C67"/>
    <w:rsid w:val="0074521F"/>
    <w:rsid w:val="00745B21"/>
    <w:rsid w:val="00745EAB"/>
    <w:rsid w:val="00746009"/>
    <w:rsid w:val="00746183"/>
    <w:rsid w:val="0074664C"/>
    <w:rsid w:val="0074685F"/>
    <w:rsid w:val="00746989"/>
    <w:rsid w:val="007469DE"/>
    <w:rsid w:val="00746C9A"/>
    <w:rsid w:val="00746E3C"/>
    <w:rsid w:val="00746EB3"/>
    <w:rsid w:val="00747161"/>
    <w:rsid w:val="007472C0"/>
    <w:rsid w:val="007474BD"/>
    <w:rsid w:val="007476F3"/>
    <w:rsid w:val="00747B1D"/>
    <w:rsid w:val="00750085"/>
    <w:rsid w:val="007501A1"/>
    <w:rsid w:val="0075021D"/>
    <w:rsid w:val="007502EA"/>
    <w:rsid w:val="00750342"/>
    <w:rsid w:val="00750449"/>
    <w:rsid w:val="0075048F"/>
    <w:rsid w:val="007507DF"/>
    <w:rsid w:val="007508A3"/>
    <w:rsid w:val="007508E1"/>
    <w:rsid w:val="00750987"/>
    <w:rsid w:val="007509B5"/>
    <w:rsid w:val="00750CE5"/>
    <w:rsid w:val="007510F0"/>
    <w:rsid w:val="0075136F"/>
    <w:rsid w:val="007513FF"/>
    <w:rsid w:val="00751476"/>
    <w:rsid w:val="00751629"/>
    <w:rsid w:val="00751751"/>
    <w:rsid w:val="007517BC"/>
    <w:rsid w:val="007519A0"/>
    <w:rsid w:val="00751A6D"/>
    <w:rsid w:val="00751D01"/>
    <w:rsid w:val="00751D52"/>
    <w:rsid w:val="00751D57"/>
    <w:rsid w:val="00751E73"/>
    <w:rsid w:val="007521CE"/>
    <w:rsid w:val="007525A2"/>
    <w:rsid w:val="0075276D"/>
    <w:rsid w:val="00752792"/>
    <w:rsid w:val="00752D26"/>
    <w:rsid w:val="00753642"/>
    <w:rsid w:val="007538CC"/>
    <w:rsid w:val="007539BC"/>
    <w:rsid w:val="00753CF5"/>
    <w:rsid w:val="00753DF5"/>
    <w:rsid w:val="0075494A"/>
    <w:rsid w:val="007549E5"/>
    <w:rsid w:val="00754B71"/>
    <w:rsid w:val="007555E0"/>
    <w:rsid w:val="00755787"/>
    <w:rsid w:val="00755F61"/>
    <w:rsid w:val="00756C29"/>
    <w:rsid w:val="00756E71"/>
    <w:rsid w:val="00757458"/>
    <w:rsid w:val="0075765D"/>
    <w:rsid w:val="0075790D"/>
    <w:rsid w:val="00757CAA"/>
    <w:rsid w:val="00760349"/>
    <w:rsid w:val="007603B1"/>
    <w:rsid w:val="00760438"/>
    <w:rsid w:val="00760677"/>
    <w:rsid w:val="0076076B"/>
    <w:rsid w:val="00760E22"/>
    <w:rsid w:val="00761143"/>
    <w:rsid w:val="007611BD"/>
    <w:rsid w:val="007615B7"/>
    <w:rsid w:val="00761D82"/>
    <w:rsid w:val="00761EF0"/>
    <w:rsid w:val="00761F67"/>
    <w:rsid w:val="0076205A"/>
    <w:rsid w:val="00762473"/>
    <w:rsid w:val="007627B3"/>
    <w:rsid w:val="007628A3"/>
    <w:rsid w:val="007629E3"/>
    <w:rsid w:val="00762CF8"/>
    <w:rsid w:val="00762D8D"/>
    <w:rsid w:val="00763037"/>
    <w:rsid w:val="0076303B"/>
    <w:rsid w:val="0076328A"/>
    <w:rsid w:val="007632B8"/>
    <w:rsid w:val="0076339C"/>
    <w:rsid w:val="007633CA"/>
    <w:rsid w:val="00763622"/>
    <w:rsid w:val="00763A84"/>
    <w:rsid w:val="00763EDA"/>
    <w:rsid w:val="00763F0F"/>
    <w:rsid w:val="007641B0"/>
    <w:rsid w:val="007642DF"/>
    <w:rsid w:val="00764462"/>
    <w:rsid w:val="00764697"/>
    <w:rsid w:val="0076489C"/>
    <w:rsid w:val="0076493F"/>
    <w:rsid w:val="00764982"/>
    <w:rsid w:val="007652FA"/>
    <w:rsid w:val="0076557E"/>
    <w:rsid w:val="00765728"/>
    <w:rsid w:val="007658D1"/>
    <w:rsid w:val="0076593C"/>
    <w:rsid w:val="007659C1"/>
    <w:rsid w:val="00765B4F"/>
    <w:rsid w:val="00765BDE"/>
    <w:rsid w:val="00766355"/>
    <w:rsid w:val="00766607"/>
    <w:rsid w:val="00766931"/>
    <w:rsid w:val="00766B1A"/>
    <w:rsid w:val="00766C2D"/>
    <w:rsid w:val="00766C30"/>
    <w:rsid w:val="00766DD5"/>
    <w:rsid w:val="00766F9C"/>
    <w:rsid w:val="00767428"/>
    <w:rsid w:val="007674EB"/>
    <w:rsid w:val="00767524"/>
    <w:rsid w:val="00767673"/>
    <w:rsid w:val="0076781E"/>
    <w:rsid w:val="00767837"/>
    <w:rsid w:val="007678AE"/>
    <w:rsid w:val="00767955"/>
    <w:rsid w:val="00767F61"/>
    <w:rsid w:val="007708F2"/>
    <w:rsid w:val="00770908"/>
    <w:rsid w:val="00770941"/>
    <w:rsid w:val="00770982"/>
    <w:rsid w:val="00770A8F"/>
    <w:rsid w:val="00770F62"/>
    <w:rsid w:val="00770F87"/>
    <w:rsid w:val="0077127D"/>
    <w:rsid w:val="0077141C"/>
    <w:rsid w:val="007714B8"/>
    <w:rsid w:val="007716AA"/>
    <w:rsid w:val="007716C4"/>
    <w:rsid w:val="007718D6"/>
    <w:rsid w:val="00771BAB"/>
    <w:rsid w:val="00771ECD"/>
    <w:rsid w:val="0077247A"/>
    <w:rsid w:val="00772C1A"/>
    <w:rsid w:val="00772F04"/>
    <w:rsid w:val="0077378B"/>
    <w:rsid w:val="00773799"/>
    <w:rsid w:val="00773C6B"/>
    <w:rsid w:val="00773DED"/>
    <w:rsid w:val="0077402A"/>
    <w:rsid w:val="00774296"/>
    <w:rsid w:val="007746DF"/>
    <w:rsid w:val="00774C60"/>
    <w:rsid w:val="00774E50"/>
    <w:rsid w:val="00774F88"/>
    <w:rsid w:val="00775232"/>
    <w:rsid w:val="007752CE"/>
    <w:rsid w:val="00775768"/>
    <w:rsid w:val="00775F81"/>
    <w:rsid w:val="007760ED"/>
    <w:rsid w:val="00776299"/>
    <w:rsid w:val="0077644A"/>
    <w:rsid w:val="007771FD"/>
    <w:rsid w:val="007772AE"/>
    <w:rsid w:val="0077732F"/>
    <w:rsid w:val="007773D2"/>
    <w:rsid w:val="00777408"/>
    <w:rsid w:val="007776F6"/>
    <w:rsid w:val="00777947"/>
    <w:rsid w:val="00777A2C"/>
    <w:rsid w:val="00777DE4"/>
    <w:rsid w:val="00777F16"/>
    <w:rsid w:val="0078027D"/>
    <w:rsid w:val="0078029C"/>
    <w:rsid w:val="0078056C"/>
    <w:rsid w:val="00780C0F"/>
    <w:rsid w:val="00780C3D"/>
    <w:rsid w:val="00780C62"/>
    <w:rsid w:val="00780CFB"/>
    <w:rsid w:val="00780FE5"/>
    <w:rsid w:val="00781130"/>
    <w:rsid w:val="007816EC"/>
    <w:rsid w:val="007817C8"/>
    <w:rsid w:val="007817DA"/>
    <w:rsid w:val="00781868"/>
    <w:rsid w:val="00781C96"/>
    <w:rsid w:val="00781DB2"/>
    <w:rsid w:val="00781F8B"/>
    <w:rsid w:val="00781FBC"/>
    <w:rsid w:val="007821A6"/>
    <w:rsid w:val="00782254"/>
    <w:rsid w:val="0078229F"/>
    <w:rsid w:val="00782485"/>
    <w:rsid w:val="007825C7"/>
    <w:rsid w:val="00782ADB"/>
    <w:rsid w:val="00782D96"/>
    <w:rsid w:val="00782DDC"/>
    <w:rsid w:val="00782E3F"/>
    <w:rsid w:val="007834D7"/>
    <w:rsid w:val="007836E5"/>
    <w:rsid w:val="00783744"/>
    <w:rsid w:val="00783805"/>
    <w:rsid w:val="007838FE"/>
    <w:rsid w:val="00783934"/>
    <w:rsid w:val="00784283"/>
    <w:rsid w:val="0078431B"/>
    <w:rsid w:val="0078443D"/>
    <w:rsid w:val="00784652"/>
    <w:rsid w:val="00784A5E"/>
    <w:rsid w:val="00784D20"/>
    <w:rsid w:val="007850D8"/>
    <w:rsid w:val="0078512E"/>
    <w:rsid w:val="00785188"/>
    <w:rsid w:val="007852DE"/>
    <w:rsid w:val="0078579F"/>
    <w:rsid w:val="00785958"/>
    <w:rsid w:val="00785986"/>
    <w:rsid w:val="00785B68"/>
    <w:rsid w:val="00785BAD"/>
    <w:rsid w:val="00785DD7"/>
    <w:rsid w:val="00786428"/>
    <w:rsid w:val="0078654C"/>
    <w:rsid w:val="0078700F"/>
    <w:rsid w:val="007870F7"/>
    <w:rsid w:val="0078735B"/>
    <w:rsid w:val="00787398"/>
    <w:rsid w:val="007875FB"/>
    <w:rsid w:val="00787B4E"/>
    <w:rsid w:val="00787E03"/>
    <w:rsid w:val="0079014E"/>
    <w:rsid w:val="00790276"/>
    <w:rsid w:val="0079050F"/>
    <w:rsid w:val="007905D2"/>
    <w:rsid w:val="007905DF"/>
    <w:rsid w:val="007910DE"/>
    <w:rsid w:val="0079143E"/>
    <w:rsid w:val="007916F9"/>
    <w:rsid w:val="00791C69"/>
    <w:rsid w:val="00791FFA"/>
    <w:rsid w:val="0079238B"/>
    <w:rsid w:val="007923F9"/>
    <w:rsid w:val="007929D8"/>
    <w:rsid w:val="00792CEF"/>
    <w:rsid w:val="00792EA8"/>
    <w:rsid w:val="00792FB6"/>
    <w:rsid w:val="00793154"/>
    <w:rsid w:val="0079387E"/>
    <w:rsid w:val="00793B2F"/>
    <w:rsid w:val="00793CDF"/>
    <w:rsid w:val="00793FEC"/>
    <w:rsid w:val="0079407A"/>
    <w:rsid w:val="007945A7"/>
    <w:rsid w:val="00794B5A"/>
    <w:rsid w:val="00794F38"/>
    <w:rsid w:val="00795220"/>
    <w:rsid w:val="00795259"/>
    <w:rsid w:val="00795370"/>
    <w:rsid w:val="007955D7"/>
    <w:rsid w:val="00795707"/>
    <w:rsid w:val="00795757"/>
    <w:rsid w:val="007957DD"/>
    <w:rsid w:val="007959BA"/>
    <w:rsid w:val="00795A8A"/>
    <w:rsid w:val="00795B43"/>
    <w:rsid w:val="00795B9F"/>
    <w:rsid w:val="00795D68"/>
    <w:rsid w:val="00796286"/>
    <w:rsid w:val="00796443"/>
    <w:rsid w:val="00796844"/>
    <w:rsid w:val="00797311"/>
    <w:rsid w:val="007973C9"/>
    <w:rsid w:val="00797821"/>
    <w:rsid w:val="00797847"/>
    <w:rsid w:val="00797873"/>
    <w:rsid w:val="00797C42"/>
    <w:rsid w:val="00797F6A"/>
    <w:rsid w:val="007A017A"/>
    <w:rsid w:val="007A018C"/>
    <w:rsid w:val="007A028A"/>
    <w:rsid w:val="007A0605"/>
    <w:rsid w:val="007A0609"/>
    <w:rsid w:val="007A0726"/>
    <w:rsid w:val="007A07CB"/>
    <w:rsid w:val="007A0B3E"/>
    <w:rsid w:val="007A0C2C"/>
    <w:rsid w:val="007A1CCA"/>
    <w:rsid w:val="007A2B23"/>
    <w:rsid w:val="007A2E0E"/>
    <w:rsid w:val="007A37DF"/>
    <w:rsid w:val="007A3856"/>
    <w:rsid w:val="007A3AD0"/>
    <w:rsid w:val="007A3B6D"/>
    <w:rsid w:val="007A40A9"/>
    <w:rsid w:val="007A44CB"/>
    <w:rsid w:val="007A44F6"/>
    <w:rsid w:val="007A44FE"/>
    <w:rsid w:val="007A4907"/>
    <w:rsid w:val="007A4919"/>
    <w:rsid w:val="007A4A9E"/>
    <w:rsid w:val="007A4C33"/>
    <w:rsid w:val="007A4C5F"/>
    <w:rsid w:val="007A5057"/>
    <w:rsid w:val="007A5062"/>
    <w:rsid w:val="007A5068"/>
    <w:rsid w:val="007A5191"/>
    <w:rsid w:val="007A51CC"/>
    <w:rsid w:val="007A520C"/>
    <w:rsid w:val="007A5243"/>
    <w:rsid w:val="007A6014"/>
    <w:rsid w:val="007A61EF"/>
    <w:rsid w:val="007A627E"/>
    <w:rsid w:val="007A6828"/>
    <w:rsid w:val="007A68D9"/>
    <w:rsid w:val="007A6979"/>
    <w:rsid w:val="007A69F4"/>
    <w:rsid w:val="007A6DCA"/>
    <w:rsid w:val="007A6E3B"/>
    <w:rsid w:val="007A6F42"/>
    <w:rsid w:val="007A6F8F"/>
    <w:rsid w:val="007A7211"/>
    <w:rsid w:val="007A759B"/>
    <w:rsid w:val="007A78AE"/>
    <w:rsid w:val="007B04FD"/>
    <w:rsid w:val="007B0526"/>
    <w:rsid w:val="007B06BE"/>
    <w:rsid w:val="007B06C2"/>
    <w:rsid w:val="007B09C3"/>
    <w:rsid w:val="007B0A6C"/>
    <w:rsid w:val="007B11A0"/>
    <w:rsid w:val="007B13E1"/>
    <w:rsid w:val="007B13E7"/>
    <w:rsid w:val="007B1AA1"/>
    <w:rsid w:val="007B1B63"/>
    <w:rsid w:val="007B1BDC"/>
    <w:rsid w:val="007B209E"/>
    <w:rsid w:val="007B2216"/>
    <w:rsid w:val="007B224D"/>
    <w:rsid w:val="007B22DE"/>
    <w:rsid w:val="007B237F"/>
    <w:rsid w:val="007B23D1"/>
    <w:rsid w:val="007B2475"/>
    <w:rsid w:val="007B2567"/>
    <w:rsid w:val="007B2888"/>
    <w:rsid w:val="007B2B4E"/>
    <w:rsid w:val="007B2B94"/>
    <w:rsid w:val="007B2BC4"/>
    <w:rsid w:val="007B2C03"/>
    <w:rsid w:val="007B2CF9"/>
    <w:rsid w:val="007B30E8"/>
    <w:rsid w:val="007B3128"/>
    <w:rsid w:val="007B319D"/>
    <w:rsid w:val="007B3212"/>
    <w:rsid w:val="007B3331"/>
    <w:rsid w:val="007B33FA"/>
    <w:rsid w:val="007B35D6"/>
    <w:rsid w:val="007B380E"/>
    <w:rsid w:val="007B3B94"/>
    <w:rsid w:val="007B45E4"/>
    <w:rsid w:val="007B470A"/>
    <w:rsid w:val="007B47C7"/>
    <w:rsid w:val="007B4DD6"/>
    <w:rsid w:val="007B4F4B"/>
    <w:rsid w:val="007B508E"/>
    <w:rsid w:val="007B5454"/>
    <w:rsid w:val="007B5820"/>
    <w:rsid w:val="007B5AFE"/>
    <w:rsid w:val="007B5E21"/>
    <w:rsid w:val="007B5E9E"/>
    <w:rsid w:val="007B5F2B"/>
    <w:rsid w:val="007B651B"/>
    <w:rsid w:val="007B68A0"/>
    <w:rsid w:val="007B68FB"/>
    <w:rsid w:val="007B696E"/>
    <w:rsid w:val="007B6A9E"/>
    <w:rsid w:val="007B6ABB"/>
    <w:rsid w:val="007B6E3F"/>
    <w:rsid w:val="007B6FED"/>
    <w:rsid w:val="007B71DF"/>
    <w:rsid w:val="007B741B"/>
    <w:rsid w:val="007B74FB"/>
    <w:rsid w:val="007B7622"/>
    <w:rsid w:val="007B7656"/>
    <w:rsid w:val="007B7A1A"/>
    <w:rsid w:val="007B7CBE"/>
    <w:rsid w:val="007C0096"/>
    <w:rsid w:val="007C046C"/>
    <w:rsid w:val="007C04B4"/>
    <w:rsid w:val="007C076C"/>
    <w:rsid w:val="007C07A1"/>
    <w:rsid w:val="007C088E"/>
    <w:rsid w:val="007C093E"/>
    <w:rsid w:val="007C0A18"/>
    <w:rsid w:val="007C0B8B"/>
    <w:rsid w:val="007C0EB9"/>
    <w:rsid w:val="007C0EF9"/>
    <w:rsid w:val="007C0F71"/>
    <w:rsid w:val="007C0F86"/>
    <w:rsid w:val="007C10E8"/>
    <w:rsid w:val="007C1765"/>
    <w:rsid w:val="007C1B4C"/>
    <w:rsid w:val="007C1B80"/>
    <w:rsid w:val="007C1E5B"/>
    <w:rsid w:val="007C23F0"/>
    <w:rsid w:val="007C278C"/>
    <w:rsid w:val="007C27C1"/>
    <w:rsid w:val="007C280D"/>
    <w:rsid w:val="007C2AC6"/>
    <w:rsid w:val="007C2F1A"/>
    <w:rsid w:val="007C314B"/>
    <w:rsid w:val="007C325B"/>
    <w:rsid w:val="007C385D"/>
    <w:rsid w:val="007C3880"/>
    <w:rsid w:val="007C3DAB"/>
    <w:rsid w:val="007C403A"/>
    <w:rsid w:val="007C42ED"/>
    <w:rsid w:val="007C43DF"/>
    <w:rsid w:val="007C440E"/>
    <w:rsid w:val="007C44D9"/>
    <w:rsid w:val="007C4BDE"/>
    <w:rsid w:val="007C4D4E"/>
    <w:rsid w:val="007C4DE9"/>
    <w:rsid w:val="007C4FC4"/>
    <w:rsid w:val="007C5510"/>
    <w:rsid w:val="007C56EC"/>
    <w:rsid w:val="007C571D"/>
    <w:rsid w:val="007C574E"/>
    <w:rsid w:val="007C57D5"/>
    <w:rsid w:val="007C5B79"/>
    <w:rsid w:val="007C5B80"/>
    <w:rsid w:val="007C5F8A"/>
    <w:rsid w:val="007C60BA"/>
    <w:rsid w:val="007C6505"/>
    <w:rsid w:val="007C685D"/>
    <w:rsid w:val="007C6917"/>
    <w:rsid w:val="007C6962"/>
    <w:rsid w:val="007C698F"/>
    <w:rsid w:val="007C71BB"/>
    <w:rsid w:val="007C7913"/>
    <w:rsid w:val="007C7BBE"/>
    <w:rsid w:val="007C7BDD"/>
    <w:rsid w:val="007C7C29"/>
    <w:rsid w:val="007C7C43"/>
    <w:rsid w:val="007C7E78"/>
    <w:rsid w:val="007D0174"/>
    <w:rsid w:val="007D035A"/>
    <w:rsid w:val="007D0408"/>
    <w:rsid w:val="007D064F"/>
    <w:rsid w:val="007D095E"/>
    <w:rsid w:val="007D0C13"/>
    <w:rsid w:val="007D0F37"/>
    <w:rsid w:val="007D0F53"/>
    <w:rsid w:val="007D117D"/>
    <w:rsid w:val="007D1310"/>
    <w:rsid w:val="007D138E"/>
    <w:rsid w:val="007D13BC"/>
    <w:rsid w:val="007D13DC"/>
    <w:rsid w:val="007D1616"/>
    <w:rsid w:val="007D1ADD"/>
    <w:rsid w:val="007D1E21"/>
    <w:rsid w:val="007D1EE3"/>
    <w:rsid w:val="007D22CA"/>
    <w:rsid w:val="007D2361"/>
    <w:rsid w:val="007D25C0"/>
    <w:rsid w:val="007D26A6"/>
    <w:rsid w:val="007D27E4"/>
    <w:rsid w:val="007D2925"/>
    <w:rsid w:val="007D2B2C"/>
    <w:rsid w:val="007D2B4D"/>
    <w:rsid w:val="007D315B"/>
    <w:rsid w:val="007D3490"/>
    <w:rsid w:val="007D3ECB"/>
    <w:rsid w:val="007D41CD"/>
    <w:rsid w:val="007D42CB"/>
    <w:rsid w:val="007D42E7"/>
    <w:rsid w:val="007D451C"/>
    <w:rsid w:val="007D4FD1"/>
    <w:rsid w:val="007D53B8"/>
    <w:rsid w:val="007D5A62"/>
    <w:rsid w:val="007D5C33"/>
    <w:rsid w:val="007D5D99"/>
    <w:rsid w:val="007D5EEA"/>
    <w:rsid w:val="007D60A5"/>
    <w:rsid w:val="007D65E1"/>
    <w:rsid w:val="007D662B"/>
    <w:rsid w:val="007D68D1"/>
    <w:rsid w:val="007D6A5A"/>
    <w:rsid w:val="007D6A91"/>
    <w:rsid w:val="007D6AF8"/>
    <w:rsid w:val="007D6BB8"/>
    <w:rsid w:val="007D6CFC"/>
    <w:rsid w:val="007D6F76"/>
    <w:rsid w:val="007D70DD"/>
    <w:rsid w:val="007D71AB"/>
    <w:rsid w:val="007D75A9"/>
    <w:rsid w:val="007D785D"/>
    <w:rsid w:val="007D7C07"/>
    <w:rsid w:val="007D7E28"/>
    <w:rsid w:val="007D7E38"/>
    <w:rsid w:val="007E041D"/>
    <w:rsid w:val="007E06EC"/>
    <w:rsid w:val="007E0C49"/>
    <w:rsid w:val="007E100C"/>
    <w:rsid w:val="007E12DB"/>
    <w:rsid w:val="007E13FB"/>
    <w:rsid w:val="007E178B"/>
    <w:rsid w:val="007E198B"/>
    <w:rsid w:val="007E1B9F"/>
    <w:rsid w:val="007E1C3D"/>
    <w:rsid w:val="007E204F"/>
    <w:rsid w:val="007E2169"/>
    <w:rsid w:val="007E231E"/>
    <w:rsid w:val="007E2349"/>
    <w:rsid w:val="007E2853"/>
    <w:rsid w:val="007E2855"/>
    <w:rsid w:val="007E2A07"/>
    <w:rsid w:val="007E2A86"/>
    <w:rsid w:val="007E2D4A"/>
    <w:rsid w:val="007E2DE7"/>
    <w:rsid w:val="007E2DFA"/>
    <w:rsid w:val="007E2F19"/>
    <w:rsid w:val="007E312B"/>
    <w:rsid w:val="007E33B1"/>
    <w:rsid w:val="007E33CD"/>
    <w:rsid w:val="007E368F"/>
    <w:rsid w:val="007E39BA"/>
    <w:rsid w:val="007E3B7D"/>
    <w:rsid w:val="007E3B8A"/>
    <w:rsid w:val="007E3CCC"/>
    <w:rsid w:val="007E3E8E"/>
    <w:rsid w:val="007E43FA"/>
    <w:rsid w:val="007E462E"/>
    <w:rsid w:val="007E4785"/>
    <w:rsid w:val="007E4918"/>
    <w:rsid w:val="007E49B3"/>
    <w:rsid w:val="007E4AAD"/>
    <w:rsid w:val="007E4B41"/>
    <w:rsid w:val="007E4C08"/>
    <w:rsid w:val="007E4DE1"/>
    <w:rsid w:val="007E4F18"/>
    <w:rsid w:val="007E5173"/>
    <w:rsid w:val="007E5186"/>
    <w:rsid w:val="007E51E0"/>
    <w:rsid w:val="007E5420"/>
    <w:rsid w:val="007E5963"/>
    <w:rsid w:val="007E5F5A"/>
    <w:rsid w:val="007E61FD"/>
    <w:rsid w:val="007E6273"/>
    <w:rsid w:val="007E643D"/>
    <w:rsid w:val="007E645C"/>
    <w:rsid w:val="007E649D"/>
    <w:rsid w:val="007E64D3"/>
    <w:rsid w:val="007E6927"/>
    <w:rsid w:val="007E6929"/>
    <w:rsid w:val="007E6A69"/>
    <w:rsid w:val="007E7188"/>
    <w:rsid w:val="007E7490"/>
    <w:rsid w:val="007E7598"/>
    <w:rsid w:val="007E7922"/>
    <w:rsid w:val="007E7944"/>
    <w:rsid w:val="007E7C7E"/>
    <w:rsid w:val="007E7DEC"/>
    <w:rsid w:val="007F0B41"/>
    <w:rsid w:val="007F0BC3"/>
    <w:rsid w:val="007F0D55"/>
    <w:rsid w:val="007F10BC"/>
    <w:rsid w:val="007F1385"/>
    <w:rsid w:val="007F1537"/>
    <w:rsid w:val="007F18B8"/>
    <w:rsid w:val="007F19C8"/>
    <w:rsid w:val="007F1AA1"/>
    <w:rsid w:val="007F1C01"/>
    <w:rsid w:val="007F1F4B"/>
    <w:rsid w:val="007F1FA7"/>
    <w:rsid w:val="007F217E"/>
    <w:rsid w:val="007F231D"/>
    <w:rsid w:val="007F238C"/>
    <w:rsid w:val="007F240E"/>
    <w:rsid w:val="007F2496"/>
    <w:rsid w:val="007F25E8"/>
    <w:rsid w:val="007F276F"/>
    <w:rsid w:val="007F2893"/>
    <w:rsid w:val="007F2AD4"/>
    <w:rsid w:val="007F2C87"/>
    <w:rsid w:val="007F34AD"/>
    <w:rsid w:val="007F3511"/>
    <w:rsid w:val="007F3970"/>
    <w:rsid w:val="007F3ADB"/>
    <w:rsid w:val="007F3C16"/>
    <w:rsid w:val="007F3E74"/>
    <w:rsid w:val="007F3E79"/>
    <w:rsid w:val="007F46ED"/>
    <w:rsid w:val="007F486E"/>
    <w:rsid w:val="007F4B5F"/>
    <w:rsid w:val="007F4CC4"/>
    <w:rsid w:val="007F541B"/>
    <w:rsid w:val="007F568F"/>
    <w:rsid w:val="007F56D3"/>
    <w:rsid w:val="007F59F1"/>
    <w:rsid w:val="007F5CC5"/>
    <w:rsid w:val="007F5D54"/>
    <w:rsid w:val="007F5EEF"/>
    <w:rsid w:val="007F6070"/>
    <w:rsid w:val="007F60C6"/>
    <w:rsid w:val="007F6118"/>
    <w:rsid w:val="007F66F7"/>
    <w:rsid w:val="007F68BA"/>
    <w:rsid w:val="007F6BEF"/>
    <w:rsid w:val="007F6C1C"/>
    <w:rsid w:val="007F71DB"/>
    <w:rsid w:val="007F740E"/>
    <w:rsid w:val="007F7661"/>
    <w:rsid w:val="007F780F"/>
    <w:rsid w:val="007F7BC2"/>
    <w:rsid w:val="007F7C0C"/>
    <w:rsid w:val="007F7C91"/>
    <w:rsid w:val="007F7E09"/>
    <w:rsid w:val="008002AE"/>
    <w:rsid w:val="008002D7"/>
    <w:rsid w:val="0080032C"/>
    <w:rsid w:val="00800439"/>
    <w:rsid w:val="008006EC"/>
    <w:rsid w:val="0080077A"/>
    <w:rsid w:val="00800C4F"/>
    <w:rsid w:val="00800C9C"/>
    <w:rsid w:val="00801571"/>
    <w:rsid w:val="008017AA"/>
    <w:rsid w:val="008018AE"/>
    <w:rsid w:val="00801BBE"/>
    <w:rsid w:val="00801D01"/>
    <w:rsid w:val="008020E7"/>
    <w:rsid w:val="0080227E"/>
    <w:rsid w:val="0080291B"/>
    <w:rsid w:val="0080291F"/>
    <w:rsid w:val="00802B09"/>
    <w:rsid w:val="00802DAB"/>
    <w:rsid w:val="0080319E"/>
    <w:rsid w:val="008032FB"/>
    <w:rsid w:val="00803884"/>
    <w:rsid w:val="00803E96"/>
    <w:rsid w:val="00804434"/>
    <w:rsid w:val="00804721"/>
    <w:rsid w:val="00804E36"/>
    <w:rsid w:val="00805017"/>
    <w:rsid w:val="008050B8"/>
    <w:rsid w:val="008052AB"/>
    <w:rsid w:val="00805320"/>
    <w:rsid w:val="00805342"/>
    <w:rsid w:val="0080545D"/>
    <w:rsid w:val="00805B13"/>
    <w:rsid w:val="00805B17"/>
    <w:rsid w:val="00805B72"/>
    <w:rsid w:val="008060F3"/>
    <w:rsid w:val="0080614C"/>
    <w:rsid w:val="0080614F"/>
    <w:rsid w:val="008062C7"/>
    <w:rsid w:val="00806789"/>
    <w:rsid w:val="00806865"/>
    <w:rsid w:val="00806965"/>
    <w:rsid w:val="0080750C"/>
    <w:rsid w:val="00807713"/>
    <w:rsid w:val="00807F4C"/>
    <w:rsid w:val="008100B8"/>
    <w:rsid w:val="008100BD"/>
    <w:rsid w:val="008101D5"/>
    <w:rsid w:val="008102A3"/>
    <w:rsid w:val="0081076F"/>
    <w:rsid w:val="008107BF"/>
    <w:rsid w:val="00810977"/>
    <w:rsid w:val="008109F7"/>
    <w:rsid w:val="00810A59"/>
    <w:rsid w:val="00810C13"/>
    <w:rsid w:val="00810D0B"/>
    <w:rsid w:val="00810EEE"/>
    <w:rsid w:val="008111A5"/>
    <w:rsid w:val="00811305"/>
    <w:rsid w:val="008113BD"/>
    <w:rsid w:val="008115E0"/>
    <w:rsid w:val="0081178A"/>
    <w:rsid w:val="00811814"/>
    <w:rsid w:val="0081191A"/>
    <w:rsid w:val="008121A8"/>
    <w:rsid w:val="008125E9"/>
    <w:rsid w:val="008125F2"/>
    <w:rsid w:val="008126DB"/>
    <w:rsid w:val="00812753"/>
    <w:rsid w:val="00812BBA"/>
    <w:rsid w:val="00812FAE"/>
    <w:rsid w:val="00813090"/>
    <w:rsid w:val="008132EC"/>
    <w:rsid w:val="0081349F"/>
    <w:rsid w:val="008138AD"/>
    <w:rsid w:val="00813904"/>
    <w:rsid w:val="00813926"/>
    <w:rsid w:val="00813F46"/>
    <w:rsid w:val="00813FCA"/>
    <w:rsid w:val="0081409F"/>
    <w:rsid w:val="00814763"/>
    <w:rsid w:val="00814C4D"/>
    <w:rsid w:val="00814C74"/>
    <w:rsid w:val="00814F18"/>
    <w:rsid w:val="00815079"/>
    <w:rsid w:val="008151D1"/>
    <w:rsid w:val="0081524D"/>
    <w:rsid w:val="008152CE"/>
    <w:rsid w:val="00815372"/>
    <w:rsid w:val="008153E1"/>
    <w:rsid w:val="00815692"/>
    <w:rsid w:val="00815754"/>
    <w:rsid w:val="008159EA"/>
    <w:rsid w:val="00815CC9"/>
    <w:rsid w:val="00815EC0"/>
    <w:rsid w:val="0081600C"/>
    <w:rsid w:val="008162D2"/>
    <w:rsid w:val="0081651A"/>
    <w:rsid w:val="00816751"/>
    <w:rsid w:val="00816813"/>
    <w:rsid w:val="0081694D"/>
    <w:rsid w:val="00816CB4"/>
    <w:rsid w:val="00817107"/>
    <w:rsid w:val="00817170"/>
    <w:rsid w:val="00817254"/>
    <w:rsid w:val="00817352"/>
    <w:rsid w:val="008174AD"/>
    <w:rsid w:val="00817D3A"/>
    <w:rsid w:val="00817DB2"/>
    <w:rsid w:val="00817E79"/>
    <w:rsid w:val="00820124"/>
    <w:rsid w:val="00820274"/>
    <w:rsid w:val="00820727"/>
    <w:rsid w:val="008207E3"/>
    <w:rsid w:val="00820FCB"/>
    <w:rsid w:val="00821796"/>
    <w:rsid w:val="008218C0"/>
    <w:rsid w:val="008219B1"/>
    <w:rsid w:val="00821BD9"/>
    <w:rsid w:val="00821CB2"/>
    <w:rsid w:val="008220B2"/>
    <w:rsid w:val="00822333"/>
    <w:rsid w:val="00822346"/>
    <w:rsid w:val="008226B4"/>
    <w:rsid w:val="00822D21"/>
    <w:rsid w:val="00822EC8"/>
    <w:rsid w:val="00822F93"/>
    <w:rsid w:val="00823101"/>
    <w:rsid w:val="008232F1"/>
    <w:rsid w:val="008238B9"/>
    <w:rsid w:val="00823A18"/>
    <w:rsid w:val="00823FAE"/>
    <w:rsid w:val="0082417F"/>
    <w:rsid w:val="008241F8"/>
    <w:rsid w:val="0082425F"/>
    <w:rsid w:val="00824469"/>
    <w:rsid w:val="008247DC"/>
    <w:rsid w:val="0082481C"/>
    <w:rsid w:val="00824C4E"/>
    <w:rsid w:val="00824D44"/>
    <w:rsid w:val="008251E0"/>
    <w:rsid w:val="008254F8"/>
    <w:rsid w:val="008255D9"/>
    <w:rsid w:val="00825B4C"/>
    <w:rsid w:val="00825CBA"/>
    <w:rsid w:val="00825CD8"/>
    <w:rsid w:val="00825D0A"/>
    <w:rsid w:val="00825DB9"/>
    <w:rsid w:val="00825DF7"/>
    <w:rsid w:val="00825E97"/>
    <w:rsid w:val="0082603F"/>
    <w:rsid w:val="008261DE"/>
    <w:rsid w:val="00826BB0"/>
    <w:rsid w:val="00826CFA"/>
    <w:rsid w:val="00826E50"/>
    <w:rsid w:val="00827015"/>
    <w:rsid w:val="008272F4"/>
    <w:rsid w:val="00827329"/>
    <w:rsid w:val="00827489"/>
    <w:rsid w:val="008278CB"/>
    <w:rsid w:val="00827C2D"/>
    <w:rsid w:val="00827C67"/>
    <w:rsid w:val="00827D5A"/>
    <w:rsid w:val="00827F67"/>
    <w:rsid w:val="008303B4"/>
    <w:rsid w:val="00830769"/>
    <w:rsid w:val="0083079F"/>
    <w:rsid w:val="00830CC3"/>
    <w:rsid w:val="00830DDC"/>
    <w:rsid w:val="008313BF"/>
    <w:rsid w:val="008313CA"/>
    <w:rsid w:val="00831517"/>
    <w:rsid w:val="008317D6"/>
    <w:rsid w:val="00831B6A"/>
    <w:rsid w:val="00831C4F"/>
    <w:rsid w:val="00832630"/>
    <w:rsid w:val="0083276B"/>
    <w:rsid w:val="008328AE"/>
    <w:rsid w:val="00832A61"/>
    <w:rsid w:val="00832FC6"/>
    <w:rsid w:val="00833153"/>
    <w:rsid w:val="0083328F"/>
    <w:rsid w:val="0083335B"/>
    <w:rsid w:val="0083358D"/>
    <w:rsid w:val="00833B5A"/>
    <w:rsid w:val="00833BDE"/>
    <w:rsid w:val="00834132"/>
    <w:rsid w:val="0083418E"/>
    <w:rsid w:val="008341DE"/>
    <w:rsid w:val="008342EB"/>
    <w:rsid w:val="008344DF"/>
    <w:rsid w:val="00834658"/>
    <w:rsid w:val="00834673"/>
    <w:rsid w:val="00834805"/>
    <w:rsid w:val="00834855"/>
    <w:rsid w:val="00834937"/>
    <w:rsid w:val="00834F2B"/>
    <w:rsid w:val="00834FC2"/>
    <w:rsid w:val="0083506A"/>
    <w:rsid w:val="008352F8"/>
    <w:rsid w:val="008353A5"/>
    <w:rsid w:val="00835570"/>
    <w:rsid w:val="0083589F"/>
    <w:rsid w:val="00835E8D"/>
    <w:rsid w:val="008364B1"/>
    <w:rsid w:val="00836779"/>
    <w:rsid w:val="008368C5"/>
    <w:rsid w:val="00836AA9"/>
    <w:rsid w:val="00836ABF"/>
    <w:rsid w:val="00836BD3"/>
    <w:rsid w:val="00836FFC"/>
    <w:rsid w:val="00837324"/>
    <w:rsid w:val="008376E9"/>
    <w:rsid w:val="0083779A"/>
    <w:rsid w:val="008378B1"/>
    <w:rsid w:val="008379E9"/>
    <w:rsid w:val="00837B33"/>
    <w:rsid w:val="00837B76"/>
    <w:rsid w:val="008404CD"/>
    <w:rsid w:val="008405B6"/>
    <w:rsid w:val="008406F1"/>
    <w:rsid w:val="00840E2E"/>
    <w:rsid w:val="00840F19"/>
    <w:rsid w:val="00841231"/>
    <w:rsid w:val="00841330"/>
    <w:rsid w:val="00841A0E"/>
    <w:rsid w:val="00841A3D"/>
    <w:rsid w:val="00841D42"/>
    <w:rsid w:val="00841D49"/>
    <w:rsid w:val="00841DC3"/>
    <w:rsid w:val="0084206B"/>
    <w:rsid w:val="0084240D"/>
    <w:rsid w:val="008425FB"/>
    <w:rsid w:val="008428F2"/>
    <w:rsid w:val="008432A8"/>
    <w:rsid w:val="008436F8"/>
    <w:rsid w:val="008438E9"/>
    <w:rsid w:val="00843974"/>
    <w:rsid w:val="0084399C"/>
    <w:rsid w:val="008439C8"/>
    <w:rsid w:val="00843F6F"/>
    <w:rsid w:val="0084432D"/>
    <w:rsid w:val="008443CA"/>
    <w:rsid w:val="008443D4"/>
    <w:rsid w:val="0084450D"/>
    <w:rsid w:val="00844B79"/>
    <w:rsid w:val="00845154"/>
    <w:rsid w:val="0084531A"/>
    <w:rsid w:val="008453E3"/>
    <w:rsid w:val="0084567E"/>
    <w:rsid w:val="008456AE"/>
    <w:rsid w:val="00845767"/>
    <w:rsid w:val="008457A5"/>
    <w:rsid w:val="008458EA"/>
    <w:rsid w:val="00845B25"/>
    <w:rsid w:val="00845D1D"/>
    <w:rsid w:val="00845FC5"/>
    <w:rsid w:val="00845FE9"/>
    <w:rsid w:val="00846334"/>
    <w:rsid w:val="00846339"/>
    <w:rsid w:val="0084652D"/>
    <w:rsid w:val="00846649"/>
    <w:rsid w:val="00846C50"/>
    <w:rsid w:val="00846F81"/>
    <w:rsid w:val="008472F2"/>
    <w:rsid w:val="00847687"/>
    <w:rsid w:val="008478D3"/>
    <w:rsid w:val="00847935"/>
    <w:rsid w:val="00847DA3"/>
    <w:rsid w:val="00847DAE"/>
    <w:rsid w:val="00847FBD"/>
    <w:rsid w:val="00850036"/>
    <w:rsid w:val="008506F9"/>
    <w:rsid w:val="00850776"/>
    <w:rsid w:val="00850A4B"/>
    <w:rsid w:val="00850C76"/>
    <w:rsid w:val="00850E54"/>
    <w:rsid w:val="00850F0C"/>
    <w:rsid w:val="00850F72"/>
    <w:rsid w:val="0085105F"/>
    <w:rsid w:val="00851585"/>
    <w:rsid w:val="00851788"/>
    <w:rsid w:val="008518E0"/>
    <w:rsid w:val="008519A0"/>
    <w:rsid w:val="00851B19"/>
    <w:rsid w:val="00851C8F"/>
    <w:rsid w:val="00851CB9"/>
    <w:rsid w:val="00851D85"/>
    <w:rsid w:val="00851EE1"/>
    <w:rsid w:val="00852002"/>
    <w:rsid w:val="00852102"/>
    <w:rsid w:val="00852685"/>
    <w:rsid w:val="008527AD"/>
    <w:rsid w:val="008528E1"/>
    <w:rsid w:val="00852AC4"/>
    <w:rsid w:val="00852D54"/>
    <w:rsid w:val="00852FD6"/>
    <w:rsid w:val="00853147"/>
    <w:rsid w:val="0085379B"/>
    <w:rsid w:val="00854609"/>
    <w:rsid w:val="00854637"/>
    <w:rsid w:val="00854C6C"/>
    <w:rsid w:val="00854E7D"/>
    <w:rsid w:val="0085535F"/>
    <w:rsid w:val="00855425"/>
    <w:rsid w:val="0085578A"/>
    <w:rsid w:val="0085589F"/>
    <w:rsid w:val="008558B4"/>
    <w:rsid w:val="008559E4"/>
    <w:rsid w:val="008559F1"/>
    <w:rsid w:val="00855D03"/>
    <w:rsid w:val="00855DAE"/>
    <w:rsid w:val="008561AB"/>
    <w:rsid w:val="0085627E"/>
    <w:rsid w:val="008562B4"/>
    <w:rsid w:val="00856477"/>
    <w:rsid w:val="008565B6"/>
    <w:rsid w:val="008566DE"/>
    <w:rsid w:val="00856C89"/>
    <w:rsid w:val="00856D1C"/>
    <w:rsid w:val="00856F8E"/>
    <w:rsid w:val="008575A4"/>
    <w:rsid w:val="00857C8C"/>
    <w:rsid w:val="00857ED3"/>
    <w:rsid w:val="00860335"/>
    <w:rsid w:val="00860666"/>
    <w:rsid w:val="00860683"/>
    <w:rsid w:val="00860729"/>
    <w:rsid w:val="008608D7"/>
    <w:rsid w:val="0086096E"/>
    <w:rsid w:val="00860B04"/>
    <w:rsid w:val="00860E83"/>
    <w:rsid w:val="00860EB1"/>
    <w:rsid w:val="008613AF"/>
    <w:rsid w:val="00861E52"/>
    <w:rsid w:val="00862307"/>
    <w:rsid w:val="00862420"/>
    <w:rsid w:val="0086247F"/>
    <w:rsid w:val="008624D8"/>
    <w:rsid w:val="0086275A"/>
    <w:rsid w:val="008628F4"/>
    <w:rsid w:val="00862AAB"/>
    <w:rsid w:val="00863569"/>
    <w:rsid w:val="00863F9A"/>
    <w:rsid w:val="00863FC4"/>
    <w:rsid w:val="008640AC"/>
    <w:rsid w:val="008640D3"/>
    <w:rsid w:val="0086478F"/>
    <w:rsid w:val="00864BBE"/>
    <w:rsid w:val="00864FD2"/>
    <w:rsid w:val="00865D35"/>
    <w:rsid w:val="00865D57"/>
    <w:rsid w:val="00866548"/>
    <w:rsid w:val="0086662C"/>
    <w:rsid w:val="00866689"/>
    <w:rsid w:val="0086670C"/>
    <w:rsid w:val="00866906"/>
    <w:rsid w:val="00866B98"/>
    <w:rsid w:val="00866C28"/>
    <w:rsid w:val="00866C33"/>
    <w:rsid w:val="00866D43"/>
    <w:rsid w:val="00866D9B"/>
    <w:rsid w:val="0086721B"/>
    <w:rsid w:val="008672E1"/>
    <w:rsid w:val="00867511"/>
    <w:rsid w:val="00867744"/>
    <w:rsid w:val="00867B87"/>
    <w:rsid w:val="00867D0F"/>
    <w:rsid w:val="00867DC2"/>
    <w:rsid w:val="00867E5D"/>
    <w:rsid w:val="00870007"/>
    <w:rsid w:val="008700F3"/>
    <w:rsid w:val="00870159"/>
    <w:rsid w:val="008702BF"/>
    <w:rsid w:val="0087046E"/>
    <w:rsid w:val="00870490"/>
    <w:rsid w:val="00870578"/>
    <w:rsid w:val="0087086A"/>
    <w:rsid w:val="00871054"/>
    <w:rsid w:val="0087132D"/>
    <w:rsid w:val="008714B4"/>
    <w:rsid w:val="00871750"/>
    <w:rsid w:val="00871EFC"/>
    <w:rsid w:val="00871F33"/>
    <w:rsid w:val="008721D9"/>
    <w:rsid w:val="008726D4"/>
    <w:rsid w:val="00872757"/>
    <w:rsid w:val="008727C4"/>
    <w:rsid w:val="00872A8B"/>
    <w:rsid w:val="00872D92"/>
    <w:rsid w:val="008732C2"/>
    <w:rsid w:val="008733D1"/>
    <w:rsid w:val="00873440"/>
    <w:rsid w:val="008736CF"/>
    <w:rsid w:val="00873A7E"/>
    <w:rsid w:val="00873FA0"/>
    <w:rsid w:val="00874064"/>
    <w:rsid w:val="0087418E"/>
    <w:rsid w:val="0087449F"/>
    <w:rsid w:val="00874569"/>
    <w:rsid w:val="0087482C"/>
    <w:rsid w:val="0087485E"/>
    <w:rsid w:val="00874923"/>
    <w:rsid w:val="00875140"/>
    <w:rsid w:val="0087541C"/>
    <w:rsid w:val="0087554A"/>
    <w:rsid w:val="00875592"/>
    <w:rsid w:val="00875634"/>
    <w:rsid w:val="008756EE"/>
    <w:rsid w:val="008757E2"/>
    <w:rsid w:val="00875A85"/>
    <w:rsid w:val="00875B08"/>
    <w:rsid w:val="00875C0B"/>
    <w:rsid w:val="008760E4"/>
    <w:rsid w:val="008761C8"/>
    <w:rsid w:val="00876242"/>
    <w:rsid w:val="008763D3"/>
    <w:rsid w:val="00876C81"/>
    <w:rsid w:val="00876DCA"/>
    <w:rsid w:val="00877784"/>
    <w:rsid w:val="00877B95"/>
    <w:rsid w:val="00877C4F"/>
    <w:rsid w:val="00877CDF"/>
    <w:rsid w:val="00880160"/>
    <w:rsid w:val="0088038C"/>
    <w:rsid w:val="008805E0"/>
    <w:rsid w:val="00880D16"/>
    <w:rsid w:val="008810AD"/>
    <w:rsid w:val="0088146D"/>
    <w:rsid w:val="008815E1"/>
    <w:rsid w:val="008815FE"/>
    <w:rsid w:val="0088161E"/>
    <w:rsid w:val="0088176E"/>
    <w:rsid w:val="00881BAB"/>
    <w:rsid w:val="00882038"/>
    <w:rsid w:val="008825C2"/>
    <w:rsid w:val="008826C8"/>
    <w:rsid w:val="0088271F"/>
    <w:rsid w:val="008828E6"/>
    <w:rsid w:val="00882A1D"/>
    <w:rsid w:val="00883962"/>
    <w:rsid w:val="0088396B"/>
    <w:rsid w:val="0088398E"/>
    <w:rsid w:val="00883990"/>
    <w:rsid w:val="00883A75"/>
    <w:rsid w:val="00883AD8"/>
    <w:rsid w:val="00883FDC"/>
    <w:rsid w:val="008840C0"/>
    <w:rsid w:val="008842EA"/>
    <w:rsid w:val="00885531"/>
    <w:rsid w:val="0088570F"/>
    <w:rsid w:val="00885755"/>
    <w:rsid w:val="0088584D"/>
    <w:rsid w:val="008858CB"/>
    <w:rsid w:val="0088597D"/>
    <w:rsid w:val="00885D12"/>
    <w:rsid w:val="00885E93"/>
    <w:rsid w:val="008864E8"/>
    <w:rsid w:val="00886763"/>
    <w:rsid w:val="008867F6"/>
    <w:rsid w:val="00886C71"/>
    <w:rsid w:val="00886F19"/>
    <w:rsid w:val="00886F4E"/>
    <w:rsid w:val="00886FE6"/>
    <w:rsid w:val="008870A9"/>
    <w:rsid w:val="008879D4"/>
    <w:rsid w:val="00887C30"/>
    <w:rsid w:val="00887E2F"/>
    <w:rsid w:val="00887EB7"/>
    <w:rsid w:val="00887F57"/>
    <w:rsid w:val="0089004B"/>
    <w:rsid w:val="0089009E"/>
    <w:rsid w:val="0089017A"/>
    <w:rsid w:val="0089034E"/>
    <w:rsid w:val="00890540"/>
    <w:rsid w:val="008905C7"/>
    <w:rsid w:val="00890675"/>
    <w:rsid w:val="008908D3"/>
    <w:rsid w:val="008909F2"/>
    <w:rsid w:val="00890E7A"/>
    <w:rsid w:val="00890E8A"/>
    <w:rsid w:val="00890EFF"/>
    <w:rsid w:val="00890F8F"/>
    <w:rsid w:val="00891227"/>
    <w:rsid w:val="0089122B"/>
    <w:rsid w:val="0089128B"/>
    <w:rsid w:val="008915C0"/>
    <w:rsid w:val="00891703"/>
    <w:rsid w:val="008919AA"/>
    <w:rsid w:val="00891DC3"/>
    <w:rsid w:val="00891E0E"/>
    <w:rsid w:val="00891F22"/>
    <w:rsid w:val="00892382"/>
    <w:rsid w:val="008927EF"/>
    <w:rsid w:val="008928CF"/>
    <w:rsid w:val="00892B4A"/>
    <w:rsid w:val="00892E5E"/>
    <w:rsid w:val="00892FE4"/>
    <w:rsid w:val="00893209"/>
    <w:rsid w:val="008934B7"/>
    <w:rsid w:val="0089358C"/>
    <w:rsid w:val="0089378E"/>
    <w:rsid w:val="008937F8"/>
    <w:rsid w:val="008938A4"/>
    <w:rsid w:val="008938F4"/>
    <w:rsid w:val="00893BD7"/>
    <w:rsid w:val="00893EAC"/>
    <w:rsid w:val="008945C2"/>
    <w:rsid w:val="00894A48"/>
    <w:rsid w:val="00894B6A"/>
    <w:rsid w:val="00894EA0"/>
    <w:rsid w:val="0089569C"/>
    <w:rsid w:val="00895A6E"/>
    <w:rsid w:val="00895C40"/>
    <w:rsid w:val="00895EB2"/>
    <w:rsid w:val="00896528"/>
    <w:rsid w:val="0089653C"/>
    <w:rsid w:val="008968AC"/>
    <w:rsid w:val="008968B9"/>
    <w:rsid w:val="008968EF"/>
    <w:rsid w:val="008969EA"/>
    <w:rsid w:val="00896C98"/>
    <w:rsid w:val="00896ECA"/>
    <w:rsid w:val="00896FD2"/>
    <w:rsid w:val="00897734"/>
    <w:rsid w:val="00897948"/>
    <w:rsid w:val="00897C8C"/>
    <w:rsid w:val="00897FC8"/>
    <w:rsid w:val="008A0101"/>
    <w:rsid w:val="008A0953"/>
    <w:rsid w:val="008A09E2"/>
    <w:rsid w:val="008A0C80"/>
    <w:rsid w:val="008A0CEB"/>
    <w:rsid w:val="008A0D06"/>
    <w:rsid w:val="008A0D9D"/>
    <w:rsid w:val="008A0EE0"/>
    <w:rsid w:val="008A12C3"/>
    <w:rsid w:val="008A1474"/>
    <w:rsid w:val="008A1AE1"/>
    <w:rsid w:val="008A1E59"/>
    <w:rsid w:val="008A23DC"/>
    <w:rsid w:val="008A241B"/>
    <w:rsid w:val="008A2576"/>
    <w:rsid w:val="008A2711"/>
    <w:rsid w:val="008A2B0E"/>
    <w:rsid w:val="008A2EAC"/>
    <w:rsid w:val="008A2ECB"/>
    <w:rsid w:val="008A32AC"/>
    <w:rsid w:val="008A37A4"/>
    <w:rsid w:val="008A39D3"/>
    <w:rsid w:val="008A3DF9"/>
    <w:rsid w:val="008A400A"/>
    <w:rsid w:val="008A42AE"/>
    <w:rsid w:val="008A45D8"/>
    <w:rsid w:val="008A4682"/>
    <w:rsid w:val="008A47F0"/>
    <w:rsid w:val="008A47F9"/>
    <w:rsid w:val="008A4B22"/>
    <w:rsid w:val="008A4BE6"/>
    <w:rsid w:val="008A4CB9"/>
    <w:rsid w:val="008A4E36"/>
    <w:rsid w:val="008A4E53"/>
    <w:rsid w:val="008A4EA0"/>
    <w:rsid w:val="008A52F2"/>
    <w:rsid w:val="008A571F"/>
    <w:rsid w:val="008A597F"/>
    <w:rsid w:val="008A5F30"/>
    <w:rsid w:val="008A603C"/>
    <w:rsid w:val="008A63B5"/>
    <w:rsid w:val="008A63FD"/>
    <w:rsid w:val="008A6624"/>
    <w:rsid w:val="008A6C2E"/>
    <w:rsid w:val="008A7001"/>
    <w:rsid w:val="008A7223"/>
    <w:rsid w:val="008A72CC"/>
    <w:rsid w:val="008A7B1B"/>
    <w:rsid w:val="008A7C2A"/>
    <w:rsid w:val="008B02A4"/>
    <w:rsid w:val="008B0614"/>
    <w:rsid w:val="008B0926"/>
    <w:rsid w:val="008B0CFC"/>
    <w:rsid w:val="008B0F1A"/>
    <w:rsid w:val="008B0F36"/>
    <w:rsid w:val="008B100B"/>
    <w:rsid w:val="008B1016"/>
    <w:rsid w:val="008B1520"/>
    <w:rsid w:val="008B1B10"/>
    <w:rsid w:val="008B1BFA"/>
    <w:rsid w:val="008B1F95"/>
    <w:rsid w:val="008B21ED"/>
    <w:rsid w:val="008B2210"/>
    <w:rsid w:val="008B2258"/>
    <w:rsid w:val="008B254E"/>
    <w:rsid w:val="008B2551"/>
    <w:rsid w:val="008B25AE"/>
    <w:rsid w:val="008B2814"/>
    <w:rsid w:val="008B295B"/>
    <w:rsid w:val="008B2C92"/>
    <w:rsid w:val="008B2CC4"/>
    <w:rsid w:val="008B2E1D"/>
    <w:rsid w:val="008B2E84"/>
    <w:rsid w:val="008B32CB"/>
    <w:rsid w:val="008B34AC"/>
    <w:rsid w:val="008B3626"/>
    <w:rsid w:val="008B3A6F"/>
    <w:rsid w:val="008B3AF7"/>
    <w:rsid w:val="008B3C71"/>
    <w:rsid w:val="008B3EBF"/>
    <w:rsid w:val="008B4036"/>
    <w:rsid w:val="008B4092"/>
    <w:rsid w:val="008B40C2"/>
    <w:rsid w:val="008B44EF"/>
    <w:rsid w:val="008B46B5"/>
    <w:rsid w:val="008B46C7"/>
    <w:rsid w:val="008B4818"/>
    <w:rsid w:val="008B4890"/>
    <w:rsid w:val="008B4E14"/>
    <w:rsid w:val="008B4E53"/>
    <w:rsid w:val="008B5224"/>
    <w:rsid w:val="008B57B7"/>
    <w:rsid w:val="008B5FE7"/>
    <w:rsid w:val="008B6161"/>
    <w:rsid w:val="008B6BE8"/>
    <w:rsid w:val="008B6EA2"/>
    <w:rsid w:val="008B70A0"/>
    <w:rsid w:val="008B70FC"/>
    <w:rsid w:val="008B7778"/>
    <w:rsid w:val="008B7A8F"/>
    <w:rsid w:val="008B7D09"/>
    <w:rsid w:val="008B7F7E"/>
    <w:rsid w:val="008C04B6"/>
    <w:rsid w:val="008C0555"/>
    <w:rsid w:val="008C05A5"/>
    <w:rsid w:val="008C0788"/>
    <w:rsid w:val="008C10B5"/>
    <w:rsid w:val="008C1264"/>
    <w:rsid w:val="008C152F"/>
    <w:rsid w:val="008C18F3"/>
    <w:rsid w:val="008C199B"/>
    <w:rsid w:val="008C1D1C"/>
    <w:rsid w:val="008C2004"/>
    <w:rsid w:val="008C201D"/>
    <w:rsid w:val="008C246D"/>
    <w:rsid w:val="008C252B"/>
    <w:rsid w:val="008C2574"/>
    <w:rsid w:val="008C2587"/>
    <w:rsid w:val="008C25F1"/>
    <w:rsid w:val="008C2D61"/>
    <w:rsid w:val="008C2EC1"/>
    <w:rsid w:val="008C2F38"/>
    <w:rsid w:val="008C3073"/>
    <w:rsid w:val="008C30F8"/>
    <w:rsid w:val="008C335C"/>
    <w:rsid w:val="008C342A"/>
    <w:rsid w:val="008C36E1"/>
    <w:rsid w:val="008C3947"/>
    <w:rsid w:val="008C3B5E"/>
    <w:rsid w:val="008C3F48"/>
    <w:rsid w:val="008C40B7"/>
    <w:rsid w:val="008C4381"/>
    <w:rsid w:val="008C43CA"/>
    <w:rsid w:val="008C447C"/>
    <w:rsid w:val="008C4629"/>
    <w:rsid w:val="008C474E"/>
    <w:rsid w:val="008C47A7"/>
    <w:rsid w:val="008C486E"/>
    <w:rsid w:val="008C4964"/>
    <w:rsid w:val="008C4D6C"/>
    <w:rsid w:val="008C4F5F"/>
    <w:rsid w:val="008C53AF"/>
    <w:rsid w:val="008C5499"/>
    <w:rsid w:val="008C5590"/>
    <w:rsid w:val="008C58CA"/>
    <w:rsid w:val="008C5B10"/>
    <w:rsid w:val="008C5D93"/>
    <w:rsid w:val="008C5F87"/>
    <w:rsid w:val="008C62CE"/>
    <w:rsid w:val="008C62D6"/>
    <w:rsid w:val="008C63C4"/>
    <w:rsid w:val="008C6B54"/>
    <w:rsid w:val="008C6CC1"/>
    <w:rsid w:val="008C6EEF"/>
    <w:rsid w:val="008C6FDF"/>
    <w:rsid w:val="008C724B"/>
    <w:rsid w:val="008C7368"/>
    <w:rsid w:val="008C74D9"/>
    <w:rsid w:val="008C7579"/>
    <w:rsid w:val="008C762F"/>
    <w:rsid w:val="008C7759"/>
    <w:rsid w:val="008C798E"/>
    <w:rsid w:val="008C79D0"/>
    <w:rsid w:val="008C7A25"/>
    <w:rsid w:val="008C7C83"/>
    <w:rsid w:val="008C7F10"/>
    <w:rsid w:val="008D05A5"/>
    <w:rsid w:val="008D07C6"/>
    <w:rsid w:val="008D09BE"/>
    <w:rsid w:val="008D0B23"/>
    <w:rsid w:val="008D0E3B"/>
    <w:rsid w:val="008D0FA8"/>
    <w:rsid w:val="008D1068"/>
    <w:rsid w:val="008D11BC"/>
    <w:rsid w:val="008D185D"/>
    <w:rsid w:val="008D1974"/>
    <w:rsid w:val="008D1BE6"/>
    <w:rsid w:val="008D1C82"/>
    <w:rsid w:val="008D243C"/>
    <w:rsid w:val="008D2443"/>
    <w:rsid w:val="008D2964"/>
    <w:rsid w:val="008D2BAF"/>
    <w:rsid w:val="008D2FF0"/>
    <w:rsid w:val="008D3257"/>
    <w:rsid w:val="008D364D"/>
    <w:rsid w:val="008D38E5"/>
    <w:rsid w:val="008D39E8"/>
    <w:rsid w:val="008D3B68"/>
    <w:rsid w:val="008D3D5D"/>
    <w:rsid w:val="008D415E"/>
    <w:rsid w:val="008D4C78"/>
    <w:rsid w:val="008D4E0F"/>
    <w:rsid w:val="008D5630"/>
    <w:rsid w:val="008D56E3"/>
    <w:rsid w:val="008D5762"/>
    <w:rsid w:val="008D5881"/>
    <w:rsid w:val="008D5B55"/>
    <w:rsid w:val="008D5C32"/>
    <w:rsid w:val="008D5E5E"/>
    <w:rsid w:val="008D5E9B"/>
    <w:rsid w:val="008D608F"/>
    <w:rsid w:val="008D6BEC"/>
    <w:rsid w:val="008D6D19"/>
    <w:rsid w:val="008D7054"/>
    <w:rsid w:val="008D7555"/>
    <w:rsid w:val="008D79EF"/>
    <w:rsid w:val="008D7B1F"/>
    <w:rsid w:val="008D7D68"/>
    <w:rsid w:val="008D7D9A"/>
    <w:rsid w:val="008D7F48"/>
    <w:rsid w:val="008D7FBD"/>
    <w:rsid w:val="008E01E9"/>
    <w:rsid w:val="008E02B4"/>
    <w:rsid w:val="008E0476"/>
    <w:rsid w:val="008E06BE"/>
    <w:rsid w:val="008E0E5D"/>
    <w:rsid w:val="008E0EE6"/>
    <w:rsid w:val="008E0EF7"/>
    <w:rsid w:val="008E12D0"/>
    <w:rsid w:val="008E1368"/>
    <w:rsid w:val="008E169C"/>
    <w:rsid w:val="008E17D7"/>
    <w:rsid w:val="008E1C56"/>
    <w:rsid w:val="008E1EAD"/>
    <w:rsid w:val="008E2307"/>
    <w:rsid w:val="008E250D"/>
    <w:rsid w:val="008E251F"/>
    <w:rsid w:val="008E2742"/>
    <w:rsid w:val="008E2B19"/>
    <w:rsid w:val="008E2DA0"/>
    <w:rsid w:val="008E2EFF"/>
    <w:rsid w:val="008E30B5"/>
    <w:rsid w:val="008E30D6"/>
    <w:rsid w:val="008E32DD"/>
    <w:rsid w:val="008E33F9"/>
    <w:rsid w:val="008E3D22"/>
    <w:rsid w:val="008E3E52"/>
    <w:rsid w:val="008E402F"/>
    <w:rsid w:val="008E46E5"/>
    <w:rsid w:val="008E497B"/>
    <w:rsid w:val="008E4A74"/>
    <w:rsid w:val="008E4C44"/>
    <w:rsid w:val="008E4C4A"/>
    <w:rsid w:val="008E4E54"/>
    <w:rsid w:val="008E508B"/>
    <w:rsid w:val="008E533E"/>
    <w:rsid w:val="008E58F2"/>
    <w:rsid w:val="008E5DDF"/>
    <w:rsid w:val="008E60BF"/>
    <w:rsid w:val="008E624D"/>
    <w:rsid w:val="008E62D8"/>
    <w:rsid w:val="008E6394"/>
    <w:rsid w:val="008E6579"/>
    <w:rsid w:val="008E670A"/>
    <w:rsid w:val="008E673E"/>
    <w:rsid w:val="008E678A"/>
    <w:rsid w:val="008E6876"/>
    <w:rsid w:val="008E69B7"/>
    <w:rsid w:val="008E6A62"/>
    <w:rsid w:val="008E6DEC"/>
    <w:rsid w:val="008E6EC3"/>
    <w:rsid w:val="008E701F"/>
    <w:rsid w:val="008E74BF"/>
    <w:rsid w:val="008E75B8"/>
    <w:rsid w:val="008E7919"/>
    <w:rsid w:val="008E7965"/>
    <w:rsid w:val="008E7C41"/>
    <w:rsid w:val="008E7D6C"/>
    <w:rsid w:val="008E7F6E"/>
    <w:rsid w:val="008E7FE3"/>
    <w:rsid w:val="008F0037"/>
    <w:rsid w:val="008F00C3"/>
    <w:rsid w:val="008F0110"/>
    <w:rsid w:val="008F04A3"/>
    <w:rsid w:val="008F04FC"/>
    <w:rsid w:val="008F056F"/>
    <w:rsid w:val="008F0998"/>
    <w:rsid w:val="008F0BE8"/>
    <w:rsid w:val="008F115C"/>
    <w:rsid w:val="008F1567"/>
    <w:rsid w:val="008F1890"/>
    <w:rsid w:val="008F1971"/>
    <w:rsid w:val="008F26A9"/>
    <w:rsid w:val="008F2933"/>
    <w:rsid w:val="008F2B22"/>
    <w:rsid w:val="008F342D"/>
    <w:rsid w:val="008F3440"/>
    <w:rsid w:val="008F3A7F"/>
    <w:rsid w:val="008F3AD7"/>
    <w:rsid w:val="008F3B6D"/>
    <w:rsid w:val="008F3FA1"/>
    <w:rsid w:val="008F3FDC"/>
    <w:rsid w:val="008F40F8"/>
    <w:rsid w:val="008F445E"/>
    <w:rsid w:val="008F44B1"/>
    <w:rsid w:val="008F4636"/>
    <w:rsid w:val="008F4F2C"/>
    <w:rsid w:val="008F5764"/>
    <w:rsid w:val="008F58C4"/>
    <w:rsid w:val="008F5A12"/>
    <w:rsid w:val="008F5BCB"/>
    <w:rsid w:val="008F5ECD"/>
    <w:rsid w:val="008F5F52"/>
    <w:rsid w:val="008F610C"/>
    <w:rsid w:val="008F6173"/>
    <w:rsid w:val="008F653C"/>
    <w:rsid w:val="008F65F9"/>
    <w:rsid w:val="008F679B"/>
    <w:rsid w:val="008F69A2"/>
    <w:rsid w:val="008F6B92"/>
    <w:rsid w:val="008F6DD6"/>
    <w:rsid w:val="008F6E11"/>
    <w:rsid w:val="008F6EB0"/>
    <w:rsid w:val="008F6F2F"/>
    <w:rsid w:val="008F6FBF"/>
    <w:rsid w:val="008F71CA"/>
    <w:rsid w:val="008F73E0"/>
    <w:rsid w:val="008F7480"/>
    <w:rsid w:val="008F7C04"/>
    <w:rsid w:val="008F7C0F"/>
    <w:rsid w:val="008F7D76"/>
    <w:rsid w:val="00900018"/>
    <w:rsid w:val="0090025C"/>
    <w:rsid w:val="009007C1"/>
    <w:rsid w:val="00900833"/>
    <w:rsid w:val="00900A37"/>
    <w:rsid w:val="00900BDE"/>
    <w:rsid w:val="00900DFC"/>
    <w:rsid w:val="009018E9"/>
    <w:rsid w:val="0090197C"/>
    <w:rsid w:val="00901DC1"/>
    <w:rsid w:val="00901F1E"/>
    <w:rsid w:val="0090227B"/>
    <w:rsid w:val="009022A1"/>
    <w:rsid w:val="00902716"/>
    <w:rsid w:val="00902849"/>
    <w:rsid w:val="00902A48"/>
    <w:rsid w:val="00902C77"/>
    <w:rsid w:val="00902FA9"/>
    <w:rsid w:val="009032C7"/>
    <w:rsid w:val="0090337B"/>
    <w:rsid w:val="00903440"/>
    <w:rsid w:val="009039C4"/>
    <w:rsid w:val="00903DEE"/>
    <w:rsid w:val="00904064"/>
    <w:rsid w:val="00904195"/>
    <w:rsid w:val="0090441B"/>
    <w:rsid w:val="00904607"/>
    <w:rsid w:val="009047F6"/>
    <w:rsid w:val="0090490E"/>
    <w:rsid w:val="00904C15"/>
    <w:rsid w:val="0090502F"/>
    <w:rsid w:val="00905153"/>
    <w:rsid w:val="00905ECE"/>
    <w:rsid w:val="00906567"/>
    <w:rsid w:val="00906747"/>
    <w:rsid w:val="009067E1"/>
    <w:rsid w:val="00906B15"/>
    <w:rsid w:val="00906B29"/>
    <w:rsid w:val="00906BFA"/>
    <w:rsid w:val="00906C4B"/>
    <w:rsid w:val="00906FA4"/>
    <w:rsid w:val="00906FBC"/>
    <w:rsid w:val="00907093"/>
    <w:rsid w:val="00907095"/>
    <w:rsid w:val="009073DF"/>
    <w:rsid w:val="009074AE"/>
    <w:rsid w:val="0090793A"/>
    <w:rsid w:val="00907DC3"/>
    <w:rsid w:val="009100EF"/>
    <w:rsid w:val="009100F3"/>
    <w:rsid w:val="0091013A"/>
    <w:rsid w:val="00910389"/>
    <w:rsid w:val="00910646"/>
    <w:rsid w:val="0091073D"/>
    <w:rsid w:val="0091074B"/>
    <w:rsid w:val="0091078D"/>
    <w:rsid w:val="00910917"/>
    <w:rsid w:val="00910922"/>
    <w:rsid w:val="00910962"/>
    <w:rsid w:val="00910A26"/>
    <w:rsid w:val="00910AD7"/>
    <w:rsid w:val="00910C86"/>
    <w:rsid w:val="00911A04"/>
    <w:rsid w:val="009121BC"/>
    <w:rsid w:val="00912242"/>
    <w:rsid w:val="00912462"/>
    <w:rsid w:val="009125EE"/>
    <w:rsid w:val="009127DC"/>
    <w:rsid w:val="009127ED"/>
    <w:rsid w:val="009128E9"/>
    <w:rsid w:val="0091294F"/>
    <w:rsid w:val="009129FE"/>
    <w:rsid w:val="00912C6A"/>
    <w:rsid w:val="0091300D"/>
    <w:rsid w:val="009130D3"/>
    <w:rsid w:val="00913199"/>
    <w:rsid w:val="009135F6"/>
    <w:rsid w:val="00913857"/>
    <w:rsid w:val="00913985"/>
    <w:rsid w:val="00913AA1"/>
    <w:rsid w:val="00913D6F"/>
    <w:rsid w:val="00913D73"/>
    <w:rsid w:val="00914107"/>
    <w:rsid w:val="00914292"/>
    <w:rsid w:val="009142F1"/>
    <w:rsid w:val="00914420"/>
    <w:rsid w:val="009144DA"/>
    <w:rsid w:val="0091464A"/>
    <w:rsid w:val="009146D6"/>
    <w:rsid w:val="009147C3"/>
    <w:rsid w:val="009149EA"/>
    <w:rsid w:val="00914A9C"/>
    <w:rsid w:val="00914B1B"/>
    <w:rsid w:val="00914C6B"/>
    <w:rsid w:val="00915122"/>
    <w:rsid w:val="00915492"/>
    <w:rsid w:val="0091559B"/>
    <w:rsid w:val="00915A0F"/>
    <w:rsid w:val="00915A47"/>
    <w:rsid w:val="00915F18"/>
    <w:rsid w:val="009163E0"/>
    <w:rsid w:val="0091650A"/>
    <w:rsid w:val="00917261"/>
    <w:rsid w:val="00917592"/>
    <w:rsid w:val="00917695"/>
    <w:rsid w:val="009176B3"/>
    <w:rsid w:val="009177E1"/>
    <w:rsid w:val="00917979"/>
    <w:rsid w:val="00917ABD"/>
    <w:rsid w:val="00917AC4"/>
    <w:rsid w:val="00917D60"/>
    <w:rsid w:val="00917DB3"/>
    <w:rsid w:val="0092011F"/>
    <w:rsid w:val="0092015C"/>
    <w:rsid w:val="0092036E"/>
    <w:rsid w:val="00920C28"/>
    <w:rsid w:val="00920D62"/>
    <w:rsid w:val="00921091"/>
    <w:rsid w:val="0092160D"/>
    <w:rsid w:val="00921C09"/>
    <w:rsid w:val="00921D55"/>
    <w:rsid w:val="00922365"/>
    <w:rsid w:val="00922437"/>
    <w:rsid w:val="0092248B"/>
    <w:rsid w:val="0092268A"/>
    <w:rsid w:val="00922693"/>
    <w:rsid w:val="00922697"/>
    <w:rsid w:val="00922707"/>
    <w:rsid w:val="00922826"/>
    <w:rsid w:val="00922A65"/>
    <w:rsid w:val="00922A88"/>
    <w:rsid w:val="00922B58"/>
    <w:rsid w:val="00922ED7"/>
    <w:rsid w:val="0092301F"/>
    <w:rsid w:val="00923074"/>
    <w:rsid w:val="00923251"/>
    <w:rsid w:val="009232B6"/>
    <w:rsid w:val="009236CA"/>
    <w:rsid w:val="00923897"/>
    <w:rsid w:val="00923A13"/>
    <w:rsid w:val="00923AF6"/>
    <w:rsid w:val="00923DCC"/>
    <w:rsid w:val="00923E46"/>
    <w:rsid w:val="00923E94"/>
    <w:rsid w:val="00923FE4"/>
    <w:rsid w:val="009243BA"/>
    <w:rsid w:val="009243DE"/>
    <w:rsid w:val="009246F0"/>
    <w:rsid w:val="00924745"/>
    <w:rsid w:val="009248BE"/>
    <w:rsid w:val="009250C2"/>
    <w:rsid w:val="0092555B"/>
    <w:rsid w:val="009256D6"/>
    <w:rsid w:val="00925738"/>
    <w:rsid w:val="00925771"/>
    <w:rsid w:val="009257A9"/>
    <w:rsid w:val="00925D0B"/>
    <w:rsid w:val="00926169"/>
    <w:rsid w:val="00926273"/>
    <w:rsid w:val="009265BD"/>
    <w:rsid w:val="009268CE"/>
    <w:rsid w:val="00926A7C"/>
    <w:rsid w:val="00926ECD"/>
    <w:rsid w:val="0092700E"/>
    <w:rsid w:val="009272DF"/>
    <w:rsid w:val="0092768B"/>
    <w:rsid w:val="0092799C"/>
    <w:rsid w:val="00927D37"/>
    <w:rsid w:val="00927F7A"/>
    <w:rsid w:val="0093015D"/>
    <w:rsid w:val="00930348"/>
    <w:rsid w:val="00930801"/>
    <w:rsid w:val="009308B6"/>
    <w:rsid w:val="00930943"/>
    <w:rsid w:val="009309F7"/>
    <w:rsid w:val="00930BC2"/>
    <w:rsid w:val="00930D48"/>
    <w:rsid w:val="00930E8A"/>
    <w:rsid w:val="00930F6F"/>
    <w:rsid w:val="00931149"/>
    <w:rsid w:val="00931899"/>
    <w:rsid w:val="00931AB8"/>
    <w:rsid w:val="00931D02"/>
    <w:rsid w:val="00931FE8"/>
    <w:rsid w:val="00932399"/>
    <w:rsid w:val="009324EA"/>
    <w:rsid w:val="00932E75"/>
    <w:rsid w:val="00932F17"/>
    <w:rsid w:val="0093308B"/>
    <w:rsid w:val="00933550"/>
    <w:rsid w:val="0093391B"/>
    <w:rsid w:val="0093395E"/>
    <w:rsid w:val="00933E28"/>
    <w:rsid w:val="00933EF5"/>
    <w:rsid w:val="009344CA"/>
    <w:rsid w:val="00934609"/>
    <w:rsid w:val="00934864"/>
    <w:rsid w:val="00934AAE"/>
    <w:rsid w:val="00934B54"/>
    <w:rsid w:val="00934BE3"/>
    <w:rsid w:val="00934D3A"/>
    <w:rsid w:val="00935054"/>
    <w:rsid w:val="00935212"/>
    <w:rsid w:val="00935226"/>
    <w:rsid w:val="00935361"/>
    <w:rsid w:val="009358D2"/>
    <w:rsid w:val="00936732"/>
    <w:rsid w:val="00936B25"/>
    <w:rsid w:val="00936B3F"/>
    <w:rsid w:val="009370DB"/>
    <w:rsid w:val="0093756A"/>
    <w:rsid w:val="009377F9"/>
    <w:rsid w:val="00937FAA"/>
    <w:rsid w:val="00940010"/>
    <w:rsid w:val="009409D4"/>
    <w:rsid w:val="00940B6E"/>
    <w:rsid w:val="00940C33"/>
    <w:rsid w:val="009410CB"/>
    <w:rsid w:val="0094119B"/>
    <w:rsid w:val="009415F4"/>
    <w:rsid w:val="009417D2"/>
    <w:rsid w:val="00941823"/>
    <w:rsid w:val="00941F68"/>
    <w:rsid w:val="00941F87"/>
    <w:rsid w:val="0094200B"/>
    <w:rsid w:val="0094207E"/>
    <w:rsid w:val="009422A0"/>
    <w:rsid w:val="009424B8"/>
    <w:rsid w:val="009425F8"/>
    <w:rsid w:val="0094261B"/>
    <w:rsid w:val="009428C5"/>
    <w:rsid w:val="009428C7"/>
    <w:rsid w:val="00942BE7"/>
    <w:rsid w:val="0094333F"/>
    <w:rsid w:val="0094344C"/>
    <w:rsid w:val="009435BA"/>
    <w:rsid w:val="00943803"/>
    <w:rsid w:val="00943ED0"/>
    <w:rsid w:val="0094439B"/>
    <w:rsid w:val="009447DE"/>
    <w:rsid w:val="00944901"/>
    <w:rsid w:val="00944A1F"/>
    <w:rsid w:val="00944B08"/>
    <w:rsid w:val="00944CEB"/>
    <w:rsid w:val="00944D1D"/>
    <w:rsid w:val="00944EE7"/>
    <w:rsid w:val="00944F3C"/>
    <w:rsid w:val="0094501B"/>
    <w:rsid w:val="0094519F"/>
    <w:rsid w:val="00945211"/>
    <w:rsid w:val="00945417"/>
    <w:rsid w:val="00945635"/>
    <w:rsid w:val="009456F5"/>
    <w:rsid w:val="00945CB1"/>
    <w:rsid w:val="00945E9F"/>
    <w:rsid w:val="0094623C"/>
    <w:rsid w:val="0094627F"/>
    <w:rsid w:val="009462EF"/>
    <w:rsid w:val="009464C5"/>
    <w:rsid w:val="009464F2"/>
    <w:rsid w:val="009469EC"/>
    <w:rsid w:val="00946B41"/>
    <w:rsid w:val="00947502"/>
    <w:rsid w:val="00947607"/>
    <w:rsid w:val="0094776D"/>
    <w:rsid w:val="009478CA"/>
    <w:rsid w:val="0094791A"/>
    <w:rsid w:val="00947930"/>
    <w:rsid w:val="0094798A"/>
    <w:rsid w:val="009479FB"/>
    <w:rsid w:val="00947BEC"/>
    <w:rsid w:val="00947E8C"/>
    <w:rsid w:val="00947FD7"/>
    <w:rsid w:val="0095005B"/>
    <w:rsid w:val="0095014D"/>
    <w:rsid w:val="0095015E"/>
    <w:rsid w:val="00950611"/>
    <w:rsid w:val="00950826"/>
    <w:rsid w:val="00950B6D"/>
    <w:rsid w:val="00951217"/>
    <w:rsid w:val="009515B0"/>
    <w:rsid w:val="009517D8"/>
    <w:rsid w:val="00951893"/>
    <w:rsid w:val="00951E23"/>
    <w:rsid w:val="00951F36"/>
    <w:rsid w:val="00952249"/>
    <w:rsid w:val="00952377"/>
    <w:rsid w:val="00952582"/>
    <w:rsid w:val="009525C1"/>
    <w:rsid w:val="0095272E"/>
    <w:rsid w:val="009527E8"/>
    <w:rsid w:val="0095281E"/>
    <w:rsid w:val="00952B82"/>
    <w:rsid w:val="00952BE5"/>
    <w:rsid w:val="00952C1B"/>
    <w:rsid w:val="009535FA"/>
    <w:rsid w:val="009537FB"/>
    <w:rsid w:val="0095391A"/>
    <w:rsid w:val="009539BA"/>
    <w:rsid w:val="00953D0C"/>
    <w:rsid w:val="00953E9D"/>
    <w:rsid w:val="00954276"/>
    <w:rsid w:val="00954300"/>
    <w:rsid w:val="00954769"/>
    <w:rsid w:val="00954855"/>
    <w:rsid w:val="00954DBB"/>
    <w:rsid w:val="00955272"/>
    <w:rsid w:val="00955486"/>
    <w:rsid w:val="00955598"/>
    <w:rsid w:val="009559C1"/>
    <w:rsid w:val="00955A62"/>
    <w:rsid w:val="00955B15"/>
    <w:rsid w:val="00955B31"/>
    <w:rsid w:val="00955EA0"/>
    <w:rsid w:val="00955F27"/>
    <w:rsid w:val="0095609F"/>
    <w:rsid w:val="00956287"/>
    <w:rsid w:val="00956396"/>
    <w:rsid w:val="009564A2"/>
    <w:rsid w:val="0095661E"/>
    <w:rsid w:val="00956D8B"/>
    <w:rsid w:val="009574BB"/>
    <w:rsid w:val="00957607"/>
    <w:rsid w:val="0095774D"/>
    <w:rsid w:val="009578C8"/>
    <w:rsid w:val="00957917"/>
    <w:rsid w:val="00960273"/>
    <w:rsid w:val="009606DF"/>
    <w:rsid w:val="009609C7"/>
    <w:rsid w:val="00960E27"/>
    <w:rsid w:val="00960E4C"/>
    <w:rsid w:val="00960FE7"/>
    <w:rsid w:val="00961267"/>
    <w:rsid w:val="009612E6"/>
    <w:rsid w:val="009613B5"/>
    <w:rsid w:val="00961440"/>
    <w:rsid w:val="00961BFF"/>
    <w:rsid w:val="00961CAB"/>
    <w:rsid w:val="00961E30"/>
    <w:rsid w:val="00962666"/>
    <w:rsid w:val="0096273F"/>
    <w:rsid w:val="00962965"/>
    <w:rsid w:val="00962AC1"/>
    <w:rsid w:val="00962E5A"/>
    <w:rsid w:val="00962F67"/>
    <w:rsid w:val="00963062"/>
    <w:rsid w:val="00963295"/>
    <w:rsid w:val="009633EA"/>
    <w:rsid w:val="00963ACB"/>
    <w:rsid w:val="00963EDC"/>
    <w:rsid w:val="00963EF8"/>
    <w:rsid w:val="00964299"/>
    <w:rsid w:val="009643A5"/>
    <w:rsid w:val="0096453B"/>
    <w:rsid w:val="0096480C"/>
    <w:rsid w:val="00964EB6"/>
    <w:rsid w:val="00965103"/>
    <w:rsid w:val="00965119"/>
    <w:rsid w:val="00965850"/>
    <w:rsid w:val="00965997"/>
    <w:rsid w:val="00965A6F"/>
    <w:rsid w:val="00965F36"/>
    <w:rsid w:val="009660B6"/>
    <w:rsid w:val="009660EC"/>
    <w:rsid w:val="009664D2"/>
    <w:rsid w:val="009665F2"/>
    <w:rsid w:val="00966606"/>
    <w:rsid w:val="009668E4"/>
    <w:rsid w:val="00966B50"/>
    <w:rsid w:val="00966C8D"/>
    <w:rsid w:val="009670EA"/>
    <w:rsid w:val="00967174"/>
    <w:rsid w:val="009672AF"/>
    <w:rsid w:val="0096746A"/>
    <w:rsid w:val="009674FC"/>
    <w:rsid w:val="0096768E"/>
    <w:rsid w:val="009677A5"/>
    <w:rsid w:val="0096781F"/>
    <w:rsid w:val="00967C2E"/>
    <w:rsid w:val="00967F90"/>
    <w:rsid w:val="0097030B"/>
    <w:rsid w:val="0097045E"/>
    <w:rsid w:val="009704DE"/>
    <w:rsid w:val="009708C4"/>
    <w:rsid w:val="009709F6"/>
    <w:rsid w:val="00970C6C"/>
    <w:rsid w:val="0097125A"/>
    <w:rsid w:val="009714CF"/>
    <w:rsid w:val="00971688"/>
    <w:rsid w:val="009717CA"/>
    <w:rsid w:val="00971A8A"/>
    <w:rsid w:val="00971B58"/>
    <w:rsid w:val="00971B5A"/>
    <w:rsid w:val="00971EC7"/>
    <w:rsid w:val="0097211A"/>
    <w:rsid w:val="00972274"/>
    <w:rsid w:val="009728DD"/>
    <w:rsid w:val="00972B2C"/>
    <w:rsid w:val="00972BAC"/>
    <w:rsid w:val="009730D8"/>
    <w:rsid w:val="0097365E"/>
    <w:rsid w:val="00973804"/>
    <w:rsid w:val="0097394B"/>
    <w:rsid w:val="00973B99"/>
    <w:rsid w:val="00973CD5"/>
    <w:rsid w:val="00973F4C"/>
    <w:rsid w:val="0097413A"/>
    <w:rsid w:val="009741DC"/>
    <w:rsid w:val="00974257"/>
    <w:rsid w:val="00974403"/>
    <w:rsid w:val="00974620"/>
    <w:rsid w:val="00974B56"/>
    <w:rsid w:val="00975196"/>
    <w:rsid w:val="009751AA"/>
    <w:rsid w:val="0097527B"/>
    <w:rsid w:val="0097550C"/>
    <w:rsid w:val="00975808"/>
    <w:rsid w:val="0097595C"/>
    <w:rsid w:val="00975C02"/>
    <w:rsid w:val="00975D7F"/>
    <w:rsid w:val="00975DD4"/>
    <w:rsid w:val="00975F62"/>
    <w:rsid w:val="00976042"/>
    <w:rsid w:val="009761E4"/>
    <w:rsid w:val="009762B5"/>
    <w:rsid w:val="00976381"/>
    <w:rsid w:val="00976636"/>
    <w:rsid w:val="009768D8"/>
    <w:rsid w:val="00976933"/>
    <w:rsid w:val="00976AE2"/>
    <w:rsid w:val="00976B26"/>
    <w:rsid w:val="0097746B"/>
    <w:rsid w:val="00977484"/>
    <w:rsid w:val="00977626"/>
    <w:rsid w:val="00977A94"/>
    <w:rsid w:val="00980401"/>
    <w:rsid w:val="0098095E"/>
    <w:rsid w:val="00980B01"/>
    <w:rsid w:val="00980BFE"/>
    <w:rsid w:val="00980FEB"/>
    <w:rsid w:val="00981012"/>
    <w:rsid w:val="00981082"/>
    <w:rsid w:val="0098176E"/>
    <w:rsid w:val="00981906"/>
    <w:rsid w:val="00982483"/>
    <w:rsid w:val="009824B4"/>
    <w:rsid w:val="00982790"/>
    <w:rsid w:val="009827A2"/>
    <w:rsid w:val="009830FD"/>
    <w:rsid w:val="0098317F"/>
    <w:rsid w:val="009831C9"/>
    <w:rsid w:val="00983313"/>
    <w:rsid w:val="009833BF"/>
    <w:rsid w:val="009833E6"/>
    <w:rsid w:val="00983513"/>
    <w:rsid w:val="00983728"/>
    <w:rsid w:val="00983922"/>
    <w:rsid w:val="00983AEE"/>
    <w:rsid w:val="00983BA4"/>
    <w:rsid w:val="00983C07"/>
    <w:rsid w:val="00983D97"/>
    <w:rsid w:val="00983E5E"/>
    <w:rsid w:val="00983E6C"/>
    <w:rsid w:val="00983F50"/>
    <w:rsid w:val="00984047"/>
    <w:rsid w:val="00984063"/>
    <w:rsid w:val="009841AC"/>
    <w:rsid w:val="009845DA"/>
    <w:rsid w:val="009847D1"/>
    <w:rsid w:val="00984DA8"/>
    <w:rsid w:val="00984E9A"/>
    <w:rsid w:val="00984F79"/>
    <w:rsid w:val="009853EF"/>
    <w:rsid w:val="009856C4"/>
    <w:rsid w:val="00985709"/>
    <w:rsid w:val="00985861"/>
    <w:rsid w:val="00985C32"/>
    <w:rsid w:val="00985C3F"/>
    <w:rsid w:val="00985CA5"/>
    <w:rsid w:val="00985CD5"/>
    <w:rsid w:val="00985F90"/>
    <w:rsid w:val="00986174"/>
    <w:rsid w:val="009862D4"/>
    <w:rsid w:val="0098636A"/>
    <w:rsid w:val="00986650"/>
    <w:rsid w:val="009866A0"/>
    <w:rsid w:val="00986A30"/>
    <w:rsid w:val="00986B1A"/>
    <w:rsid w:val="00986BF6"/>
    <w:rsid w:val="00986D11"/>
    <w:rsid w:val="00986F34"/>
    <w:rsid w:val="009871AF"/>
    <w:rsid w:val="0098794B"/>
    <w:rsid w:val="00990013"/>
    <w:rsid w:val="00990026"/>
    <w:rsid w:val="00990325"/>
    <w:rsid w:val="0099035D"/>
    <w:rsid w:val="009903A9"/>
    <w:rsid w:val="00990522"/>
    <w:rsid w:val="009906A9"/>
    <w:rsid w:val="00990708"/>
    <w:rsid w:val="00990C1F"/>
    <w:rsid w:val="00990E34"/>
    <w:rsid w:val="00990FCB"/>
    <w:rsid w:val="00991035"/>
    <w:rsid w:val="0099151A"/>
    <w:rsid w:val="0099161B"/>
    <w:rsid w:val="0099173B"/>
    <w:rsid w:val="00991936"/>
    <w:rsid w:val="00991DCA"/>
    <w:rsid w:val="00991E8B"/>
    <w:rsid w:val="00992343"/>
    <w:rsid w:val="009926E9"/>
    <w:rsid w:val="0099294F"/>
    <w:rsid w:val="0099299B"/>
    <w:rsid w:val="00992D8D"/>
    <w:rsid w:val="00992F3A"/>
    <w:rsid w:val="009930D5"/>
    <w:rsid w:val="00993471"/>
    <w:rsid w:val="009938E6"/>
    <w:rsid w:val="00993947"/>
    <w:rsid w:val="009939D3"/>
    <w:rsid w:val="00993A72"/>
    <w:rsid w:val="00993A9D"/>
    <w:rsid w:val="00993AE8"/>
    <w:rsid w:val="00993B09"/>
    <w:rsid w:val="00993C6F"/>
    <w:rsid w:val="00993E23"/>
    <w:rsid w:val="00993F38"/>
    <w:rsid w:val="009941D4"/>
    <w:rsid w:val="009946E9"/>
    <w:rsid w:val="009947D4"/>
    <w:rsid w:val="0099480C"/>
    <w:rsid w:val="00994B6E"/>
    <w:rsid w:val="00994CC3"/>
    <w:rsid w:val="00995133"/>
    <w:rsid w:val="00995286"/>
    <w:rsid w:val="00995F42"/>
    <w:rsid w:val="00996013"/>
    <w:rsid w:val="009960E7"/>
    <w:rsid w:val="009961B2"/>
    <w:rsid w:val="00996282"/>
    <w:rsid w:val="009968EB"/>
    <w:rsid w:val="00996AF9"/>
    <w:rsid w:val="0099710C"/>
    <w:rsid w:val="00997154"/>
    <w:rsid w:val="0099771A"/>
    <w:rsid w:val="00997BDE"/>
    <w:rsid w:val="00997C50"/>
    <w:rsid w:val="009A0597"/>
    <w:rsid w:val="009A061C"/>
    <w:rsid w:val="009A0B17"/>
    <w:rsid w:val="009A0CA0"/>
    <w:rsid w:val="009A1054"/>
    <w:rsid w:val="009A1064"/>
    <w:rsid w:val="009A124E"/>
    <w:rsid w:val="009A1643"/>
    <w:rsid w:val="009A17BD"/>
    <w:rsid w:val="009A1966"/>
    <w:rsid w:val="009A19FD"/>
    <w:rsid w:val="009A1BE9"/>
    <w:rsid w:val="009A1C7C"/>
    <w:rsid w:val="009A1F9E"/>
    <w:rsid w:val="009A1FC3"/>
    <w:rsid w:val="009A1FD4"/>
    <w:rsid w:val="009A20D3"/>
    <w:rsid w:val="009A2368"/>
    <w:rsid w:val="009A2478"/>
    <w:rsid w:val="009A25F4"/>
    <w:rsid w:val="009A27FF"/>
    <w:rsid w:val="009A2962"/>
    <w:rsid w:val="009A2AF3"/>
    <w:rsid w:val="009A2B55"/>
    <w:rsid w:val="009A2D47"/>
    <w:rsid w:val="009A32BC"/>
    <w:rsid w:val="009A3640"/>
    <w:rsid w:val="009A3668"/>
    <w:rsid w:val="009A38FA"/>
    <w:rsid w:val="009A3C4A"/>
    <w:rsid w:val="009A3E36"/>
    <w:rsid w:val="009A3E9E"/>
    <w:rsid w:val="009A4105"/>
    <w:rsid w:val="009A4120"/>
    <w:rsid w:val="009A4332"/>
    <w:rsid w:val="009A451F"/>
    <w:rsid w:val="009A4673"/>
    <w:rsid w:val="009A4E1C"/>
    <w:rsid w:val="009A51E6"/>
    <w:rsid w:val="009A52BA"/>
    <w:rsid w:val="009A5458"/>
    <w:rsid w:val="009A5760"/>
    <w:rsid w:val="009A5AFA"/>
    <w:rsid w:val="009A60A6"/>
    <w:rsid w:val="009A6128"/>
    <w:rsid w:val="009A63B2"/>
    <w:rsid w:val="009A6527"/>
    <w:rsid w:val="009A65D7"/>
    <w:rsid w:val="009A65FD"/>
    <w:rsid w:val="009A6AFD"/>
    <w:rsid w:val="009A6BA1"/>
    <w:rsid w:val="009A72EA"/>
    <w:rsid w:val="009A7452"/>
    <w:rsid w:val="009A779E"/>
    <w:rsid w:val="009A77B1"/>
    <w:rsid w:val="009A78E6"/>
    <w:rsid w:val="009A7AC4"/>
    <w:rsid w:val="009A7E8F"/>
    <w:rsid w:val="009B0530"/>
    <w:rsid w:val="009B066E"/>
    <w:rsid w:val="009B06F3"/>
    <w:rsid w:val="009B07C1"/>
    <w:rsid w:val="009B0841"/>
    <w:rsid w:val="009B0C78"/>
    <w:rsid w:val="009B0CC3"/>
    <w:rsid w:val="009B0F64"/>
    <w:rsid w:val="009B1417"/>
    <w:rsid w:val="009B1520"/>
    <w:rsid w:val="009B1536"/>
    <w:rsid w:val="009B1538"/>
    <w:rsid w:val="009B1562"/>
    <w:rsid w:val="009B1747"/>
    <w:rsid w:val="009B1901"/>
    <w:rsid w:val="009B1BEE"/>
    <w:rsid w:val="009B1D36"/>
    <w:rsid w:val="009B1D88"/>
    <w:rsid w:val="009B1E89"/>
    <w:rsid w:val="009B22EF"/>
    <w:rsid w:val="009B2F4A"/>
    <w:rsid w:val="009B3190"/>
    <w:rsid w:val="009B3646"/>
    <w:rsid w:val="009B37DD"/>
    <w:rsid w:val="009B3C60"/>
    <w:rsid w:val="009B4775"/>
    <w:rsid w:val="009B4794"/>
    <w:rsid w:val="009B4A3F"/>
    <w:rsid w:val="009B4C9C"/>
    <w:rsid w:val="009B4F3C"/>
    <w:rsid w:val="009B50F8"/>
    <w:rsid w:val="009B596F"/>
    <w:rsid w:val="009B5A3B"/>
    <w:rsid w:val="009B5AF6"/>
    <w:rsid w:val="009B5C7F"/>
    <w:rsid w:val="009B5DE1"/>
    <w:rsid w:val="009B6096"/>
    <w:rsid w:val="009B61CD"/>
    <w:rsid w:val="009B643C"/>
    <w:rsid w:val="009B65C1"/>
    <w:rsid w:val="009B65C5"/>
    <w:rsid w:val="009B6B1A"/>
    <w:rsid w:val="009B6B25"/>
    <w:rsid w:val="009B727B"/>
    <w:rsid w:val="009B7400"/>
    <w:rsid w:val="009B745A"/>
    <w:rsid w:val="009B7F1A"/>
    <w:rsid w:val="009C0716"/>
    <w:rsid w:val="009C07A1"/>
    <w:rsid w:val="009C0C69"/>
    <w:rsid w:val="009C0DD0"/>
    <w:rsid w:val="009C116E"/>
    <w:rsid w:val="009C11F9"/>
    <w:rsid w:val="009C1552"/>
    <w:rsid w:val="009C15E9"/>
    <w:rsid w:val="009C1D26"/>
    <w:rsid w:val="009C1F74"/>
    <w:rsid w:val="009C22F7"/>
    <w:rsid w:val="009C2477"/>
    <w:rsid w:val="009C2658"/>
    <w:rsid w:val="009C2724"/>
    <w:rsid w:val="009C2CAA"/>
    <w:rsid w:val="009C2DA1"/>
    <w:rsid w:val="009C34A9"/>
    <w:rsid w:val="009C3A05"/>
    <w:rsid w:val="009C42F2"/>
    <w:rsid w:val="009C4405"/>
    <w:rsid w:val="009C4694"/>
    <w:rsid w:val="009C49DA"/>
    <w:rsid w:val="009C4D61"/>
    <w:rsid w:val="009C4F86"/>
    <w:rsid w:val="009C4FAE"/>
    <w:rsid w:val="009C536E"/>
    <w:rsid w:val="009C5AE2"/>
    <w:rsid w:val="009C5C10"/>
    <w:rsid w:val="009C5FE2"/>
    <w:rsid w:val="009C5FF5"/>
    <w:rsid w:val="009C673B"/>
    <w:rsid w:val="009C6997"/>
    <w:rsid w:val="009C6B42"/>
    <w:rsid w:val="009C6F37"/>
    <w:rsid w:val="009C70DD"/>
    <w:rsid w:val="009C72CA"/>
    <w:rsid w:val="009C763F"/>
    <w:rsid w:val="009C76A7"/>
    <w:rsid w:val="009C76B4"/>
    <w:rsid w:val="009C78CC"/>
    <w:rsid w:val="009D083D"/>
    <w:rsid w:val="009D0910"/>
    <w:rsid w:val="009D0E52"/>
    <w:rsid w:val="009D101A"/>
    <w:rsid w:val="009D1115"/>
    <w:rsid w:val="009D11F4"/>
    <w:rsid w:val="009D1231"/>
    <w:rsid w:val="009D1430"/>
    <w:rsid w:val="009D15BC"/>
    <w:rsid w:val="009D1623"/>
    <w:rsid w:val="009D16F3"/>
    <w:rsid w:val="009D1807"/>
    <w:rsid w:val="009D1D70"/>
    <w:rsid w:val="009D1F92"/>
    <w:rsid w:val="009D2331"/>
    <w:rsid w:val="009D2625"/>
    <w:rsid w:val="009D2715"/>
    <w:rsid w:val="009D29FB"/>
    <w:rsid w:val="009D2A0A"/>
    <w:rsid w:val="009D2D7B"/>
    <w:rsid w:val="009D2E87"/>
    <w:rsid w:val="009D2F2B"/>
    <w:rsid w:val="009D2FC3"/>
    <w:rsid w:val="009D36A2"/>
    <w:rsid w:val="009D3B3A"/>
    <w:rsid w:val="009D3D17"/>
    <w:rsid w:val="009D408B"/>
    <w:rsid w:val="009D436A"/>
    <w:rsid w:val="009D44B0"/>
    <w:rsid w:val="009D44EC"/>
    <w:rsid w:val="009D488E"/>
    <w:rsid w:val="009D4BF7"/>
    <w:rsid w:val="009D4C74"/>
    <w:rsid w:val="009D4FFD"/>
    <w:rsid w:val="009D501B"/>
    <w:rsid w:val="009D54E4"/>
    <w:rsid w:val="009D5747"/>
    <w:rsid w:val="009D630F"/>
    <w:rsid w:val="009D636E"/>
    <w:rsid w:val="009D65CD"/>
    <w:rsid w:val="009D660C"/>
    <w:rsid w:val="009D67B2"/>
    <w:rsid w:val="009D6A3E"/>
    <w:rsid w:val="009D6AB0"/>
    <w:rsid w:val="009D6D7A"/>
    <w:rsid w:val="009D6DB9"/>
    <w:rsid w:val="009D6F01"/>
    <w:rsid w:val="009D7086"/>
    <w:rsid w:val="009D7110"/>
    <w:rsid w:val="009D723A"/>
    <w:rsid w:val="009D7470"/>
    <w:rsid w:val="009D7604"/>
    <w:rsid w:val="009D77CB"/>
    <w:rsid w:val="009D780D"/>
    <w:rsid w:val="009D78BA"/>
    <w:rsid w:val="009D7A76"/>
    <w:rsid w:val="009D7C39"/>
    <w:rsid w:val="009D7ED7"/>
    <w:rsid w:val="009D7EEC"/>
    <w:rsid w:val="009D7F73"/>
    <w:rsid w:val="009E026F"/>
    <w:rsid w:val="009E0504"/>
    <w:rsid w:val="009E085C"/>
    <w:rsid w:val="009E08B0"/>
    <w:rsid w:val="009E0A79"/>
    <w:rsid w:val="009E0A85"/>
    <w:rsid w:val="009E0BD0"/>
    <w:rsid w:val="009E0FA0"/>
    <w:rsid w:val="009E10EF"/>
    <w:rsid w:val="009E1108"/>
    <w:rsid w:val="009E13D9"/>
    <w:rsid w:val="009E14E7"/>
    <w:rsid w:val="009E15A7"/>
    <w:rsid w:val="009E1612"/>
    <w:rsid w:val="009E1975"/>
    <w:rsid w:val="009E1E5A"/>
    <w:rsid w:val="009E1EF4"/>
    <w:rsid w:val="009E20F4"/>
    <w:rsid w:val="009E21B3"/>
    <w:rsid w:val="009E2274"/>
    <w:rsid w:val="009E243B"/>
    <w:rsid w:val="009E26F5"/>
    <w:rsid w:val="009E286B"/>
    <w:rsid w:val="009E2920"/>
    <w:rsid w:val="009E2B6B"/>
    <w:rsid w:val="009E2BA6"/>
    <w:rsid w:val="009E2CA3"/>
    <w:rsid w:val="009E32CF"/>
    <w:rsid w:val="009E3408"/>
    <w:rsid w:val="009E3452"/>
    <w:rsid w:val="009E358F"/>
    <w:rsid w:val="009E379F"/>
    <w:rsid w:val="009E380A"/>
    <w:rsid w:val="009E383C"/>
    <w:rsid w:val="009E38E8"/>
    <w:rsid w:val="009E39F8"/>
    <w:rsid w:val="009E3B84"/>
    <w:rsid w:val="009E3DC7"/>
    <w:rsid w:val="009E41AA"/>
    <w:rsid w:val="009E42AC"/>
    <w:rsid w:val="009E4314"/>
    <w:rsid w:val="009E431B"/>
    <w:rsid w:val="009E4326"/>
    <w:rsid w:val="009E45BA"/>
    <w:rsid w:val="009E47FD"/>
    <w:rsid w:val="009E48F5"/>
    <w:rsid w:val="009E5000"/>
    <w:rsid w:val="009E5609"/>
    <w:rsid w:val="009E56A3"/>
    <w:rsid w:val="009E5782"/>
    <w:rsid w:val="009E5AB7"/>
    <w:rsid w:val="009E5F58"/>
    <w:rsid w:val="009E611B"/>
    <w:rsid w:val="009E65CB"/>
    <w:rsid w:val="009E6607"/>
    <w:rsid w:val="009E66F4"/>
    <w:rsid w:val="009E67B7"/>
    <w:rsid w:val="009E6B05"/>
    <w:rsid w:val="009E6C9D"/>
    <w:rsid w:val="009E6CCC"/>
    <w:rsid w:val="009E755A"/>
    <w:rsid w:val="009E773D"/>
    <w:rsid w:val="009E7809"/>
    <w:rsid w:val="009E7B75"/>
    <w:rsid w:val="009E7D14"/>
    <w:rsid w:val="009E7DDC"/>
    <w:rsid w:val="009E7E22"/>
    <w:rsid w:val="009F013A"/>
    <w:rsid w:val="009F017F"/>
    <w:rsid w:val="009F05C1"/>
    <w:rsid w:val="009F09E5"/>
    <w:rsid w:val="009F09EC"/>
    <w:rsid w:val="009F0C71"/>
    <w:rsid w:val="009F0E01"/>
    <w:rsid w:val="009F1CBD"/>
    <w:rsid w:val="009F202D"/>
    <w:rsid w:val="009F2488"/>
    <w:rsid w:val="009F2946"/>
    <w:rsid w:val="009F2D8F"/>
    <w:rsid w:val="009F3930"/>
    <w:rsid w:val="009F3B5C"/>
    <w:rsid w:val="009F3B69"/>
    <w:rsid w:val="009F3E71"/>
    <w:rsid w:val="009F42B4"/>
    <w:rsid w:val="009F4D8C"/>
    <w:rsid w:val="009F52B9"/>
    <w:rsid w:val="009F53EF"/>
    <w:rsid w:val="009F558A"/>
    <w:rsid w:val="009F56FB"/>
    <w:rsid w:val="009F5714"/>
    <w:rsid w:val="009F5860"/>
    <w:rsid w:val="009F65B7"/>
    <w:rsid w:val="009F69E4"/>
    <w:rsid w:val="009F6A0B"/>
    <w:rsid w:val="009F6B88"/>
    <w:rsid w:val="009F6CD9"/>
    <w:rsid w:val="009F726F"/>
    <w:rsid w:val="009F77F6"/>
    <w:rsid w:val="009F7920"/>
    <w:rsid w:val="009F796F"/>
    <w:rsid w:val="009F7C15"/>
    <w:rsid w:val="009F7C88"/>
    <w:rsid w:val="009F7D57"/>
    <w:rsid w:val="009F7F8A"/>
    <w:rsid w:val="00A0061F"/>
    <w:rsid w:val="00A0079F"/>
    <w:rsid w:val="00A007FB"/>
    <w:rsid w:val="00A00B95"/>
    <w:rsid w:val="00A010C3"/>
    <w:rsid w:val="00A013BD"/>
    <w:rsid w:val="00A0173B"/>
    <w:rsid w:val="00A01910"/>
    <w:rsid w:val="00A0199F"/>
    <w:rsid w:val="00A02204"/>
    <w:rsid w:val="00A02926"/>
    <w:rsid w:val="00A0296C"/>
    <w:rsid w:val="00A029C9"/>
    <w:rsid w:val="00A029D2"/>
    <w:rsid w:val="00A02A70"/>
    <w:rsid w:val="00A02BC3"/>
    <w:rsid w:val="00A02C56"/>
    <w:rsid w:val="00A0329E"/>
    <w:rsid w:val="00A03881"/>
    <w:rsid w:val="00A03F6B"/>
    <w:rsid w:val="00A03FC7"/>
    <w:rsid w:val="00A042E0"/>
    <w:rsid w:val="00A04C1D"/>
    <w:rsid w:val="00A04C29"/>
    <w:rsid w:val="00A0532E"/>
    <w:rsid w:val="00A053B2"/>
    <w:rsid w:val="00A0554C"/>
    <w:rsid w:val="00A05578"/>
    <w:rsid w:val="00A05719"/>
    <w:rsid w:val="00A05A42"/>
    <w:rsid w:val="00A0605D"/>
    <w:rsid w:val="00A062D6"/>
    <w:rsid w:val="00A0648A"/>
    <w:rsid w:val="00A064AD"/>
    <w:rsid w:val="00A065BC"/>
    <w:rsid w:val="00A06AE3"/>
    <w:rsid w:val="00A07234"/>
    <w:rsid w:val="00A074E7"/>
    <w:rsid w:val="00A077D0"/>
    <w:rsid w:val="00A07A5A"/>
    <w:rsid w:val="00A07D91"/>
    <w:rsid w:val="00A100C2"/>
    <w:rsid w:val="00A1014B"/>
    <w:rsid w:val="00A1044C"/>
    <w:rsid w:val="00A104EA"/>
    <w:rsid w:val="00A10860"/>
    <w:rsid w:val="00A10B64"/>
    <w:rsid w:val="00A10BDD"/>
    <w:rsid w:val="00A10BF0"/>
    <w:rsid w:val="00A10D00"/>
    <w:rsid w:val="00A1115C"/>
    <w:rsid w:val="00A111C8"/>
    <w:rsid w:val="00A11565"/>
    <w:rsid w:val="00A1197C"/>
    <w:rsid w:val="00A11C3C"/>
    <w:rsid w:val="00A11EC0"/>
    <w:rsid w:val="00A1203B"/>
    <w:rsid w:val="00A12521"/>
    <w:rsid w:val="00A125E1"/>
    <w:rsid w:val="00A12980"/>
    <w:rsid w:val="00A129B2"/>
    <w:rsid w:val="00A12C5C"/>
    <w:rsid w:val="00A12C62"/>
    <w:rsid w:val="00A12C66"/>
    <w:rsid w:val="00A12F5B"/>
    <w:rsid w:val="00A130D4"/>
    <w:rsid w:val="00A134CA"/>
    <w:rsid w:val="00A13552"/>
    <w:rsid w:val="00A137AC"/>
    <w:rsid w:val="00A14472"/>
    <w:rsid w:val="00A14CDD"/>
    <w:rsid w:val="00A14D7E"/>
    <w:rsid w:val="00A14DE7"/>
    <w:rsid w:val="00A14F03"/>
    <w:rsid w:val="00A158EC"/>
    <w:rsid w:val="00A159A8"/>
    <w:rsid w:val="00A15CB9"/>
    <w:rsid w:val="00A15EE5"/>
    <w:rsid w:val="00A165BD"/>
    <w:rsid w:val="00A16980"/>
    <w:rsid w:val="00A16B37"/>
    <w:rsid w:val="00A16C23"/>
    <w:rsid w:val="00A16CBE"/>
    <w:rsid w:val="00A16E7E"/>
    <w:rsid w:val="00A16F6E"/>
    <w:rsid w:val="00A174F4"/>
    <w:rsid w:val="00A17558"/>
    <w:rsid w:val="00A176C7"/>
    <w:rsid w:val="00A1792F"/>
    <w:rsid w:val="00A17E00"/>
    <w:rsid w:val="00A17EB8"/>
    <w:rsid w:val="00A200C3"/>
    <w:rsid w:val="00A20632"/>
    <w:rsid w:val="00A20CCB"/>
    <w:rsid w:val="00A20FD7"/>
    <w:rsid w:val="00A2107F"/>
    <w:rsid w:val="00A2136E"/>
    <w:rsid w:val="00A21376"/>
    <w:rsid w:val="00A213BF"/>
    <w:rsid w:val="00A218BF"/>
    <w:rsid w:val="00A21A09"/>
    <w:rsid w:val="00A21A94"/>
    <w:rsid w:val="00A21AED"/>
    <w:rsid w:val="00A220CC"/>
    <w:rsid w:val="00A22172"/>
    <w:rsid w:val="00A22344"/>
    <w:rsid w:val="00A223B6"/>
    <w:rsid w:val="00A224EA"/>
    <w:rsid w:val="00A226D6"/>
    <w:rsid w:val="00A229B4"/>
    <w:rsid w:val="00A22A51"/>
    <w:rsid w:val="00A22B1C"/>
    <w:rsid w:val="00A22FA4"/>
    <w:rsid w:val="00A24381"/>
    <w:rsid w:val="00A24529"/>
    <w:rsid w:val="00A24591"/>
    <w:rsid w:val="00A24891"/>
    <w:rsid w:val="00A24CC1"/>
    <w:rsid w:val="00A24CC3"/>
    <w:rsid w:val="00A24D94"/>
    <w:rsid w:val="00A24F27"/>
    <w:rsid w:val="00A24F54"/>
    <w:rsid w:val="00A2509E"/>
    <w:rsid w:val="00A2536C"/>
    <w:rsid w:val="00A25502"/>
    <w:rsid w:val="00A256C7"/>
    <w:rsid w:val="00A25A1F"/>
    <w:rsid w:val="00A25E3A"/>
    <w:rsid w:val="00A25F77"/>
    <w:rsid w:val="00A25F98"/>
    <w:rsid w:val="00A26268"/>
    <w:rsid w:val="00A262AA"/>
    <w:rsid w:val="00A262F9"/>
    <w:rsid w:val="00A26CF3"/>
    <w:rsid w:val="00A26F17"/>
    <w:rsid w:val="00A270DF"/>
    <w:rsid w:val="00A2737D"/>
    <w:rsid w:val="00A273AA"/>
    <w:rsid w:val="00A273F4"/>
    <w:rsid w:val="00A2751C"/>
    <w:rsid w:val="00A2770E"/>
    <w:rsid w:val="00A279B3"/>
    <w:rsid w:val="00A27E54"/>
    <w:rsid w:val="00A30254"/>
    <w:rsid w:val="00A30681"/>
    <w:rsid w:val="00A30C45"/>
    <w:rsid w:val="00A311A4"/>
    <w:rsid w:val="00A31560"/>
    <w:rsid w:val="00A3162E"/>
    <w:rsid w:val="00A31711"/>
    <w:rsid w:val="00A31C2F"/>
    <w:rsid w:val="00A320C4"/>
    <w:rsid w:val="00A320EE"/>
    <w:rsid w:val="00A32171"/>
    <w:rsid w:val="00A323EA"/>
    <w:rsid w:val="00A324A1"/>
    <w:rsid w:val="00A3254D"/>
    <w:rsid w:val="00A3280C"/>
    <w:rsid w:val="00A3286D"/>
    <w:rsid w:val="00A3293C"/>
    <w:rsid w:val="00A32960"/>
    <w:rsid w:val="00A32B5B"/>
    <w:rsid w:val="00A32ED0"/>
    <w:rsid w:val="00A33029"/>
    <w:rsid w:val="00A33438"/>
    <w:rsid w:val="00A3352E"/>
    <w:rsid w:val="00A33F60"/>
    <w:rsid w:val="00A34148"/>
    <w:rsid w:val="00A3428E"/>
    <w:rsid w:val="00A3432A"/>
    <w:rsid w:val="00A3437A"/>
    <w:rsid w:val="00A34463"/>
    <w:rsid w:val="00A3463C"/>
    <w:rsid w:val="00A347AA"/>
    <w:rsid w:val="00A34B44"/>
    <w:rsid w:val="00A34C5B"/>
    <w:rsid w:val="00A35101"/>
    <w:rsid w:val="00A3530B"/>
    <w:rsid w:val="00A353C6"/>
    <w:rsid w:val="00A353DF"/>
    <w:rsid w:val="00A35868"/>
    <w:rsid w:val="00A35A84"/>
    <w:rsid w:val="00A35AD1"/>
    <w:rsid w:val="00A35B9C"/>
    <w:rsid w:val="00A35D6F"/>
    <w:rsid w:val="00A35F06"/>
    <w:rsid w:val="00A35FEF"/>
    <w:rsid w:val="00A36014"/>
    <w:rsid w:val="00A36037"/>
    <w:rsid w:val="00A362BC"/>
    <w:rsid w:val="00A364DF"/>
    <w:rsid w:val="00A365D2"/>
    <w:rsid w:val="00A36A66"/>
    <w:rsid w:val="00A36B77"/>
    <w:rsid w:val="00A37630"/>
    <w:rsid w:val="00A376FF"/>
    <w:rsid w:val="00A37814"/>
    <w:rsid w:val="00A378BC"/>
    <w:rsid w:val="00A37ABC"/>
    <w:rsid w:val="00A37B1D"/>
    <w:rsid w:val="00A37C47"/>
    <w:rsid w:val="00A37C48"/>
    <w:rsid w:val="00A37EAF"/>
    <w:rsid w:val="00A400D0"/>
    <w:rsid w:val="00A40853"/>
    <w:rsid w:val="00A40AE6"/>
    <w:rsid w:val="00A40C9F"/>
    <w:rsid w:val="00A41015"/>
    <w:rsid w:val="00A4166E"/>
    <w:rsid w:val="00A41986"/>
    <w:rsid w:val="00A41A29"/>
    <w:rsid w:val="00A41B80"/>
    <w:rsid w:val="00A41C7E"/>
    <w:rsid w:val="00A41F43"/>
    <w:rsid w:val="00A41F6E"/>
    <w:rsid w:val="00A4214F"/>
    <w:rsid w:val="00A4222E"/>
    <w:rsid w:val="00A4227B"/>
    <w:rsid w:val="00A422E6"/>
    <w:rsid w:val="00A424E9"/>
    <w:rsid w:val="00A4275B"/>
    <w:rsid w:val="00A4287F"/>
    <w:rsid w:val="00A42B3A"/>
    <w:rsid w:val="00A42F3C"/>
    <w:rsid w:val="00A431BC"/>
    <w:rsid w:val="00A4367B"/>
    <w:rsid w:val="00A44087"/>
    <w:rsid w:val="00A44181"/>
    <w:rsid w:val="00A441A5"/>
    <w:rsid w:val="00A447AC"/>
    <w:rsid w:val="00A4487F"/>
    <w:rsid w:val="00A448E0"/>
    <w:rsid w:val="00A44A1A"/>
    <w:rsid w:val="00A44E2A"/>
    <w:rsid w:val="00A44F2C"/>
    <w:rsid w:val="00A4530C"/>
    <w:rsid w:val="00A45322"/>
    <w:rsid w:val="00A45833"/>
    <w:rsid w:val="00A4587C"/>
    <w:rsid w:val="00A45D2E"/>
    <w:rsid w:val="00A45EDB"/>
    <w:rsid w:val="00A45F15"/>
    <w:rsid w:val="00A460A4"/>
    <w:rsid w:val="00A466C0"/>
    <w:rsid w:val="00A4676E"/>
    <w:rsid w:val="00A46A9A"/>
    <w:rsid w:val="00A46AC2"/>
    <w:rsid w:val="00A46DFD"/>
    <w:rsid w:val="00A474F4"/>
    <w:rsid w:val="00A47649"/>
    <w:rsid w:val="00A47A27"/>
    <w:rsid w:val="00A47CF6"/>
    <w:rsid w:val="00A47E4F"/>
    <w:rsid w:val="00A47E63"/>
    <w:rsid w:val="00A47EC9"/>
    <w:rsid w:val="00A50100"/>
    <w:rsid w:val="00A50289"/>
    <w:rsid w:val="00A5042B"/>
    <w:rsid w:val="00A50568"/>
    <w:rsid w:val="00A5060F"/>
    <w:rsid w:val="00A50B0F"/>
    <w:rsid w:val="00A50B22"/>
    <w:rsid w:val="00A50C50"/>
    <w:rsid w:val="00A50E60"/>
    <w:rsid w:val="00A50EEF"/>
    <w:rsid w:val="00A50F79"/>
    <w:rsid w:val="00A5121C"/>
    <w:rsid w:val="00A5131A"/>
    <w:rsid w:val="00A5136B"/>
    <w:rsid w:val="00A516B6"/>
    <w:rsid w:val="00A51A82"/>
    <w:rsid w:val="00A51D09"/>
    <w:rsid w:val="00A51FA6"/>
    <w:rsid w:val="00A520CD"/>
    <w:rsid w:val="00A520DD"/>
    <w:rsid w:val="00A522B4"/>
    <w:rsid w:val="00A52925"/>
    <w:rsid w:val="00A52C36"/>
    <w:rsid w:val="00A52D3A"/>
    <w:rsid w:val="00A53283"/>
    <w:rsid w:val="00A5389C"/>
    <w:rsid w:val="00A5394C"/>
    <w:rsid w:val="00A5399C"/>
    <w:rsid w:val="00A539EA"/>
    <w:rsid w:val="00A53A85"/>
    <w:rsid w:val="00A53AE9"/>
    <w:rsid w:val="00A54115"/>
    <w:rsid w:val="00A54610"/>
    <w:rsid w:val="00A54762"/>
    <w:rsid w:val="00A5491F"/>
    <w:rsid w:val="00A54C8B"/>
    <w:rsid w:val="00A54CBE"/>
    <w:rsid w:val="00A55207"/>
    <w:rsid w:val="00A552AE"/>
    <w:rsid w:val="00A5539C"/>
    <w:rsid w:val="00A55457"/>
    <w:rsid w:val="00A55523"/>
    <w:rsid w:val="00A55987"/>
    <w:rsid w:val="00A559DD"/>
    <w:rsid w:val="00A55A29"/>
    <w:rsid w:val="00A55EA3"/>
    <w:rsid w:val="00A55F40"/>
    <w:rsid w:val="00A56B28"/>
    <w:rsid w:val="00A56B6E"/>
    <w:rsid w:val="00A56CCB"/>
    <w:rsid w:val="00A570A7"/>
    <w:rsid w:val="00A572CC"/>
    <w:rsid w:val="00A577E6"/>
    <w:rsid w:val="00A57BA8"/>
    <w:rsid w:val="00A57F4A"/>
    <w:rsid w:val="00A57F6A"/>
    <w:rsid w:val="00A60429"/>
    <w:rsid w:val="00A6044A"/>
    <w:rsid w:val="00A60525"/>
    <w:rsid w:val="00A60785"/>
    <w:rsid w:val="00A609B3"/>
    <w:rsid w:val="00A60AFA"/>
    <w:rsid w:val="00A60C23"/>
    <w:rsid w:val="00A6133C"/>
    <w:rsid w:val="00A614E2"/>
    <w:rsid w:val="00A6165B"/>
    <w:rsid w:val="00A61667"/>
    <w:rsid w:val="00A617B4"/>
    <w:rsid w:val="00A61A40"/>
    <w:rsid w:val="00A61ADF"/>
    <w:rsid w:val="00A61AE3"/>
    <w:rsid w:val="00A61BA6"/>
    <w:rsid w:val="00A6202B"/>
    <w:rsid w:val="00A6237F"/>
    <w:rsid w:val="00A6257C"/>
    <w:rsid w:val="00A629EA"/>
    <w:rsid w:val="00A62B63"/>
    <w:rsid w:val="00A62BE2"/>
    <w:rsid w:val="00A62C73"/>
    <w:rsid w:val="00A631D5"/>
    <w:rsid w:val="00A63628"/>
    <w:rsid w:val="00A63821"/>
    <w:rsid w:val="00A63938"/>
    <w:rsid w:val="00A63AB6"/>
    <w:rsid w:val="00A63AD0"/>
    <w:rsid w:val="00A63C35"/>
    <w:rsid w:val="00A63F85"/>
    <w:rsid w:val="00A6407F"/>
    <w:rsid w:val="00A645DE"/>
    <w:rsid w:val="00A64839"/>
    <w:rsid w:val="00A6483C"/>
    <w:rsid w:val="00A648D2"/>
    <w:rsid w:val="00A64958"/>
    <w:rsid w:val="00A64C91"/>
    <w:rsid w:val="00A64E46"/>
    <w:rsid w:val="00A64EF0"/>
    <w:rsid w:val="00A64F97"/>
    <w:rsid w:val="00A650CC"/>
    <w:rsid w:val="00A6542F"/>
    <w:rsid w:val="00A655ED"/>
    <w:rsid w:val="00A65803"/>
    <w:rsid w:val="00A65824"/>
    <w:rsid w:val="00A6596E"/>
    <w:rsid w:val="00A65AD2"/>
    <w:rsid w:val="00A65B97"/>
    <w:rsid w:val="00A65CF5"/>
    <w:rsid w:val="00A65E36"/>
    <w:rsid w:val="00A65FD8"/>
    <w:rsid w:val="00A661A6"/>
    <w:rsid w:val="00A664C0"/>
    <w:rsid w:val="00A6654F"/>
    <w:rsid w:val="00A66589"/>
    <w:rsid w:val="00A66800"/>
    <w:rsid w:val="00A66862"/>
    <w:rsid w:val="00A668EC"/>
    <w:rsid w:val="00A66975"/>
    <w:rsid w:val="00A671DA"/>
    <w:rsid w:val="00A67359"/>
    <w:rsid w:val="00A673AF"/>
    <w:rsid w:val="00A675EB"/>
    <w:rsid w:val="00A6786B"/>
    <w:rsid w:val="00A67AB7"/>
    <w:rsid w:val="00A67ABC"/>
    <w:rsid w:val="00A700BD"/>
    <w:rsid w:val="00A70409"/>
    <w:rsid w:val="00A70606"/>
    <w:rsid w:val="00A70654"/>
    <w:rsid w:val="00A70889"/>
    <w:rsid w:val="00A70DC2"/>
    <w:rsid w:val="00A70E02"/>
    <w:rsid w:val="00A70E27"/>
    <w:rsid w:val="00A70F6D"/>
    <w:rsid w:val="00A70FDB"/>
    <w:rsid w:val="00A70FF8"/>
    <w:rsid w:val="00A71223"/>
    <w:rsid w:val="00A713BC"/>
    <w:rsid w:val="00A71F07"/>
    <w:rsid w:val="00A72386"/>
    <w:rsid w:val="00A7248E"/>
    <w:rsid w:val="00A72626"/>
    <w:rsid w:val="00A72688"/>
    <w:rsid w:val="00A7287E"/>
    <w:rsid w:val="00A72A73"/>
    <w:rsid w:val="00A73420"/>
    <w:rsid w:val="00A73465"/>
    <w:rsid w:val="00A737F7"/>
    <w:rsid w:val="00A73AC3"/>
    <w:rsid w:val="00A73DF8"/>
    <w:rsid w:val="00A74092"/>
    <w:rsid w:val="00A7412B"/>
    <w:rsid w:val="00A74254"/>
    <w:rsid w:val="00A7430E"/>
    <w:rsid w:val="00A7436A"/>
    <w:rsid w:val="00A744EC"/>
    <w:rsid w:val="00A74516"/>
    <w:rsid w:val="00A7471C"/>
    <w:rsid w:val="00A74880"/>
    <w:rsid w:val="00A748DC"/>
    <w:rsid w:val="00A74A4D"/>
    <w:rsid w:val="00A74AE8"/>
    <w:rsid w:val="00A75306"/>
    <w:rsid w:val="00A75C7E"/>
    <w:rsid w:val="00A75CDA"/>
    <w:rsid w:val="00A76122"/>
    <w:rsid w:val="00A761E3"/>
    <w:rsid w:val="00A7622E"/>
    <w:rsid w:val="00A76670"/>
    <w:rsid w:val="00A76861"/>
    <w:rsid w:val="00A768CB"/>
    <w:rsid w:val="00A76EFA"/>
    <w:rsid w:val="00A77170"/>
    <w:rsid w:val="00A773E9"/>
    <w:rsid w:val="00A77795"/>
    <w:rsid w:val="00A77931"/>
    <w:rsid w:val="00A779E2"/>
    <w:rsid w:val="00A802B6"/>
    <w:rsid w:val="00A805EA"/>
    <w:rsid w:val="00A806AA"/>
    <w:rsid w:val="00A806E4"/>
    <w:rsid w:val="00A80724"/>
    <w:rsid w:val="00A80B5A"/>
    <w:rsid w:val="00A80CD1"/>
    <w:rsid w:val="00A80D29"/>
    <w:rsid w:val="00A80E21"/>
    <w:rsid w:val="00A80F45"/>
    <w:rsid w:val="00A81076"/>
    <w:rsid w:val="00A8124C"/>
    <w:rsid w:val="00A8136B"/>
    <w:rsid w:val="00A815FC"/>
    <w:rsid w:val="00A8161A"/>
    <w:rsid w:val="00A81C04"/>
    <w:rsid w:val="00A81C41"/>
    <w:rsid w:val="00A8210E"/>
    <w:rsid w:val="00A82476"/>
    <w:rsid w:val="00A824F2"/>
    <w:rsid w:val="00A8285B"/>
    <w:rsid w:val="00A82A13"/>
    <w:rsid w:val="00A82A3F"/>
    <w:rsid w:val="00A82C1A"/>
    <w:rsid w:val="00A83009"/>
    <w:rsid w:val="00A833C7"/>
    <w:rsid w:val="00A8362A"/>
    <w:rsid w:val="00A83782"/>
    <w:rsid w:val="00A83F96"/>
    <w:rsid w:val="00A83FB4"/>
    <w:rsid w:val="00A841FC"/>
    <w:rsid w:val="00A84322"/>
    <w:rsid w:val="00A84448"/>
    <w:rsid w:val="00A849ED"/>
    <w:rsid w:val="00A84C8F"/>
    <w:rsid w:val="00A84D52"/>
    <w:rsid w:val="00A85C66"/>
    <w:rsid w:val="00A85E74"/>
    <w:rsid w:val="00A865A4"/>
    <w:rsid w:val="00A8673B"/>
    <w:rsid w:val="00A8686B"/>
    <w:rsid w:val="00A86BDB"/>
    <w:rsid w:val="00A86F2C"/>
    <w:rsid w:val="00A86F4E"/>
    <w:rsid w:val="00A8708A"/>
    <w:rsid w:val="00A87315"/>
    <w:rsid w:val="00A87404"/>
    <w:rsid w:val="00A8759E"/>
    <w:rsid w:val="00A87635"/>
    <w:rsid w:val="00A876A4"/>
    <w:rsid w:val="00A87B80"/>
    <w:rsid w:val="00A87C76"/>
    <w:rsid w:val="00A9007D"/>
    <w:rsid w:val="00A903A7"/>
    <w:rsid w:val="00A90788"/>
    <w:rsid w:val="00A9095E"/>
    <w:rsid w:val="00A909C5"/>
    <w:rsid w:val="00A90AF6"/>
    <w:rsid w:val="00A90B4D"/>
    <w:rsid w:val="00A91447"/>
    <w:rsid w:val="00A916D4"/>
    <w:rsid w:val="00A91CAE"/>
    <w:rsid w:val="00A92023"/>
    <w:rsid w:val="00A92443"/>
    <w:rsid w:val="00A9266C"/>
    <w:rsid w:val="00A92802"/>
    <w:rsid w:val="00A92C87"/>
    <w:rsid w:val="00A934DE"/>
    <w:rsid w:val="00A93AFD"/>
    <w:rsid w:val="00A93D60"/>
    <w:rsid w:val="00A93F40"/>
    <w:rsid w:val="00A943DD"/>
    <w:rsid w:val="00A944A3"/>
    <w:rsid w:val="00A94778"/>
    <w:rsid w:val="00A9486A"/>
    <w:rsid w:val="00A950A5"/>
    <w:rsid w:val="00A9528A"/>
    <w:rsid w:val="00A9563C"/>
    <w:rsid w:val="00A95EDA"/>
    <w:rsid w:val="00A962EF"/>
    <w:rsid w:val="00A96496"/>
    <w:rsid w:val="00A96933"/>
    <w:rsid w:val="00A96957"/>
    <w:rsid w:val="00A96B82"/>
    <w:rsid w:val="00A96C82"/>
    <w:rsid w:val="00A96E21"/>
    <w:rsid w:val="00A96F4E"/>
    <w:rsid w:val="00A97138"/>
    <w:rsid w:val="00A97357"/>
    <w:rsid w:val="00A9738C"/>
    <w:rsid w:val="00A973A0"/>
    <w:rsid w:val="00A97961"/>
    <w:rsid w:val="00A97A3C"/>
    <w:rsid w:val="00A97A4B"/>
    <w:rsid w:val="00A97F6F"/>
    <w:rsid w:val="00AA01A1"/>
    <w:rsid w:val="00AA01AE"/>
    <w:rsid w:val="00AA0E92"/>
    <w:rsid w:val="00AA0EB0"/>
    <w:rsid w:val="00AA115C"/>
    <w:rsid w:val="00AA12F9"/>
    <w:rsid w:val="00AA1361"/>
    <w:rsid w:val="00AA142D"/>
    <w:rsid w:val="00AA1606"/>
    <w:rsid w:val="00AA19E0"/>
    <w:rsid w:val="00AA1D84"/>
    <w:rsid w:val="00AA1ED7"/>
    <w:rsid w:val="00AA2152"/>
    <w:rsid w:val="00AA2187"/>
    <w:rsid w:val="00AA231C"/>
    <w:rsid w:val="00AA24CE"/>
    <w:rsid w:val="00AA24E3"/>
    <w:rsid w:val="00AA27FB"/>
    <w:rsid w:val="00AA2C79"/>
    <w:rsid w:val="00AA2EAB"/>
    <w:rsid w:val="00AA2F80"/>
    <w:rsid w:val="00AA31AC"/>
    <w:rsid w:val="00AA3462"/>
    <w:rsid w:val="00AA34C9"/>
    <w:rsid w:val="00AA35C3"/>
    <w:rsid w:val="00AA35EA"/>
    <w:rsid w:val="00AA3798"/>
    <w:rsid w:val="00AA3B8A"/>
    <w:rsid w:val="00AA3D2B"/>
    <w:rsid w:val="00AA41B1"/>
    <w:rsid w:val="00AA41F1"/>
    <w:rsid w:val="00AA4234"/>
    <w:rsid w:val="00AA48D9"/>
    <w:rsid w:val="00AA4BBE"/>
    <w:rsid w:val="00AA4BFF"/>
    <w:rsid w:val="00AA4F39"/>
    <w:rsid w:val="00AA5355"/>
    <w:rsid w:val="00AA54B8"/>
    <w:rsid w:val="00AA55F3"/>
    <w:rsid w:val="00AA5780"/>
    <w:rsid w:val="00AA5796"/>
    <w:rsid w:val="00AA57D5"/>
    <w:rsid w:val="00AA5A5A"/>
    <w:rsid w:val="00AA5AD1"/>
    <w:rsid w:val="00AA5CDD"/>
    <w:rsid w:val="00AA5D4A"/>
    <w:rsid w:val="00AA5F13"/>
    <w:rsid w:val="00AA6006"/>
    <w:rsid w:val="00AA607E"/>
    <w:rsid w:val="00AA65B2"/>
    <w:rsid w:val="00AA68A0"/>
    <w:rsid w:val="00AA6C61"/>
    <w:rsid w:val="00AA6CAC"/>
    <w:rsid w:val="00AA6DA0"/>
    <w:rsid w:val="00AA7131"/>
    <w:rsid w:val="00AA7352"/>
    <w:rsid w:val="00AA746E"/>
    <w:rsid w:val="00AA7530"/>
    <w:rsid w:val="00AA78FF"/>
    <w:rsid w:val="00AA7CE7"/>
    <w:rsid w:val="00AA7E47"/>
    <w:rsid w:val="00AA7E54"/>
    <w:rsid w:val="00AB017F"/>
    <w:rsid w:val="00AB01EE"/>
    <w:rsid w:val="00AB0217"/>
    <w:rsid w:val="00AB0248"/>
    <w:rsid w:val="00AB0A9A"/>
    <w:rsid w:val="00AB0E06"/>
    <w:rsid w:val="00AB10B7"/>
    <w:rsid w:val="00AB10C1"/>
    <w:rsid w:val="00AB1118"/>
    <w:rsid w:val="00AB13A5"/>
    <w:rsid w:val="00AB1444"/>
    <w:rsid w:val="00AB1522"/>
    <w:rsid w:val="00AB1878"/>
    <w:rsid w:val="00AB1992"/>
    <w:rsid w:val="00AB1AAB"/>
    <w:rsid w:val="00AB2048"/>
    <w:rsid w:val="00AB2123"/>
    <w:rsid w:val="00AB23E0"/>
    <w:rsid w:val="00AB24F1"/>
    <w:rsid w:val="00AB266B"/>
    <w:rsid w:val="00AB27FE"/>
    <w:rsid w:val="00AB2CBF"/>
    <w:rsid w:val="00AB2DD1"/>
    <w:rsid w:val="00AB380B"/>
    <w:rsid w:val="00AB3A6A"/>
    <w:rsid w:val="00AB3BB7"/>
    <w:rsid w:val="00AB3EDC"/>
    <w:rsid w:val="00AB40A4"/>
    <w:rsid w:val="00AB4300"/>
    <w:rsid w:val="00AB44C6"/>
    <w:rsid w:val="00AB496B"/>
    <w:rsid w:val="00AB4D49"/>
    <w:rsid w:val="00AB4DCF"/>
    <w:rsid w:val="00AB4E0A"/>
    <w:rsid w:val="00AB4F84"/>
    <w:rsid w:val="00AB5108"/>
    <w:rsid w:val="00AB51F5"/>
    <w:rsid w:val="00AB54E5"/>
    <w:rsid w:val="00AB562F"/>
    <w:rsid w:val="00AB582E"/>
    <w:rsid w:val="00AB5B91"/>
    <w:rsid w:val="00AB5C73"/>
    <w:rsid w:val="00AB5D51"/>
    <w:rsid w:val="00AB645A"/>
    <w:rsid w:val="00AB652E"/>
    <w:rsid w:val="00AB6C54"/>
    <w:rsid w:val="00AB6D6C"/>
    <w:rsid w:val="00AB7441"/>
    <w:rsid w:val="00AB7646"/>
    <w:rsid w:val="00AB774E"/>
    <w:rsid w:val="00AB7CCC"/>
    <w:rsid w:val="00AB7EDD"/>
    <w:rsid w:val="00AC0395"/>
    <w:rsid w:val="00AC03C7"/>
    <w:rsid w:val="00AC0751"/>
    <w:rsid w:val="00AC090A"/>
    <w:rsid w:val="00AC0C3F"/>
    <w:rsid w:val="00AC0D0C"/>
    <w:rsid w:val="00AC0F17"/>
    <w:rsid w:val="00AC1026"/>
    <w:rsid w:val="00AC1027"/>
    <w:rsid w:val="00AC11CA"/>
    <w:rsid w:val="00AC124D"/>
    <w:rsid w:val="00AC1593"/>
    <w:rsid w:val="00AC16D4"/>
    <w:rsid w:val="00AC1B24"/>
    <w:rsid w:val="00AC28D8"/>
    <w:rsid w:val="00AC29B4"/>
    <w:rsid w:val="00AC2B35"/>
    <w:rsid w:val="00AC2C17"/>
    <w:rsid w:val="00AC2E83"/>
    <w:rsid w:val="00AC3114"/>
    <w:rsid w:val="00AC36E5"/>
    <w:rsid w:val="00AC3EC0"/>
    <w:rsid w:val="00AC3F1D"/>
    <w:rsid w:val="00AC4758"/>
    <w:rsid w:val="00AC47B7"/>
    <w:rsid w:val="00AC4C58"/>
    <w:rsid w:val="00AC4D5F"/>
    <w:rsid w:val="00AC4F3B"/>
    <w:rsid w:val="00AC4F7C"/>
    <w:rsid w:val="00AC52BC"/>
    <w:rsid w:val="00AC57DB"/>
    <w:rsid w:val="00AC57FF"/>
    <w:rsid w:val="00AC5842"/>
    <w:rsid w:val="00AC58EE"/>
    <w:rsid w:val="00AC59B4"/>
    <w:rsid w:val="00AC6031"/>
    <w:rsid w:val="00AC6282"/>
    <w:rsid w:val="00AC6389"/>
    <w:rsid w:val="00AC6758"/>
    <w:rsid w:val="00AC6A20"/>
    <w:rsid w:val="00AC6E70"/>
    <w:rsid w:val="00AC6FFE"/>
    <w:rsid w:val="00AC70A4"/>
    <w:rsid w:val="00AC7516"/>
    <w:rsid w:val="00AC77D2"/>
    <w:rsid w:val="00AC77FE"/>
    <w:rsid w:val="00AC785A"/>
    <w:rsid w:val="00AC78FD"/>
    <w:rsid w:val="00AC7B33"/>
    <w:rsid w:val="00AC7E1F"/>
    <w:rsid w:val="00AC7ECA"/>
    <w:rsid w:val="00AD02E2"/>
    <w:rsid w:val="00AD02E8"/>
    <w:rsid w:val="00AD0442"/>
    <w:rsid w:val="00AD0816"/>
    <w:rsid w:val="00AD0902"/>
    <w:rsid w:val="00AD0B41"/>
    <w:rsid w:val="00AD0FB2"/>
    <w:rsid w:val="00AD12B1"/>
    <w:rsid w:val="00AD144E"/>
    <w:rsid w:val="00AD1713"/>
    <w:rsid w:val="00AD1768"/>
    <w:rsid w:val="00AD1897"/>
    <w:rsid w:val="00AD18FA"/>
    <w:rsid w:val="00AD19F3"/>
    <w:rsid w:val="00AD1A2B"/>
    <w:rsid w:val="00AD1C46"/>
    <w:rsid w:val="00AD1EF7"/>
    <w:rsid w:val="00AD2132"/>
    <w:rsid w:val="00AD23F2"/>
    <w:rsid w:val="00AD2416"/>
    <w:rsid w:val="00AD2423"/>
    <w:rsid w:val="00AD2591"/>
    <w:rsid w:val="00AD269D"/>
    <w:rsid w:val="00AD28CB"/>
    <w:rsid w:val="00AD28F1"/>
    <w:rsid w:val="00AD2C96"/>
    <w:rsid w:val="00AD3A18"/>
    <w:rsid w:val="00AD3BE5"/>
    <w:rsid w:val="00AD3C23"/>
    <w:rsid w:val="00AD3D70"/>
    <w:rsid w:val="00AD3DAC"/>
    <w:rsid w:val="00AD4417"/>
    <w:rsid w:val="00AD4557"/>
    <w:rsid w:val="00AD4564"/>
    <w:rsid w:val="00AD4700"/>
    <w:rsid w:val="00AD4A71"/>
    <w:rsid w:val="00AD4CAD"/>
    <w:rsid w:val="00AD4D17"/>
    <w:rsid w:val="00AD4D3F"/>
    <w:rsid w:val="00AD4F1C"/>
    <w:rsid w:val="00AD55EA"/>
    <w:rsid w:val="00AD5A5D"/>
    <w:rsid w:val="00AD5DCA"/>
    <w:rsid w:val="00AD601E"/>
    <w:rsid w:val="00AD61B0"/>
    <w:rsid w:val="00AD6383"/>
    <w:rsid w:val="00AD6897"/>
    <w:rsid w:val="00AD69A6"/>
    <w:rsid w:val="00AD71B8"/>
    <w:rsid w:val="00AD73D7"/>
    <w:rsid w:val="00AD7649"/>
    <w:rsid w:val="00AD7942"/>
    <w:rsid w:val="00AD7B7F"/>
    <w:rsid w:val="00AD7BA4"/>
    <w:rsid w:val="00AD7C46"/>
    <w:rsid w:val="00AD7DF1"/>
    <w:rsid w:val="00AE01E8"/>
    <w:rsid w:val="00AE04D4"/>
    <w:rsid w:val="00AE063F"/>
    <w:rsid w:val="00AE06EF"/>
    <w:rsid w:val="00AE0702"/>
    <w:rsid w:val="00AE0A19"/>
    <w:rsid w:val="00AE0B52"/>
    <w:rsid w:val="00AE0E12"/>
    <w:rsid w:val="00AE1124"/>
    <w:rsid w:val="00AE1595"/>
    <w:rsid w:val="00AE1975"/>
    <w:rsid w:val="00AE1A26"/>
    <w:rsid w:val="00AE1A90"/>
    <w:rsid w:val="00AE1B4E"/>
    <w:rsid w:val="00AE1E24"/>
    <w:rsid w:val="00AE2086"/>
    <w:rsid w:val="00AE21BC"/>
    <w:rsid w:val="00AE25D8"/>
    <w:rsid w:val="00AE267B"/>
    <w:rsid w:val="00AE2697"/>
    <w:rsid w:val="00AE2A80"/>
    <w:rsid w:val="00AE2BB4"/>
    <w:rsid w:val="00AE2E36"/>
    <w:rsid w:val="00AE2F11"/>
    <w:rsid w:val="00AE2F5C"/>
    <w:rsid w:val="00AE30B7"/>
    <w:rsid w:val="00AE318A"/>
    <w:rsid w:val="00AE34B0"/>
    <w:rsid w:val="00AE3511"/>
    <w:rsid w:val="00AE364C"/>
    <w:rsid w:val="00AE37F5"/>
    <w:rsid w:val="00AE38DB"/>
    <w:rsid w:val="00AE3A98"/>
    <w:rsid w:val="00AE3CBD"/>
    <w:rsid w:val="00AE3D31"/>
    <w:rsid w:val="00AE4134"/>
    <w:rsid w:val="00AE4599"/>
    <w:rsid w:val="00AE4981"/>
    <w:rsid w:val="00AE4B73"/>
    <w:rsid w:val="00AE508C"/>
    <w:rsid w:val="00AE532A"/>
    <w:rsid w:val="00AE53B5"/>
    <w:rsid w:val="00AE5443"/>
    <w:rsid w:val="00AE5538"/>
    <w:rsid w:val="00AE5585"/>
    <w:rsid w:val="00AE5596"/>
    <w:rsid w:val="00AE5699"/>
    <w:rsid w:val="00AE56EF"/>
    <w:rsid w:val="00AE57A5"/>
    <w:rsid w:val="00AE5941"/>
    <w:rsid w:val="00AE59D6"/>
    <w:rsid w:val="00AE610F"/>
    <w:rsid w:val="00AE6210"/>
    <w:rsid w:val="00AE62AF"/>
    <w:rsid w:val="00AE68E9"/>
    <w:rsid w:val="00AE6B47"/>
    <w:rsid w:val="00AE6EFD"/>
    <w:rsid w:val="00AE7023"/>
    <w:rsid w:val="00AE70FB"/>
    <w:rsid w:val="00AE71E3"/>
    <w:rsid w:val="00AE7325"/>
    <w:rsid w:val="00AE7424"/>
    <w:rsid w:val="00AE759B"/>
    <w:rsid w:val="00AE7901"/>
    <w:rsid w:val="00AE79AA"/>
    <w:rsid w:val="00AE7ABE"/>
    <w:rsid w:val="00AE7B18"/>
    <w:rsid w:val="00AE7DAA"/>
    <w:rsid w:val="00AE7DFA"/>
    <w:rsid w:val="00AE7F73"/>
    <w:rsid w:val="00AF00ED"/>
    <w:rsid w:val="00AF01EF"/>
    <w:rsid w:val="00AF0720"/>
    <w:rsid w:val="00AF091B"/>
    <w:rsid w:val="00AF09C5"/>
    <w:rsid w:val="00AF1051"/>
    <w:rsid w:val="00AF1060"/>
    <w:rsid w:val="00AF1211"/>
    <w:rsid w:val="00AF138A"/>
    <w:rsid w:val="00AF1D64"/>
    <w:rsid w:val="00AF1E60"/>
    <w:rsid w:val="00AF2306"/>
    <w:rsid w:val="00AF23C4"/>
    <w:rsid w:val="00AF23F6"/>
    <w:rsid w:val="00AF27C6"/>
    <w:rsid w:val="00AF28F9"/>
    <w:rsid w:val="00AF2A2D"/>
    <w:rsid w:val="00AF2BE5"/>
    <w:rsid w:val="00AF3454"/>
    <w:rsid w:val="00AF3541"/>
    <w:rsid w:val="00AF35F9"/>
    <w:rsid w:val="00AF3826"/>
    <w:rsid w:val="00AF3B1D"/>
    <w:rsid w:val="00AF3C2E"/>
    <w:rsid w:val="00AF3E36"/>
    <w:rsid w:val="00AF4670"/>
    <w:rsid w:val="00AF4A1A"/>
    <w:rsid w:val="00AF4A5A"/>
    <w:rsid w:val="00AF4AE5"/>
    <w:rsid w:val="00AF4B20"/>
    <w:rsid w:val="00AF4CC6"/>
    <w:rsid w:val="00AF5357"/>
    <w:rsid w:val="00AF58D4"/>
    <w:rsid w:val="00AF5A99"/>
    <w:rsid w:val="00AF5ADE"/>
    <w:rsid w:val="00AF6017"/>
    <w:rsid w:val="00AF6231"/>
    <w:rsid w:val="00AF64CA"/>
    <w:rsid w:val="00AF6669"/>
    <w:rsid w:val="00AF6BC6"/>
    <w:rsid w:val="00AF6C28"/>
    <w:rsid w:val="00AF725E"/>
    <w:rsid w:val="00AF758D"/>
    <w:rsid w:val="00AF759E"/>
    <w:rsid w:val="00AF7684"/>
    <w:rsid w:val="00AF79E4"/>
    <w:rsid w:val="00AF7B86"/>
    <w:rsid w:val="00AF7CD1"/>
    <w:rsid w:val="00AF7D35"/>
    <w:rsid w:val="00AF7EE1"/>
    <w:rsid w:val="00B002B9"/>
    <w:rsid w:val="00B003C4"/>
    <w:rsid w:val="00B0050D"/>
    <w:rsid w:val="00B00527"/>
    <w:rsid w:val="00B00535"/>
    <w:rsid w:val="00B008EE"/>
    <w:rsid w:val="00B0093C"/>
    <w:rsid w:val="00B00AF1"/>
    <w:rsid w:val="00B00DAF"/>
    <w:rsid w:val="00B00F87"/>
    <w:rsid w:val="00B0156B"/>
    <w:rsid w:val="00B0173C"/>
    <w:rsid w:val="00B0179F"/>
    <w:rsid w:val="00B01A7A"/>
    <w:rsid w:val="00B01E55"/>
    <w:rsid w:val="00B01FC0"/>
    <w:rsid w:val="00B02181"/>
    <w:rsid w:val="00B021C1"/>
    <w:rsid w:val="00B021F7"/>
    <w:rsid w:val="00B022A2"/>
    <w:rsid w:val="00B02537"/>
    <w:rsid w:val="00B02FD9"/>
    <w:rsid w:val="00B030D2"/>
    <w:rsid w:val="00B03186"/>
    <w:rsid w:val="00B03198"/>
    <w:rsid w:val="00B0321D"/>
    <w:rsid w:val="00B033E0"/>
    <w:rsid w:val="00B036D7"/>
    <w:rsid w:val="00B0373F"/>
    <w:rsid w:val="00B03778"/>
    <w:rsid w:val="00B038AF"/>
    <w:rsid w:val="00B03A7A"/>
    <w:rsid w:val="00B03BDF"/>
    <w:rsid w:val="00B03DFC"/>
    <w:rsid w:val="00B03E61"/>
    <w:rsid w:val="00B042ED"/>
    <w:rsid w:val="00B045BE"/>
    <w:rsid w:val="00B0474D"/>
    <w:rsid w:val="00B04830"/>
    <w:rsid w:val="00B0498C"/>
    <w:rsid w:val="00B04B3C"/>
    <w:rsid w:val="00B04E32"/>
    <w:rsid w:val="00B05040"/>
    <w:rsid w:val="00B050B7"/>
    <w:rsid w:val="00B054DB"/>
    <w:rsid w:val="00B05C26"/>
    <w:rsid w:val="00B05CF6"/>
    <w:rsid w:val="00B05D7B"/>
    <w:rsid w:val="00B0656F"/>
    <w:rsid w:val="00B06EAF"/>
    <w:rsid w:val="00B06EBD"/>
    <w:rsid w:val="00B073FB"/>
    <w:rsid w:val="00B07555"/>
    <w:rsid w:val="00B075D1"/>
    <w:rsid w:val="00B07F29"/>
    <w:rsid w:val="00B100D6"/>
    <w:rsid w:val="00B10249"/>
    <w:rsid w:val="00B10B9B"/>
    <w:rsid w:val="00B10C0F"/>
    <w:rsid w:val="00B110A2"/>
    <w:rsid w:val="00B11184"/>
    <w:rsid w:val="00B1126B"/>
    <w:rsid w:val="00B1129C"/>
    <w:rsid w:val="00B113C7"/>
    <w:rsid w:val="00B116EF"/>
    <w:rsid w:val="00B118FA"/>
    <w:rsid w:val="00B1198D"/>
    <w:rsid w:val="00B11A91"/>
    <w:rsid w:val="00B11F93"/>
    <w:rsid w:val="00B12099"/>
    <w:rsid w:val="00B12826"/>
    <w:rsid w:val="00B12B35"/>
    <w:rsid w:val="00B12EA5"/>
    <w:rsid w:val="00B12F5B"/>
    <w:rsid w:val="00B13048"/>
    <w:rsid w:val="00B13142"/>
    <w:rsid w:val="00B132E5"/>
    <w:rsid w:val="00B135A3"/>
    <w:rsid w:val="00B135B0"/>
    <w:rsid w:val="00B13617"/>
    <w:rsid w:val="00B13674"/>
    <w:rsid w:val="00B13DD6"/>
    <w:rsid w:val="00B14368"/>
    <w:rsid w:val="00B14921"/>
    <w:rsid w:val="00B14AAD"/>
    <w:rsid w:val="00B14D3F"/>
    <w:rsid w:val="00B14F56"/>
    <w:rsid w:val="00B151B4"/>
    <w:rsid w:val="00B152C3"/>
    <w:rsid w:val="00B152F9"/>
    <w:rsid w:val="00B15369"/>
    <w:rsid w:val="00B1537F"/>
    <w:rsid w:val="00B157E0"/>
    <w:rsid w:val="00B15A85"/>
    <w:rsid w:val="00B15B09"/>
    <w:rsid w:val="00B15B3F"/>
    <w:rsid w:val="00B15D75"/>
    <w:rsid w:val="00B15DA8"/>
    <w:rsid w:val="00B15E60"/>
    <w:rsid w:val="00B15EC3"/>
    <w:rsid w:val="00B16166"/>
    <w:rsid w:val="00B161E0"/>
    <w:rsid w:val="00B16433"/>
    <w:rsid w:val="00B16740"/>
    <w:rsid w:val="00B16D0D"/>
    <w:rsid w:val="00B16E12"/>
    <w:rsid w:val="00B17052"/>
    <w:rsid w:val="00B1709B"/>
    <w:rsid w:val="00B1709C"/>
    <w:rsid w:val="00B17461"/>
    <w:rsid w:val="00B17641"/>
    <w:rsid w:val="00B176EF"/>
    <w:rsid w:val="00B17740"/>
    <w:rsid w:val="00B177CF"/>
    <w:rsid w:val="00B178FF"/>
    <w:rsid w:val="00B17999"/>
    <w:rsid w:val="00B17E79"/>
    <w:rsid w:val="00B201E3"/>
    <w:rsid w:val="00B20695"/>
    <w:rsid w:val="00B20AB0"/>
    <w:rsid w:val="00B20BFE"/>
    <w:rsid w:val="00B20CF2"/>
    <w:rsid w:val="00B20DC1"/>
    <w:rsid w:val="00B20FA7"/>
    <w:rsid w:val="00B21148"/>
    <w:rsid w:val="00B214C3"/>
    <w:rsid w:val="00B219AB"/>
    <w:rsid w:val="00B21AA0"/>
    <w:rsid w:val="00B21BF6"/>
    <w:rsid w:val="00B21D4B"/>
    <w:rsid w:val="00B21F52"/>
    <w:rsid w:val="00B22571"/>
    <w:rsid w:val="00B2293E"/>
    <w:rsid w:val="00B22BD8"/>
    <w:rsid w:val="00B22F71"/>
    <w:rsid w:val="00B230EF"/>
    <w:rsid w:val="00B2345F"/>
    <w:rsid w:val="00B23E91"/>
    <w:rsid w:val="00B23FEE"/>
    <w:rsid w:val="00B2438F"/>
    <w:rsid w:val="00B246CD"/>
    <w:rsid w:val="00B247BF"/>
    <w:rsid w:val="00B249BC"/>
    <w:rsid w:val="00B24A15"/>
    <w:rsid w:val="00B24A39"/>
    <w:rsid w:val="00B24E64"/>
    <w:rsid w:val="00B251FA"/>
    <w:rsid w:val="00B253C0"/>
    <w:rsid w:val="00B256C1"/>
    <w:rsid w:val="00B256DB"/>
    <w:rsid w:val="00B256DD"/>
    <w:rsid w:val="00B257EB"/>
    <w:rsid w:val="00B25BFB"/>
    <w:rsid w:val="00B25F0E"/>
    <w:rsid w:val="00B2611F"/>
    <w:rsid w:val="00B261BB"/>
    <w:rsid w:val="00B2624D"/>
    <w:rsid w:val="00B26315"/>
    <w:rsid w:val="00B26401"/>
    <w:rsid w:val="00B264F5"/>
    <w:rsid w:val="00B26502"/>
    <w:rsid w:val="00B26624"/>
    <w:rsid w:val="00B26922"/>
    <w:rsid w:val="00B26A30"/>
    <w:rsid w:val="00B27297"/>
    <w:rsid w:val="00B2744E"/>
    <w:rsid w:val="00B27589"/>
    <w:rsid w:val="00B275DD"/>
    <w:rsid w:val="00B27C0D"/>
    <w:rsid w:val="00B27D7E"/>
    <w:rsid w:val="00B27DEF"/>
    <w:rsid w:val="00B300DC"/>
    <w:rsid w:val="00B3034C"/>
    <w:rsid w:val="00B30526"/>
    <w:rsid w:val="00B305B0"/>
    <w:rsid w:val="00B30706"/>
    <w:rsid w:val="00B307CC"/>
    <w:rsid w:val="00B30931"/>
    <w:rsid w:val="00B30A22"/>
    <w:rsid w:val="00B30D37"/>
    <w:rsid w:val="00B30E23"/>
    <w:rsid w:val="00B30EA0"/>
    <w:rsid w:val="00B30F84"/>
    <w:rsid w:val="00B31939"/>
    <w:rsid w:val="00B31DF0"/>
    <w:rsid w:val="00B31E15"/>
    <w:rsid w:val="00B31EE7"/>
    <w:rsid w:val="00B3242B"/>
    <w:rsid w:val="00B3259E"/>
    <w:rsid w:val="00B32829"/>
    <w:rsid w:val="00B32B88"/>
    <w:rsid w:val="00B330AA"/>
    <w:rsid w:val="00B33A7C"/>
    <w:rsid w:val="00B33CA1"/>
    <w:rsid w:val="00B33D12"/>
    <w:rsid w:val="00B33E09"/>
    <w:rsid w:val="00B33E1E"/>
    <w:rsid w:val="00B340A1"/>
    <w:rsid w:val="00B34405"/>
    <w:rsid w:val="00B345F9"/>
    <w:rsid w:val="00B347E5"/>
    <w:rsid w:val="00B34928"/>
    <w:rsid w:val="00B350BA"/>
    <w:rsid w:val="00B353D6"/>
    <w:rsid w:val="00B35452"/>
    <w:rsid w:val="00B35521"/>
    <w:rsid w:val="00B3560B"/>
    <w:rsid w:val="00B35658"/>
    <w:rsid w:val="00B3578C"/>
    <w:rsid w:val="00B35BEE"/>
    <w:rsid w:val="00B35D4D"/>
    <w:rsid w:val="00B35E7C"/>
    <w:rsid w:val="00B360C6"/>
    <w:rsid w:val="00B364A8"/>
    <w:rsid w:val="00B3660D"/>
    <w:rsid w:val="00B366CE"/>
    <w:rsid w:val="00B36CDF"/>
    <w:rsid w:val="00B37072"/>
    <w:rsid w:val="00B370AD"/>
    <w:rsid w:val="00B37157"/>
    <w:rsid w:val="00B3723F"/>
    <w:rsid w:val="00B3795F"/>
    <w:rsid w:val="00B37D16"/>
    <w:rsid w:val="00B37D25"/>
    <w:rsid w:val="00B37D6F"/>
    <w:rsid w:val="00B37E6B"/>
    <w:rsid w:val="00B37EE4"/>
    <w:rsid w:val="00B37FAF"/>
    <w:rsid w:val="00B402A7"/>
    <w:rsid w:val="00B4072C"/>
    <w:rsid w:val="00B407C0"/>
    <w:rsid w:val="00B40C56"/>
    <w:rsid w:val="00B40CA9"/>
    <w:rsid w:val="00B40EFF"/>
    <w:rsid w:val="00B4129F"/>
    <w:rsid w:val="00B41361"/>
    <w:rsid w:val="00B41F01"/>
    <w:rsid w:val="00B42090"/>
    <w:rsid w:val="00B428DA"/>
    <w:rsid w:val="00B42E1E"/>
    <w:rsid w:val="00B43212"/>
    <w:rsid w:val="00B4336F"/>
    <w:rsid w:val="00B433ED"/>
    <w:rsid w:val="00B43879"/>
    <w:rsid w:val="00B43FFF"/>
    <w:rsid w:val="00B445C5"/>
    <w:rsid w:val="00B446DD"/>
    <w:rsid w:val="00B447DA"/>
    <w:rsid w:val="00B44F35"/>
    <w:rsid w:val="00B450AA"/>
    <w:rsid w:val="00B45B79"/>
    <w:rsid w:val="00B45DFF"/>
    <w:rsid w:val="00B45E78"/>
    <w:rsid w:val="00B4629F"/>
    <w:rsid w:val="00B4632A"/>
    <w:rsid w:val="00B46AED"/>
    <w:rsid w:val="00B47197"/>
    <w:rsid w:val="00B4734E"/>
    <w:rsid w:val="00B479DD"/>
    <w:rsid w:val="00B47ABE"/>
    <w:rsid w:val="00B47F9C"/>
    <w:rsid w:val="00B501FD"/>
    <w:rsid w:val="00B502A1"/>
    <w:rsid w:val="00B50765"/>
    <w:rsid w:val="00B50A69"/>
    <w:rsid w:val="00B5120C"/>
    <w:rsid w:val="00B51D14"/>
    <w:rsid w:val="00B51F40"/>
    <w:rsid w:val="00B5219D"/>
    <w:rsid w:val="00B521A2"/>
    <w:rsid w:val="00B5231A"/>
    <w:rsid w:val="00B526B4"/>
    <w:rsid w:val="00B52749"/>
    <w:rsid w:val="00B528CF"/>
    <w:rsid w:val="00B52D86"/>
    <w:rsid w:val="00B52E33"/>
    <w:rsid w:val="00B52E8B"/>
    <w:rsid w:val="00B53371"/>
    <w:rsid w:val="00B534E0"/>
    <w:rsid w:val="00B5370A"/>
    <w:rsid w:val="00B53A6E"/>
    <w:rsid w:val="00B53B28"/>
    <w:rsid w:val="00B5404F"/>
    <w:rsid w:val="00B54315"/>
    <w:rsid w:val="00B546FE"/>
    <w:rsid w:val="00B549EC"/>
    <w:rsid w:val="00B54A8C"/>
    <w:rsid w:val="00B54AA5"/>
    <w:rsid w:val="00B54B59"/>
    <w:rsid w:val="00B54F4A"/>
    <w:rsid w:val="00B5526D"/>
    <w:rsid w:val="00B55368"/>
    <w:rsid w:val="00B553AA"/>
    <w:rsid w:val="00B554F4"/>
    <w:rsid w:val="00B556DB"/>
    <w:rsid w:val="00B5572B"/>
    <w:rsid w:val="00B557BD"/>
    <w:rsid w:val="00B557D1"/>
    <w:rsid w:val="00B55AD6"/>
    <w:rsid w:val="00B55B5C"/>
    <w:rsid w:val="00B55E12"/>
    <w:rsid w:val="00B55E28"/>
    <w:rsid w:val="00B55F0A"/>
    <w:rsid w:val="00B55F0D"/>
    <w:rsid w:val="00B55F97"/>
    <w:rsid w:val="00B56711"/>
    <w:rsid w:val="00B56888"/>
    <w:rsid w:val="00B56947"/>
    <w:rsid w:val="00B569A1"/>
    <w:rsid w:val="00B56DB8"/>
    <w:rsid w:val="00B571A8"/>
    <w:rsid w:val="00B571AA"/>
    <w:rsid w:val="00B57301"/>
    <w:rsid w:val="00B5762F"/>
    <w:rsid w:val="00B57F83"/>
    <w:rsid w:val="00B602CA"/>
    <w:rsid w:val="00B605A0"/>
    <w:rsid w:val="00B606C9"/>
    <w:rsid w:val="00B60813"/>
    <w:rsid w:val="00B60DC3"/>
    <w:rsid w:val="00B60E93"/>
    <w:rsid w:val="00B60EA2"/>
    <w:rsid w:val="00B61404"/>
    <w:rsid w:val="00B61641"/>
    <w:rsid w:val="00B61A1C"/>
    <w:rsid w:val="00B61A27"/>
    <w:rsid w:val="00B61C42"/>
    <w:rsid w:val="00B6214F"/>
    <w:rsid w:val="00B62961"/>
    <w:rsid w:val="00B62A06"/>
    <w:rsid w:val="00B62A6D"/>
    <w:rsid w:val="00B62AAE"/>
    <w:rsid w:val="00B62BA4"/>
    <w:rsid w:val="00B631D4"/>
    <w:rsid w:val="00B63374"/>
    <w:rsid w:val="00B63788"/>
    <w:rsid w:val="00B63814"/>
    <w:rsid w:val="00B63B49"/>
    <w:rsid w:val="00B63BAF"/>
    <w:rsid w:val="00B63E5B"/>
    <w:rsid w:val="00B63FDF"/>
    <w:rsid w:val="00B64315"/>
    <w:rsid w:val="00B644D0"/>
    <w:rsid w:val="00B64571"/>
    <w:rsid w:val="00B6457F"/>
    <w:rsid w:val="00B64595"/>
    <w:rsid w:val="00B64A4F"/>
    <w:rsid w:val="00B64F26"/>
    <w:rsid w:val="00B656AA"/>
    <w:rsid w:val="00B65DB4"/>
    <w:rsid w:val="00B65FA1"/>
    <w:rsid w:val="00B663B4"/>
    <w:rsid w:val="00B66D57"/>
    <w:rsid w:val="00B67215"/>
    <w:rsid w:val="00B672A3"/>
    <w:rsid w:val="00B674E0"/>
    <w:rsid w:val="00B67583"/>
    <w:rsid w:val="00B67664"/>
    <w:rsid w:val="00B67884"/>
    <w:rsid w:val="00B67950"/>
    <w:rsid w:val="00B67AD6"/>
    <w:rsid w:val="00B67B76"/>
    <w:rsid w:val="00B7006C"/>
    <w:rsid w:val="00B7098D"/>
    <w:rsid w:val="00B70DE6"/>
    <w:rsid w:val="00B70E07"/>
    <w:rsid w:val="00B7127D"/>
    <w:rsid w:val="00B71480"/>
    <w:rsid w:val="00B71771"/>
    <w:rsid w:val="00B71B13"/>
    <w:rsid w:val="00B71B59"/>
    <w:rsid w:val="00B71D21"/>
    <w:rsid w:val="00B71DC9"/>
    <w:rsid w:val="00B71E11"/>
    <w:rsid w:val="00B7200B"/>
    <w:rsid w:val="00B72549"/>
    <w:rsid w:val="00B725ED"/>
    <w:rsid w:val="00B729FE"/>
    <w:rsid w:val="00B72A71"/>
    <w:rsid w:val="00B72B4D"/>
    <w:rsid w:val="00B72E24"/>
    <w:rsid w:val="00B7336E"/>
    <w:rsid w:val="00B738B1"/>
    <w:rsid w:val="00B73F05"/>
    <w:rsid w:val="00B73FEB"/>
    <w:rsid w:val="00B74049"/>
    <w:rsid w:val="00B74270"/>
    <w:rsid w:val="00B74357"/>
    <w:rsid w:val="00B74528"/>
    <w:rsid w:val="00B74688"/>
    <w:rsid w:val="00B748E6"/>
    <w:rsid w:val="00B748F4"/>
    <w:rsid w:val="00B74A30"/>
    <w:rsid w:val="00B74AE2"/>
    <w:rsid w:val="00B75056"/>
    <w:rsid w:val="00B752DF"/>
    <w:rsid w:val="00B75425"/>
    <w:rsid w:val="00B7575B"/>
    <w:rsid w:val="00B757F1"/>
    <w:rsid w:val="00B75A47"/>
    <w:rsid w:val="00B75A8C"/>
    <w:rsid w:val="00B75C9B"/>
    <w:rsid w:val="00B7600B"/>
    <w:rsid w:val="00B76178"/>
    <w:rsid w:val="00B764C8"/>
    <w:rsid w:val="00B7679A"/>
    <w:rsid w:val="00B77212"/>
    <w:rsid w:val="00B7723E"/>
    <w:rsid w:val="00B772EF"/>
    <w:rsid w:val="00B77717"/>
    <w:rsid w:val="00B777A7"/>
    <w:rsid w:val="00B778E7"/>
    <w:rsid w:val="00B7794D"/>
    <w:rsid w:val="00B80365"/>
    <w:rsid w:val="00B8057E"/>
    <w:rsid w:val="00B805FB"/>
    <w:rsid w:val="00B80C63"/>
    <w:rsid w:val="00B813E6"/>
    <w:rsid w:val="00B81423"/>
    <w:rsid w:val="00B816DA"/>
    <w:rsid w:val="00B81B49"/>
    <w:rsid w:val="00B81EB5"/>
    <w:rsid w:val="00B82145"/>
    <w:rsid w:val="00B82550"/>
    <w:rsid w:val="00B8285F"/>
    <w:rsid w:val="00B82AA2"/>
    <w:rsid w:val="00B8372A"/>
    <w:rsid w:val="00B83784"/>
    <w:rsid w:val="00B837E9"/>
    <w:rsid w:val="00B83985"/>
    <w:rsid w:val="00B83AAD"/>
    <w:rsid w:val="00B83EB2"/>
    <w:rsid w:val="00B8414E"/>
    <w:rsid w:val="00B84338"/>
    <w:rsid w:val="00B845C1"/>
    <w:rsid w:val="00B848D2"/>
    <w:rsid w:val="00B84AE7"/>
    <w:rsid w:val="00B84C91"/>
    <w:rsid w:val="00B84E92"/>
    <w:rsid w:val="00B8518D"/>
    <w:rsid w:val="00B855DC"/>
    <w:rsid w:val="00B8561B"/>
    <w:rsid w:val="00B85E4C"/>
    <w:rsid w:val="00B85F94"/>
    <w:rsid w:val="00B866F2"/>
    <w:rsid w:val="00B869BB"/>
    <w:rsid w:val="00B87268"/>
    <w:rsid w:val="00B87406"/>
    <w:rsid w:val="00B87AE7"/>
    <w:rsid w:val="00B87C82"/>
    <w:rsid w:val="00B87F12"/>
    <w:rsid w:val="00B90190"/>
    <w:rsid w:val="00B90482"/>
    <w:rsid w:val="00B904FA"/>
    <w:rsid w:val="00B906F3"/>
    <w:rsid w:val="00B90745"/>
    <w:rsid w:val="00B911F1"/>
    <w:rsid w:val="00B9133C"/>
    <w:rsid w:val="00B9139F"/>
    <w:rsid w:val="00B91DD7"/>
    <w:rsid w:val="00B924C2"/>
    <w:rsid w:val="00B926D9"/>
    <w:rsid w:val="00B92A59"/>
    <w:rsid w:val="00B92AFB"/>
    <w:rsid w:val="00B92D0B"/>
    <w:rsid w:val="00B92D49"/>
    <w:rsid w:val="00B92D75"/>
    <w:rsid w:val="00B92E3A"/>
    <w:rsid w:val="00B92FE6"/>
    <w:rsid w:val="00B930E4"/>
    <w:rsid w:val="00B93484"/>
    <w:rsid w:val="00B9372E"/>
    <w:rsid w:val="00B93F4E"/>
    <w:rsid w:val="00B93FBB"/>
    <w:rsid w:val="00B940E0"/>
    <w:rsid w:val="00B94613"/>
    <w:rsid w:val="00B947F1"/>
    <w:rsid w:val="00B94A31"/>
    <w:rsid w:val="00B94C28"/>
    <w:rsid w:val="00B94C60"/>
    <w:rsid w:val="00B94ED0"/>
    <w:rsid w:val="00B94F76"/>
    <w:rsid w:val="00B952AB"/>
    <w:rsid w:val="00B952DC"/>
    <w:rsid w:val="00B95872"/>
    <w:rsid w:val="00B959AC"/>
    <w:rsid w:val="00B959B3"/>
    <w:rsid w:val="00B95EE8"/>
    <w:rsid w:val="00B961FA"/>
    <w:rsid w:val="00B9680A"/>
    <w:rsid w:val="00B969D0"/>
    <w:rsid w:val="00B96D88"/>
    <w:rsid w:val="00B96DDC"/>
    <w:rsid w:val="00B96DF2"/>
    <w:rsid w:val="00B96FAE"/>
    <w:rsid w:val="00B96FD3"/>
    <w:rsid w:val="00B9738A"/>
    <w:rsid w:val="00B9740F"/>
    <w:rsid w:val="00B9745F"/>
    <w:rsid w:val="00B9746F"/>
    <w:rsid w:val="00B97932"/>
    <w:rsid w:val="00B97F31"/>
    <w:rsid w:val="00BA01B1"/>
    <w:rsid w:val="00BA02CE"/>
    <w:rsid w:val="00BA059D"/>
    <w:rsid w:val="00BA0CED"/>
    <w:rsid w:val="00BA0FBC"/>
    <w:rsid w:val="00BA136F"/>
    <w:rsid w:val="00BA1809"/>
    <w:rsid w:val="00BA19C8"/>
    <w:rsid w:val="00BA1A30"/>
    <w:rsid w:val="00BA1F85"/>
    <w:rsid w:val="00BA20B4"/>
    <w:rsid w:val="00BA21FD"/>
    <w:rsid w:val="00BA2351"/>
    <w:rsid w:val="00BA25B2"/>
    <w:rsid w:val="00BA25BD"/>
    <w:rsid w:val="00BA28DD"/>
    <w:rsid w:val="00BA2C3E"/>
    <w:rsid w:val="00BA2C75"/>
    <w:rsid w:val="00BA2C91"/>
    <w:rsid w:val="00BA2DED"/>
    <w:rsid w:val="00BA32CB"/>
    <w:rsid w:val="00BA34A3"/>
    <w:rsid w:val="00BA35B3"/>
    <w:rsid w:val="00BA36A4"/>
    <w:rsid w:val="00BA371A"/>
    <w:rsid w:val="00BA3866"/>
    <w:rsid w:val="00BA38B2"/>
    <w:rsid w:val="00BA3BC4"/>
    <w:rsid w:val="00BA3E35"/>
    <w:rsid w:val="00BA42D6"/>
    <w:rsid w:val="00BA49B9"/>
    <w:rsid w:val="00BA4B29"/>
    <w:rsid w:val="00BA4BD0"/>
    <w:rsid w:val="00BA4E01"/>
    <w:rsid w:val="00BA5128"/>
    <w:rsid w:val="00BA536B"/>
    <w:rsid w:val="00BA5534"/>
    <w:rsid w:val="00BA5737"/>
    <w:rsid w:val="00BA5A1A"/>
    <w:rsid w:val="00BA5ABC"/>
    <w:rsid w:val="00BA5B50"/>
    <w:rsid w:val="00BA5BBA"/>
    <w:rsid w:val="00BA5C13"/>
    <w:rsid w:val="00BA5D43"/>
    <w:rsid w:val="00BA62B5"/>
    <w:rsid w:val="00BA6358"/>
    <w:rsid w:val="00BA669D"/>
    <w:rsid w:val="00BA67F4"/>
    <w:rsid w:val="00BA68DE"/>
    <w:rsid w:val="00BA6CB3"/>
    <w:rsid w:val="00BA6F6C"/>
    <w:rsid w:val="00BA7039"/>
    <w:rsid w:val="00BA724D"/>
    <w:rsid w:val="00BA772B"/>
    <w:rsid w:val="00BA7A0F"/>
    <w:rsid w:val="00BA7C88"/>
    <w:rsid w:val="00BB011B"/>
    <w:rsid w:val="00BB014D"/>
    <w:rsid w:val="00BB0348"/>
    <w:rsid w:val="00BB03F7"/>
    <w:rsid w:val="00BB046D"/>
    <w:rsid w:val="00BB073A"/>
    <w:rsid w:val="00BB0F89"/>
    <w:rsid w:val="00BB10F9"/>
    <w:rsid w:val="00BB1223"/>
    <w:rsid w:val="00BB12E3"/>
    <w:rsid w:val="00BB164F"/>
    <w:rsid w:val="00BB184D"/>
    <w:rsid w:val="00BB1A24"/>
    <w:rsid w:val="00BB1B2F"/>
    <w:rsid w:val="00BB1B9C"/>
    <w:rsid w:val="00BB1F3C"/>
    <w:rsid w:val="00BB1F7A"/>
    <w:rsid w:val="00BB1F7B"/>
    <w:rsid w:val="00BB24C6"/>
    <w:rsid w:val="00BB24CD"/>
    <w:rsid w:val="00BB2541"/>
    <w:rsid w:val="00BB2546"/>
    <w:rsid w:val="00BB2C93"/>
    <w:rsid w:val="00BB2DAE"/>
    <w:rsid w:val="00BB2E30"/>
    <w:rsid w:val="00BB325B"/>
    <w:rsid w:val="00BB37E7"/>
    <w:rsid w:val="00BB3B5B"/>
    <w:rsid w:val="00BB4144"/>
    <w:rsid w:val="00BB42D4"/>
    <w:rsid w:val="00BB44A7"/>
    <w:rsid w:val="00BB47BA"/>
    <w:rsid w:val="00BB4E32"/>
    <w:rsid w:val="00BB5423"/>
    <w:rsid w:val="00BB55F3"/>
    <w:rsid w:val="00BB5803"/>
    <w:rsid w:val="00BB593B"/>
    <w:rsid w:val="00BB5945"/>
    <w:rsid w:val="00BB5E64"/>
    <w:rsid w:val="00BB5E69"/>
    <w:rsid w:val="00BB5F8C"/>
    <w:rsid w:val="00BB6032"/>
    <w:rsid w:val="00BB67E2"/>
    <w:rsid w:val="00BB6CE0"/>
    <w:rsid w:val="00BB6D43"/>
    <w:rsid w:val="00BB6EDE"/>
    <w:rsid w:val="00BB70B8"/>
    <w:rsid w:val="00BB70ED"/>
    <w:rsid w:val="00BB7287"/>
    <w:rsid w:val="00BB7555"/>
    <w:rsid w:val="00BB7670"/>
    <w:rsid w:val="00BB76BD"/>
    <w:rsid w:val="00BC01C6"/>
    <w:rsid w:val="00BC05F1"/>
    <w:rsid w:val="00BC098C"/>
    <w:rsid w:val="00BC0E1A"/>
    <w:rsid w:val="00BC0F6C"/>
    <w:rsid w:val="00BC1791"/>
    <w:rsid w:val="00BC17A8"/>
    <w:rsid w:val="00BC1B2C"/>
    <w:rsid w:val="00BC1BBD"/>
    <w:rsid w:val="00BC1C7E"/>
    <w:rsid w:val="00BC1F0D"/>
    <w:rsid w:val="00BC1F4A"/>
    <w:rsid w:val="00BC23D3"/>
    <w:rsid w:val="00BC2AB3"/>
    <w:rsid w:val="00BC2D55"/>
    <w:rsid w:val="00BC2FD9"/>
    <w:rsid w:val="00BC345D"/>
    <w:rsid w:val="00BC37B1"/>
    <w:rsid w:val="00BC3DC6"/>
    <w:rsid w:val="00BC3E75"/>
    <w:rsid w:val="00BC429C"/>
    <w:rsid w:val="00BC472B"/>
    <w:rsid w:val="00BC47CA"/>
    <w:rsid w:val="00BC4AC9"/>
    <w:rsid w:val="00BC4CFD"/>
    <w:rsid w:val="00BC4D33"/>
    <w:rsid w:val="00BC5355"/>
    <w:rsid w:val="00BC54EB"/>
    <w:rsid w:val="00BC588B"/>
    <w:rsid w:val="00BC5B73"/>
    <w:rsid w:val="00BC5C19"/>
    <w:rsid w:val="00BC611E"/>
    <w:rsid w:val="00BC63CA"/>
    <w:rsid w:val="00BC6678"/>
    <w:rsid w:val="00BC67F3"/>
    <w:rsid w:val="00BC6B58"/>
    <w:rsid w:val="00BC6F64"/>
    <w:rsid w:val="00BC7333"/>
    <w:rsid w:val="00BC7956"/>
    <w:rsid w:val="00BC7A2B"/>
    <w:rsid w:val="00BC7B9F"/>
    <w:rsid w:val="00BD03DD"/>
    <w:rsid w:val="00BD04CD"/>
    <w:rsid w:val="00BD04F8"/>
    <w:rsid w:val="00BD0CDE"/>
    <w:rsid w:val="00BD1066"/>
    <w:rsid w:val="00BD1164"/>
    <w:rsid w:val="00BD11BC"/>
    <w:rsid w:val="00BD141C"/>
    <w:rsid w:val="00BD1594"/>
    <w:rsid w:val="00BD1A39"/>
    <w:rsid w:val="00BD1CCA"/>
    <w:rsid w:val="00BD1CF3"/>
    <w:rsid w:val="00BD1FA5"/>
    <w:rsid w:val="00BD207A"/>
    <w:rsid w:val="00BD20BB"/>
    <w:rsid w:val="00BD2111"/>
    <w:rsid w:val="00BD23AF"/>
    <w:rsid w:val="00BD279E"/>
    <w:rsid w:val="00BD2BA1"/>
    <w:rsid w:val="00BD2CD2"/>
    <w:rsid w:val="00BD2EF6"/>
    <w:rsid w:val="00BD3128"/>
    <w:rsid w:val="00BD32B8"/>
    <w:rsid w:val="00BD365F"/>
    <w:rsid w:val="00BD382C"/>
    <w:rsid w:val="00BD39C2"/>
    <w:rsid w:val="00BD3B52"/>
    <w:rsid w:val="00BD4429"/>
    <w:rsid w:val="00BD45B1"/>
    <w:rsid w:val="00BD4746"/>
    <w:rsid w:val="00BD4976"/>
    <w:rsid w:val="00BD4A94"/>
    <w:rsid w:val="00BD4ACB"/>
    <w:rsid w:val="00BD4AED"/>
    <w:rsid w:val="00BD4F10"/>
    <w:rsid w:val="00BD4F6D"/>
    <w:rsid w:val="00BD4FFA"/>
    <w:rsid w:val="00BD51F3"/>
    <w:rsid w:val="00BD5301"/>
    <w:rsid w:val="00BD5319"/>
    <w:rsid w:val="00BD53D2"/>
    <w:rsid w:val="00BD55EB"/>
    <w:rsid w:val="00BD5CD9"/>
    <w:rsid w:val="00BD6087"/>
    <w:rsid w:val="00BD629D"/>
    <w:rsid w:val="00BD6B47"/>
    <w:rsid w:val="00BD6B49"/>
    <w:rsid w:val="00BD6B8A"/>
    <w:rsid w:val="00BD6B96"/>
    <w:rsid w:val="00BD7201"/>
    <w:rsid w:val="00BD764E"/>
    <w:rsid w:val="00BE007D"/>
    <w:rsid w:val="00BE0247"/>
    <w:rsid w:val="00BE038D"/>
    <w:rsid w:val="00BE0431"/>
    <w:rsid w:val="00BE09A2"/>
    <w:rsid w:val="00BE0B8A"/>
    <w:rsid w:val="00BE1073"/>
    <w:rsid w:val="00BE13C2"/>
    <w:rsid w:val="00BE15C2"/>
    <w:rsid w:val="00BE17E7"/>
    <w:rsid w:val="00BE192A"/>
    <w:rsid w:val="00BE1D60"/>
    <w:rsid w:val="00BE22B2"/>
    <w:rsid w:val="00BE2325"/>
    <w:rsid w:val="00BE267F"/>
    <w:rsid w:val="00BE2997"/>
    <w:rsid w:val="00BE3324"/>
    <w:rsid w:val="00BE3454"/>
    <w:rsid w:val="00BE36C5"/>
    <w:rsid w:val="00BE3E48"/>
    <w:rsid w:val="00BE404A"/>
    <w:rsid w:val="00BE40E7"/>
    <w:rsid w:val="00BE4349"/>
    <w:rsid w:val="00BE4582"/>
    <w:rsid w:val="00BE458B"/>
    <w:rsid w:val="00BE45B3"/>
    <w:rsid w:val="00BE493B"/>
    <w:rsid w:val="00BE4C2B"/>
    <w:rsid w:val="00BE4FE7"/>
    <w:rsid w:val="00BE5283"/>
    <w:rsid w:val="00BE54F8"/>
    <w:rsid w:val="00BE5555"/>
    <w:rsid w:val="00BE58D9"/>
    <w:rsid w:val="00BE5998"/>
    <w:rsid w:val="00BE5A8B"/>
    <w:rsid w:val="00BE5B6E"/>
    <w:rsid w:val="00BE5BC1"/>
    <w:rsid w:val="00BE5C51"/>
    <w:rsid w:val="00BE5F81"/>
    <w:rsid w:val="00BE5FB4"/>
    <w:rsid w:val="00BE6168"/>
    <w:rsid w:val="00BE66DE"/>
    <w:rsid w:val="00BE6881"/>
    <w:rsid w:val="00BE6A34"/>
    <w:rsid w:val="00BE6B70"/>
    <w:rsid w:val="00BE6CC5"/>
    <w:rsid w:val="00BE6D38"/>
    <w:rsid w:val="00BE71B0"/>
    <w:rsid w:val="00BE767A"/>
    <w:rsid w:val="00BE7816"/>
    <w:rsid w:val="00BE785F"/>
    <w:rsid w:val="00BE7BCF"/>
    <w:rsid w:val="00BE7D8F"/>
    <w:rsid w:val="00BF0406"/>
    <w:rsid w:val="00BF052C"/>
    <w:rsid w:val="00BF0C66"/>
    <w:rsid w:val="00BF0CFA"/>
    <w:rsid w:val="00BF0D71"/>
    <w:rsid w:val="00BF1077"/>
    <w:rsid w:val="00BF115B"/>
    <w:rsid w:val="00BF1292"/>
    <w:rsid w:val="00BF1417"/>
    <w:rsid w:val="00BF1790"/>
    <w:rsid w:val="00BF1CB9"/>
    <w:rsid w:val="00BF24C8"/>
    <w:rsid w:val="00BF2AB8"/>
    <w:rsid w:val="00BF2EB7"/>
    <w:rsid w:val="00BF2FE5"/>
    <w:rsid w:val="00BF30D5"/>
    <w:rsid w:val="00BF318B"/>
    <w:rsid w:val="00BF36F7"/>
    <w:rsid w:val="00BF3995"/>
    <w:rsid w:val="00BF3BE4"/>
    <w:rsid w:val="00BF3C4B"/>
    <w:rsid w:val="00BF423B"/>
    <w:rsid w:val="00BF450A"/>
    <w:rsid w:val="00BF4649"/>
    <w:rsid w:val="00BF46F8"/>
    <w:rsid w:val="00BF47ED"/>
    <w:rsid w:val="00BF485A"/>
    <w:rsid w:val="00BF4AC5"/>
    <w:rsid w:val="00BF54F9"/>
    <w:rsid w:val="00BF56A7"/>
    <w:rsid w:val="00BF58AA"/>
    <w:rsid w:val="00BF5A1F"/>
    <w:rsid w:val="00BF5D6E"/>
    <w:rsid w:val="00BF5D84"/>
    <w:rsid w:val="00BF5E60"/>
    <w:rsid w:val="00BF607F"/>
    <w:rsid w:val="00BF653F"/>
    <w:rsid w:val="00BF654B"/>
    <w:rsid w:val="00BF6798"/>
    <w:rsid w:val="00BF67C6"/>
    <w:rsid w:val="00BF6961"/>
    <w:rsid w:val="00BF6E47"/>
    <w:rsid w:val="00BF71B0"/>
    <w:rsid w:val="00BF7889"/>
    <w:rsid w:val="00BF79B9"/>
    <w:rsid w:val="00BF7D61"/>
    <w:rsid w:val="00BF7F84"/>
    <w:rsid w:val="00C002E4"/>
    <w:rsid w:val="00C0033A"/>
    <w:rsid w:val="00C004C6"/>
    <w:rsid w:val="00C008F6"/>
    <w:rsid w:val="00C009D6"/>
    <w:rsid w:val="00C00BD5"/>
    <w:rsid w:val="00C00C56"/>
    <w:rsid w:val="00C00CC7"/>
    <w:rsid w:val="00C00FD9"/>
    <w:rsid w:val="00C010AA"/>
    <w:rsid w:val="00C01239"/>
    <w:rsid w:val="00C01499"/>
    <w:rsid w:val="00C01613"/>
    <w:rsid w:val="00C01639"/>
    <w:rsid w:val="00C01DFF"/>
    <w:rsid w:val="00C02003"/>
    <w:rsid w:val="00C023EF"/>
    <w:rsid w:val="00C02549"/>
    <w:rsid w:val="00C02B2F"/>
    <w:rsid w:val="00C02B5A"/>
    <w:rsid w:val="00C0311E"/>
    <w:rsid w:val="00C0365A"/>
    <w:rsid w:val="00C037F6"/>
    <w:rsid w:val="00C04010"/>
    <w:rsid w:val="00C04440"/>
    <w:rsid w:val="00C0489B"/>
    <w:rsid w:val="00C04A6A"/>
    <w:rsid w:val="00C04BE0"/>
    <w:rsid w:val="00C04D37"/>
    <w:rsid w:val="00C05E1A"/>
    <w:rsid w:val="00C05FF6"/>
    <w:rsid w:val="00C06159"/>
    <w:rsid w:val="00C065B3"/>
    <w:rsid w:val="00C06913"/>
    <w:rsid w:val="00C06BE7"/>
    <w:rsid w:val="00C06E92"/>
    <w:rsid w:val="00C0706D"/>
    <w:rsid w:val="00C0714E"/>
    <w:rsid w:val="00C07275"/>
    <w:rsid w:val="00C0752E"/>
    <w:rsid w:val="00C07689"/>
    <w:rsid w:val="00C07736"/>
    <w:rsid w:val="00C078A3"/>
    <w:rsid w:val="00C078AA"/>
    <w:rsid w:val="00C079E6"/>
    <w:rsid w:val="00C100C4"/>
    <w:rsid w:val="00C10184"/>
    <w:rsid w:val="00C1024B"/>
    <w:rsid w:val="00C10272"/>
    <w:rsid w:val="00C102FC"/>
    <w:rsid w:val="00C1055E"/>
    <w:rsid w:val="00C10654"/>
    <w:rsid w:val="00C10661"/>
    <w:rsid w:val="00C10676"/>
    <w:rsid w:val="00C106FF"/>
    <w:rsid w:val="00C10779"/>
    <w:rsid w:val="00C10C48"/>
    <w:rsid w:val="00C11130"/>
    <w:rsid w:val="00C11234"/>
    <w:rsid w:val="00C112C7"/>
    <w:rsid w:val="00C116FB"/>
    <w:rsid w:val="00C1171E"/>
    <w:rsid w:val="00C11E36"/>
    <w:rsid w:val="00C12027"/>
    <w:rsid w:val="00C12085"/>
    <w:rsid w:val="00C120C0"/>
    <w:rsid w:val="00C12171"/>
    <w:rsid w:val="00C12277"/>
    <w:rsid w:val="00C1230B"/>
    <w:rsid w:val="00C12479"/>
    <w:rsid w:val="00C124CC"/>
    <w:rsid w:val="00C12554"/>
    <w:rsid w:val="00C130D8"/>
    <w:rsid w:val="00C133B8"/>
    <w:rsid w:val="00C13669"/>
    <w:rsid w:val="00C1385F"/>
    <w:rsid w:val="00C13977"/>
    <w:rsid w:val="00C13F41"/>
    <w:rsid w:val="00C141DD"/>
    <w:rsid w:val="00C1456F"/>
    <w:rsid w:val="00C14C7C"/>
    <w:rsid w:val="00C14CDC"/>
    <w:rsid w:val="00C14DC3"/>
    <w:rsid w:val="00C150D2"/>
    <w:rsid w:val="00C15310"/>
    <w:rsid w:val="00C15430"/>
    <w:rsid w:val="00C1584F"/>
    <w:rsid w:val="00C15A61"/>
    <w:rsid w:val="00C15BEB"/>
    <w:rsid w:val="00C15E0A"/>
    <w:rsid w:val="00C15E51"/>
    <w:rsid w:val="00C15FB1"/>
    <w:rsid w:val="00C16050"/>
    <w:rsid w:val="00C16746"/>
    <w:rsid w:val="00C167B8"/>
    <w:rsid w:val="00C16913"/>
    <w:rsid w:val="00C16A0C"/>
    <w:rsid w:val="00C16A73"/>
    <w:rsid w:val="00C16DDE"/>
    <w:rsid w:val="00C16E06"/>
    <w:rsid w:val="00C17035"/>
    <w:rsid w:val="00C17129"/>
    <w:rsid w:val="00C17142"/>
    <w:rsid w:val="00C171E1"/>
    <w:rsid w:val="00C1724C"/>
    <w:rsid w:val="00C17350"/>
    <w:rsid w:val="00C175AB"/>
    <w:rsid w:val="00C177B8"/>
    <w:rsid w:val="00C178FE"/>
    <w:rsid w:val="00C17A4B"/>
    <w:rsid w:val="00C17B2C"/>
    <w:rsid w:val="00C17D5E"/>
    <w:rsid w:val="00C200DF"/>
    <w:rsid w:val="00C200FF"/>
    <w:rsid w:val="00C2013B"/>
    <w:rsid w:val="00C20644"/>
    <w:rsid w:val="00C2067F"/>
    <w:rsid w:val="00C2070F"/>
    <w:rsid w:val="00C20813"/>
    <w:rsid w:val="00C2093E"/>
    <w:rsid w:val="00C20C29"/>
    <w:rsid w:val="00C20EE2"/>
    <w:rsid w:val="00C212E8"/>
    <w:rsid w:val="00C2142F"/>
    <w:rsid w:val="00C216EC"/>
    <w:rsid w:val="00C216F3"/>
    <w:rsid w:val="00C218DE"/>
    <w:rsid w:val="00C21BFF"/>
    <w:rsid w:val="00C21E30"/>
    <w:rsid w:val="00C21EEF"/>
    <w:rsid w:val="00C220AA"/>
    <w:rsid w:val="00C221A3"/>
    <w:rsid w:val="00C22253"/>
    <w:rsid w:val="00C222DC"/>
    <w:rsid w:val="00C2236C"/>
    <w:rsid w:val="00C223A6"/>
    <w:rsid w:val="00C22420"/>
    <w:rsid w:val="00C2250A"/>
    <w:rsid w:val="00C22543"/>
    <w:rsid w:val="00C22AC6"/>
    <w:rsid w:val="00C22B7A"/>
    <w:rsid w:val="00C2325F"/>
    <w:rsid w:val="00C232E3"/>
    <w:rsid w:val="00C23614"/>
    <w:rsid w:val="00C23631"/>
    <w:rsid w:val="00C23665"/>
    <w:rsid w:val="00C239A7"/>
    <w:rsid w:val="00C241AC"/>
    <w:rsid w:val="00C24673"/>
    <w:rsid w:val="00C2469E"/>
    <w:rsid w:val="00C24D89"/>
    <w:rsid w:val="00C25461"/>
    <w:rsid w:val="00C25494"/>
    <w:rsid w:val="00C255AD"/>
    <w:rsid w:val="00C256D8"/>
    <w:rsid w:val="00C25F66"/>
    <w:rsid w:val="00C26251"/>
    <w:rsid w:val="00C262FD"/>
    <w:rsid w:val="00C263A8"/>
    <w:rsid w:val="00C265E1"/>
    <w:rsid w:val="00C26739"/>
    <w:rsid w:val="00C267B7"/>
    <w:rsid w:val="00C26947"/>
    <w:rsid w:val="00C26C91"/>
    <w:rsid w:val="00C2719D"/>
    <w:rsid w:val="00C274F9"/>
    <w:rsid w:val="00C2759D"/>
    <w:rsid w:val="00C27868"/>
    <w:rsid w:val="00C27ACC"/>
    <w:rsid w:val="00C27B62"/>
    <w:rsid w:val="00C27C10"/>
    <w:rsid w:val="00C301F4"/>
    <w:rsid w:val="00C302EE"/>
    <w:rsid w:val="00C3069F"/>
    <w:rsid w:val="00C308C2"/>
    <w:rsid w:val="00C30A8B"/>
    <w:rsid w:val="00C30B76"/>
    <w:rsid w:val="00C30E77"/>
    <w:rsid w:val="00C30FB1"/>
    <w:rsid w:val="00C31226"/>
    <w:rsid w:val="00C31635"/>
    <w:rsid w:val="00C31660"/>
    <w:rsid w:val="00C3187F"/>
    <w:rsid w:val="00C318A6"/>
    <w:rsid w:val="00C32183"/>
    <w:rsid w:val="00C32557"/>
    <w:rsid w:val="00C33780"/>
    <w:rsid w:val="00C33853"/>
    <w:rsid w:val="00C3399D"/>
    <w:rsid w:val="00C33A21"/>
    <w:rsid w:val="00C33C8F"/>
    <w:rsid w:val="00C33CA6"/>
    <w:rsid w:val="00C33E32"/>
    <w:rsid w:val="00C33F74"/>
    <w:rsid w:val="00C34329"/>
    <w:rsid w:val="00C3435C"/>
    <w:rsid w:val="00C343E6"/>
    <w:rsid w:val="00C347D6"/>
    <w:rsid w:val="00C34A21"/>
    <w:rsid w:val="00C34CEC"/>
    <w:rsid w:val="00C34D29"/>
    <w:rsid w:val="00C34E1E"/>
    <w:rsid w:val="00C34FE6"/>
    <w:rsid w:val="00C352A2"/>
    <w:rsid w:val="00C3538C"/>
    <w:rsid w:val="00C35413"/>
    <w:rsid w:val="00C35543"/>
    <w:rsid w:val="00C3556E"/>
    <w:rsid w:val="00C359DD"/>
    <w:rsid w:val="00C35C0F"/>
    <w:rsid w:val="00C35C95"/>
    <w:rsid w:val="00C35DFA"/>
    <w:rsid w:val="00C35E27"/>
    <w:rsid w:val="00C36122"/>
    <w:rsid w:val="00C36296"/>
    <w:rsid w:val="00C36365"/>
    <w:rsid w:val="00C36427"/>
    <w:rsid w:val="00C365DF"/>
    <w:rsid w:val="00C368D9"/>
    <w:rsid w:val="00C369DB"/>
    <w:rsid w:val="00C36D82"/>
    <w:rsid w:val="00C36FB4"/>
    <w:rsid w:val="00C370F0"/>
    <w:rsid w:val="00C372AF"/>
    <w:rsid w:val="00C37626"/>
    <w:rsid w:val="00C37705"/>
    <w:rsid w:val="00C37DEB"/>
    <w:rsid w:val="00C400F5"/>
    <w:rsid w:val="00C40214"/>
    <w:rsid w:val="00C4082E"/>
    <w:rsid w:val="00C4089B"/>
    <w:rsid w:val="00C40AE1"/>
    <w:rsid w:val="00C410BE"/>
    <w:rsid w:val="00C41110"/>
    <w:rsid w:val="00C41116"/>
    <w:rsid w:val="00C4115E"/>
    <w:rsid w:val="00C411FB"/>
    <w:rsid w:val="00C41A4B"/>
    <w:rsid w:val="00C428A4"/>
    <w:rsid w:val="00C42D9C"/>
    <w:rsid w:val="00C42DFD"/>
    <w:rsid w:val="00C43342"/>
    <w:rsid w:val="00C433A6"/>
    <w:rsid w:val="00C43870"/>
    <w:rsid w:val="00C43C2D"/>
    <w:rsid w:val="00C43F95"/>
    <w:rsid w:val="00C442F0"/>
    <w:rsid w:val="00C443F6"/>
    <w:rsid w:val="00C4459F"/>
    <w:rsid w:val="00C4471B"/>
    <w:rsid w:val="00C44AF7"/>
    <w:rsid w:val="00C44EC8"/>
    <w:rsid w:val="00C44ECC"/>
    <w:rsid w:val="00C44F97"/>
    <w:rsid w:val="00C451D6"/>
    <w:rsid w:val="00C45305"/>
    <w:rsid w:val="00C45429"/>
    <w:rsid w:val="00C45564"/>
    <w:rsid w:val="00C45676"/>
    <w:rsid w:val="00C456C9"/>
    <w:rsid w:val="00C4575B"/>
    <w:rsid w:val="00C45773"/>
    <w:rsid w:val="00C45D00"/>
    <w:rsid w:val="00C45DDE"/>
    <w:rsid w:val="00C45F6F"/>
    <w:rsid w:val="00C45FBB"/>
    <w:rsid w:val="00C46529"/>
    <w:rsid w:val="00C4663F"/>
    <w:rsid w:val="00C4691D"/>
    <w:rsid w:val="00C46988"/>
    <w:rsid w:val="00C46A43"/>
    <w:rsid w:val="00C46A62"/>
    <w:rsid w:val="00C46B62"/>
    <w:rsid w:val="00C473C7"/>
    <w:rsid w:val="00C47445"/>
    <w:rsid w:val="00C474D1"/>
    <w:rsid w:val="00C47882"/>
    <w:rsid w:val="00C47949"/>
    <w:rsid w:val="00C47AD1"/>
    <w:rsid w:val="00C47CAE"/>
    <w:rsid w:val="00C50836"/>
    <w:rsid w:val="00C50D39"/>
    <w:rsid w:val="00C50EE4"/>
    <w:rsid w:val="00C51242"/>
    <w:rsid w:val="00C513C9"/>
    <w:rsid w:val="00C513EA"/>
    <w:rsid w:val="00C51A40"/>
    <w:rsid w:val="00C51C60"/>
    <w:rsid w:val="00C51DDC"/>
    <w:rsid w:val="00C51FCD"/>
    <w:rsid w:val="00C5214F"/>
    <w:rsid w:val="00C52276"/>
    <w:rsid w:val="00C5230E"/>
    <w:rsid w:val="00C5266E"/>
    <w:rsid w:val="00C5266F"/>
    <w:rsid w:val="00C52677"/>
    <w:rsid w:val="00C527F6"/>
    <w:rsid w:val="00C52893"/>
    <w:rsid w:val="00C5295A"/>
    <w:rsid w:val="00C52996"/>
    <w:rsid w:val="00C52CCA"/>
    <w:rsid w:val="00C531FB"/>
    <w:rsid w:val="00C532A0"/>
    <w:rsid w:val="00C537C0"/>
    <w:rsid w:val="00C537CF"/>
    <w:rsid w:val="00C537D4"/>
    <w:rsid w:val="00C539D4"/>
    <w:rsid w:val="00C53C45"/>
    <w:rsid w:val="00C53E32"/>
    <w:rsid w:val="00C53F27"/>
    <w:rsid w:val="00C543BF"/>
    <w:rsid w:val="00C543CD"/>
    <w:rsid w:val="00C54D1F"/>
    <w:rsid w:val="00C54DAC"/>
    <w:rsid w:val="00C54E6A"/>
    <w:rsid w:val="00C557C0"/>
    <w:rsid w:val="00C5596A"/>
    <w:rsid w:val="00C55CEE"/>
    <w:rsid w:val="00C56390"/>
    <w:rsid w:val="00C56830"/>
    <w:rsid w:val="00C56E0E"/>
    <w:rsid w:val="00C56E93"/>
    <w:rsid w:val="00C5742B"/>
    <w:rsid w:val="00C57E65"/>
    <w:rsid w:val="00C57F2A"/>
    <w:rsid w:val="00C60169"/>
    <w:rsid w:val="00C602BA"/>
    <w:rsid w:val="00C602D1"/>
    <w:rsid w:val="00C6035B"/>
    <w:rsid w:val="00C607E4"/>
    <w:rsid w:val="00C609DE"/>
    <w:rsid w:val="00C60E60"/>
    <w:rsid w:val="00C61138"/>
    <w:rsid w:val="00C61345"/>
    <w:rsid w:val="00C61934"/>
    <w:rsid w:val="00C62958"/>
    <w:rsid w:val="00C62A2A"/>
    <w:rsid w:val="00C62ABD"/>
    <w:rsid w:val="00C6309D"/>
    <w:rsid w:val="00C63502"/>
    <w:rsid w:val="00C6350E"/>
    <w:rsid w:val="00C63714"/>
    <w:rsid w:val="00C63EB7"/>
    <w:rsid w:val="00C640E1"/>
    <w:rsid w:val="00C64136"/>
    <w:rsid w:val="00C6418D"/>
    <w:rsid w:val="00C64595"/>
    <w:rsid w:val="00C6463C"/>
    <w:rsid w:val="00C6464B"/>
    <w:rsid w:val="00C646BF"/>
    <w:rsid w:val="00C64895"/>
    <w:rsid w:val="00C64C40"/>
    <w:rsid w:val="00C64F20"/>
    <w:rsid w:val="00C652BD"/>
    <w:rsid w:val="00C653B5"/>
    <w:rsid w:val="00C65574"/>
    <w:rsid w:val="00C659D2"/>
    <w:rsid w:val="00C660CB"/>
    <w:rsid w:val="00C662C7"/>
    <w:rsid w:val="00C663DC"/>
    <w:rsid w:val="00C6646D"/>
    <w:rsid w:val="00C6650E"/>
    <w:rsid w:val="00C66876"/>
    <w:rsid w:val="00C6712B"/>
    <w:rsid w:val="00C6731C"/>
    <w:rsid w:val="00C674BD"/>
    <w:rsid w:val="00C674FA"/>
    <w:rsid w:val="00C67707"/>
    <w:rsid w:val="00C67E03"/>
    <w:rsid w:val="00C70088"/>
    <w:rsid w:val="00C700AB"/>
    <w:rsid w:val="00C70226"/>
    <w:rsid w:val="00C7082F"/>
    <w:rsid w:val="00C70961"/>
    <w:rsid w:val="00C70ABD"/>
    <w:rsid w:val="00C70C5B"/>
    <w:rsid w:val="00C71D25"/>
    <w:rsid w:val="00C71EAA"/>
    <w:rsid w:val="00C71EF1"/>
    <w:rsid w:val="00C723DF"/>
    <w:rsid w:val="00C72553"/>
    <w:rsid w:val="00C7263B"/>
    <w:rsid w:val="00C7286E"/>
    <w:rsid w:val="00C728EF"/>
    <w:rsid w:val="00C728FC"/>
    <w:rsid w:val="00C72971"/>
    <w:rsid w:val="00C72C11"/>
    <w:rsid w:val="00C7328D"/>
    <w:rsid w:val="00C73381"/>
    <w:rsid w:val="00C7355D"/>
    <w:rsid w:val="00C7367C"/>
    <w:rsid w:val="00C73A0D"/>
    <w:rsid w:val="00C73AAF"/>
    <w:rsid w:val="00C73B84"/>
    <w:rsid w:val="00C73BAF"/>
    <w:rsid w:val="00C73D07"/>
    <w:rsid w:val="00C73E09"/>
    <w:rsid w:val="00C7435D"/>
    <w:rsid w:val="00C7448F"/>
    <w:rsid w:val="00C744D8"/>
    <w:rsid w:val="00C74727"/>
    <w:rsid w:val="00C74D08"/>
    <w:rsid w:val="00C74D96"/>
    <w:rsid w:val="00C74E88"/>
    <w:rsid w:val="00C74F30"/>
    <w:rsid w:val="00C75106"/>
    <w:rsid w:val="00C751EB"/>
    <w:rsid w:val="00C756D6"/>
    <w:rsid w:val="00C7577A"/>
    <w:rsid w:val="00C75796"/>
    <w:rsid w:val="00C75802"/>
    <w:rsid w:val="00C7594F"/>
    <w:rsid w:val="00C75A8A"/>
    <w:rsid w:val="00C75C03"/>
    <w:rsid w:val="00C76029"/>
    <w:rsid w:val="00C76147"/>
    <w:rsid w:val="00C7654A"/>
    <w:rsid w:val="00C766CC"/>
    <w:rsid w:val="00C76BA3"/>
    <w:rsid w:val="00C76F24"/>
    <w:rsid w:val="00C77285"/>
    <w:rsid w:val="00C77390"/>
    <w:rsid w:val="00C77432"/>
    <w:rsid w:val="00C7752F"/>
    <w:rsid w:val="00C77572"/>
    <w:rsid w:val="00C77818"/>
    <w:rsid w:val="00C77912"/>
    <w:rsid w:val="00C77AAA"/>
    <w:rsid w:val="00C77C20"/>
    <w:rsid w:val="00C77CB4"/>
    <w:rsid w:val="00C77FB5"/>
    <w:rsid w:val="00C8010B"/>
    <w:rsid w:val="00C8024D"/>
    <w:rsid w:val="00C807AD"/>
    <w:rsid w:val="00C80831"/>
    <w:rsid w:val="00C80FCF"/>
    <w:rsid w:val="00C80FEE"/>
    <w:rsid w:val="00C811D3"/>
    <w:rsid w:val="00C8123F"/>
    <w:rsid w:val="00C8124F"/>
    <w:rsid w:val="00C815DB"/>
    <w:rsid w:val="00C81F61"/>
    <w:rsid w:val="00C826EC"/>
    <w:rsid w:val="00C826F8"/>
    <w:rsid w:val="00C82772"/>
    <w:rsid w:val="00C82836"/>
    <w:rsid w:val="00C8296D"/>
    <w:rsid w:val="00C829CE"/>
    <w:rsid w:val="00C82A5D"/>
    <w:rsid w:val="00C82BCD"/>
    <w:rsid w:val="00C82EE9"/>
    <w:rsid w:val="00C83059"/>
    <w:rsid w:val="00C83252"/>
    <w:rsid w:val="00C83391"/>
    <w:rsid w:val="00C83407"/>
    <w:rsid w:val="00C836C8"/>
    <w:rsid w:val="00C8374A"/>
    <w:rsid w:val="00C83BA7"/>
    <w:rsid w:val="00C83CB7"/>
    <w:rsid w:val="00C83D88"/>
    <w:rsid w:val="00C83F21"/>
    <w:rsid w:val="00C83F75"/>
    <w:rsid w:val="00C8428D"/>
    <w:rsid w:val="00C844EC"/>
    <w:rsid w:val="00C84814"/>
    <w:rsid w:val="00C8498F"/>
    <w:rsid w:val="00C84C28"/>
    <w:rsid w:val="00C84CD2"/>
    <w:rsid w:val="00C84F9F"/>
    <w:rsid w:val="00C850C9"/>
    <w:rsid w:val="00C851B3"/>
    <w:rsid w:val="00C85290"/>
    <w:rsid w:val="00C852B4"/>
    <w:rsid w:val="00C8531F"/>
    <w:rsid w:val="00C8584E"/>
    <w:rsid w:val="00C85855"/>
    <w:rsid w:val="00C85CA6"/>
    <w:rsid w:val="00C85DDD"/>
    <w:rsid w:val="00C85E5E"/>
    <w:rsid w:val="00C85F30"/>
    <w:rsid w:val="00C860E4"/>
    <w:rsid w:val="00C86103"/>
    <w:rsid w:val="00C86388"/>
    <w:rsid w:val="00C8689A"/>
    <w:rsid w:val="00C86C5A"/>
    <w:rsid w:val="00C87650"/>
    <w:rsid w:val="00C87B05"/>
    <w:rsid w:val="00C87DAE"/>
    <w:rsid w:val="00C87E7F"/>
    <w:rsid w:val="00C90122"/>
    <w:rsid w:val="00C901CE"/>
    <w:rsid w:val="00C907C0"/>
    <w:rsid w:val="00C907E4"/>
    <w:rsid w:val="00C90899"/>
    <w:rsid w:val="00C9099A"/>
    <w:rsid w:val="00C90B7F"/>
    <w:rsid w:val="00C90D26"/>
    <w:rsid w:val="00C90D81"/>
    <w:rsid w:val="00C916CA"/>
    <w:rsid w:val="00C91A67"/>
    <w:rsid w:val="00C91C16"/>
    <w:rsid w:val="00C91DB1"/>
    <w:rsid w:val="00C91EC0"/>
    <w:rsid w:val="00C921C6"/>
    <w:rsid w:val="00C9237B"/>
    <w:rsid w:val="00C92953"/>
    <w:rsid w:val="00C92E5B"/>
    <w:rsid w:val="00C930C9"/>
    <w:rsid w:val="00C9362B"/>
    <w:rsid w:val="00C936B4"/>
    <w:rsid w:val="00C93AC8"/>
    <w:rsid w:val="00C93C95"/>
    <w:rsid w:val="00C93E12"/>
    <w:rsid w:val="00C93F4F"/>
    <w:rsid w:val="00C943DD"/>
    <w:rsid w:val="00C94904"/>
    <w:rsid w:val="00C94AE4"/>
    <w:rsid w:val="00C94AEA"/>
    <w:rsid w:val="00C94C01"/>
    <w:rsid w:val="00C94D9F"/>
    <w:rsid w:val="00C94E37"/>
    <w:rsid w:val="00C950C4"/>
    <w:rsid w:val="00C95342"/>
    <w:rsid w:val="00C9539B"/>
    <w:rsid w:val="00C954CC"/>
    <w:rsid w:val="00C957F3"/>
    <w:rsid w:val="00C959F5"/>
    <w:rsid w:val="00C95BB1"/>
    <w:rsid w:val="00C9626F"/>
    <w:rsid w:val="00C9633B"/>
    <w:rsid w:val="00C964FD"/>
    <w:rsid w:val="00C9667D"/>
    <w:rsid w:val="00C966DE"/>
    <w:rsid w:val="00C969E4"/>
    <w:rsid w:val="00C97251"/>
    <w:rsid w:val="00C974FE"/>
    <w:rsid w:val="00C9751B"/>
    <w:rsid w:val="00C97684"/>
    <w:rsid w:val="00C976D9"/>
    <w:rsid w:val="00C97DB0"/>
    <w:rsid w:val="00C97F86"/>
    <w:rsid w:val="00CA0323"/>
    <w:rsid w:val="00CA0B32"/>
    <w:rsid w:val="00CA0BA0"/>
    <w:rsid w:val="00CA0DF3"/>
    <w:rsid w:val="00CA0F12"/>
    <w:rsid w:val="00CA1071"/>
    <w:rsid w:val="00CA114B"/>
    <w:rsid w:val="00CA194B"/>
    <w:rsid w:val="00CA1C1A"/>
    <w:rsid w:val="00CA1C7F"/>
    <w:rsid w:val="00CA1FDA"/>
    <w:rsid w:val="00CA2218"/>
    <w:rsid w:val="00CA2594"/>
    <w:rsid w:val="00CA25AD"/>
    <w:rsid w:val="00CA28B8"/>
    <w:rsid w:val="00CA2D17"/>
    <w:rsid w:val="00CA2DE5"/>
    <w:rsid w:val="00CA2E57"/>
    <w:rsid w:val="00CA2F80"/>
    <w:rsid w:val="00CA3160"/>
    <w:rsid w:val="00CA3487"/>
    <w:rsid w:val="00CA3595"/>
    <w:rsid w:val="00CA3612"/>
    <w:rsid w:val="00CA368C"/>
    <w:rsid w:val="00CA37A9"/>
    <w:rsid w:val="00CA3A5F"/>
    <w:rsid w:val="00CA3A78"/>
    <w:rsid w:val="00CA3B4F"/>
    <w:rsid w:val="00CA3C83"/>
    <w:rsid w:val="00CA3CA0"/>
    <w:rsid w:val="00CA3F55"/>
    <w:rsid w:val="00CA41A4"/>
    <w:rsid w:val="00CA4487"/>
    <w:rsid w:val="00CA4495"/>
    <w:rsid w:val="00CA46EC"/>
    <w:rsid w:val="00CA47C7"/>
    <w:rsid w:val="00CA47FD"/>
    <w:rsid w:val="00CA4AA7"/>
    <w:rsid w:val="00CA4BAA"/>
    <w:rsid w:val="00CA4E8C"/>
    <w:rsid w:val="00CA54CB"/>
    <w:rsid w:val="00CA6308"/>
    <w:rsid w:val="00CA6422"/>
    <w:rsid w:val="00CA69D8"/>
    <w:rsid w:val="00CA6A0D"/>
    <w:rsid w:val="00CA6D8C"/>
    <w:rsid w:val="00CA6F3B"/>
    <w:rsid w:val="00CA77D5"/>
    <w:rsid w:val="00CA7842"/>
    <w:rsid w:val="00CA7A7B"/>
    <w:rsid w:val="00CA7B85"/>
    <w:rsid w:val="00CA7C60"/>
    <w:rsid w:val="00CA7DDD"/>
    <w:rsid w:val="00CA7FFE"/>
    <w:rsid w:val="00CB006B"/>
    <w:rsid w:val="00CB01CB"/>
    <w:rsid w:val="00CB02B0"/>
    <w:rsid w:val="00CB0407"/>
    <w:rsid w:val="00CB0900"/>
    <w:rsid w:val="00CB0AB1"/>
    <w:rsid w:val="00CB0DD4"/>
    <w:rsid w:val="00CB12C9"/>
    <w:rsid w:val="00CB147B"/>
    <w:rsid w:val="00CB165E"/>
    <w:rsid w:val="00CB16A0"/>
    <w:rsid w:val="00CB1851"/>
    <w:rsid w:val="00CB1FD5"/>
    <w:rsid w:val="00CB223D"/>
    <w:rsid w:val="00CB27A0"/>
    <w:rsid w:val="00CB2CC0"/>
    <w:rsid w:val="00CB316C"/>
    <w:rsid w:val="00CB3346"/>
    <w:rsid w:val="00CB3B03"/>
    <w:rsid w:val="00CB4066"/>
    <w:rsid w:val="00CB4115"/>
    <w:rsid w:val="00CB4354"/>
    <w:rsid w:val="00CB484D"/>
    <w:rsid w:val="00CB4967"/>
    <w:rsid w:val="00CB4DF2"/>
    <w:rsid w:val="00CB5132"/>
    <w:rsid w:val="00CB5384"/>
    <w:rsid w:val="00CB5426"/>
    <w:rsid w:val="00CB58D1"/>
    <w:rsid w:val="00CB5927"/>
    <w:rsid w:val="00CB5D92"/>
    <w:rsid w:val="00CB5DDB"/>
    <w:rsid w:val="00CB5EA5"/>
    <w:rsid w:val="00CB64A0"/>
    <w:rsid w:val="00CB651C"/>
    <w:rsid w:val="00CB6660"/>
    <w:rsid w:val="00CB6C96"/>
    <w:rsid w:val="00CB6DFA"/>
    <w:rsid w:val="00CB70A2"/>
    <w:rsid w:val="00CB71D3"/>
    <w:rsid w:val="00CB761D"/>
    <w:rsid w:val="00CB79B3"/>
    <w:rsid w:val="00CB79C0"/>
    <w:rsid w:val="00CB7D37"/>
    <w:rsid w:val="00CB7E39"/>
    <w:rsid w:val="00CC009C"/>
    <w:rsid w:val="00CC022C"/>
    <w:rsid w:val="00CC02B5"/>
    <w:rsid w:val="00CC0759"/>
    <w:rsid w:val="00CC0AFB"/>
    <w:rsid w:val="00CC0B97"/>
    <w:rsid w:val="00CC1223"/>
    <w:rsid w:val="00CC168C"/>
    <w:rsid w:val="00CC17D5"/>
    <w:rsid w:val="00CC19CE"/>
    <w:rsid w:val="00CC2647"/>
    <w:rsid w:val="00CC26AE"/>
    <w:rsid w:val="00CC26D9"/>
    <w:rsid w:val="00CC2DB6"/>
    <w:rsid w:val="00CC2E68"/>
    <w:rsid w:val="00CC3671"/>
    <w:rsid w:val="00CC373C"/>
    <w:rsid w:val="00CC39D2"/>
    <w:rsid w:val="00CC3B1B"/>
    <w:rsid w:val="00CC463D"/>
    <w:rsid w:val="00CC464B"/>
    <w:rsid w:val="00CC46A0"/>
    <w:rsid w:val="00CC481F"/>
    <w:rsid w:val="00CC49BB"/>
    <w:rsid w:val="00CC4B37"/>
    <w:rsid w:val="00CC4D02"/>
    <w:rsid w:val="00CC4F62"/>
    <w:rsid w:val="00CC4F95"/>
    <w:rsid w:val="00CC57F5"/>
    <w:rsid w:val="00CC5D25"/>
    <w:rsid w:val="00CC5D94"/>
    <w:rsid w:val="00CC609B"/>
    <w:rsid w:val="00CC6243"/>
    <w:rsid w:val="00CC629E"/>
    <w:rsid w:val="00CC62F8"/>
    <w:rsid w:val="00CC63EE"/>
    <w:rsid w:val="00CC6802"/>
    <w:rsid w:val="00CC6912"/>
    <w:rsid w:val="00CC69B3"/>
    <w:rsid w:val="00CC6A97"/>
    <w:rsid w:val="00CC6CF9"/>
    <w:rsid w:val="00CC6F03"/>
    <w:rsid w:val="00CC75EC"/>
    <w:rsid w:val="00CC79A8"/>
    <w:rsid w:val="00CC7FAE"/>
    <w:rsid w:val="00CD013F"/>
    <w:rsid w:val="00CD02DA"/>
    <w:rsid w:val="00CD0670"/>
    <w:rsid w:val="00CD070B"/>
    <w:rsid w:val="00CD092A"/>
    <w:rsid w:val="00CD0CC0"/>
    <w:rsid w:val="00CD0DAD"/>
    <w:rsid w:val="00CD0EC2"/>
    <w:rsid w:val="00CD18F3"/>
    <w:rsid w:val="00CD196B"/>
    <w:rsid w:val="00CD1B10"/>
    <w:rsid w:val="00CD1C77"/>
    <w:rsid w:val="00CD2256"/>
    <w:rsid w:val="00CD2479"/>
    <w:rsid w:val="00CD2577"/>
    <w:rsid w:val="00CD2936"/>
    <w:rsid w:val="00CD2A0B"/>
    <w:rsid w:val="00CD2CFF"/>
    <w:rsid w:val="00CD2E47"/>
    <w:rsid w:val="00CD370E"/>
    <w:rsid w:val="00CD394C"/>
    <w:rsid w:val="00CD3999"/>
    <w:rsid w:val="00CD39C4"/>
    <w:rsid w:val="00CD3D22"/>
    <w:rsid w:val="00CD3FE7"/>
    <w:rsid w:val="00CD411E"/>
    <w:rsid w:val="00CD4193"/>
    <w:rsid w:val="00CD42B0"/>
    <w:rsid w:val="00CD430E"/>
    <w:rsid w:val="00CD433F"/>
    <w:rsid w:val="00CD4497"/>
    <w:rsid w:val="00CD44AE"/>
    <w:rsid w:val="00CD4AF3"/>
    <w:rsid w:val="00CD4BC4"/>
    <w:rsid w:val="00CD4D8C"/>
    <w:rsid w:val="00CD5005"/>
    <w:rsid w:val="00CD5095"/>
    <w:rsid w:val="00CD530F"/>
    <w:rsid w:val="00CD5555"/>
    <w:rsid w:val="00CD571D"/>
    <w:rsid w:val="00CD57A3"/>
    <w:rsid w:val="00CD5C8A"/>
    <w:rsid w:val="00CD5DEC"/>
    <w:rsid w:val="00CD5F71"/>
    <w:rsid w:val="00CD62BF"/>
    <w:rsid w:val="00CD6314"/>
    <w:rsid w:val="00CD6393"/>
    <w:rsid w:val="00CD66C8"/>
    <w:rsid w:val="00CD68E3"/>
    <w:rsid w:val="00CD6C52"/>
    <w:rsid w:val="00CD6EF0"/>
    <w:rsid w:val="00CD7023"/>
    <w:rsid w:val="00CD740D"/>
    <w:rsid w:val="00CD79FF"/>
    <w:rsid w:val="00CD7D2C"/>
    <w:rsid w:val="00CD7D43"/>
    <w:rsid w:val="00CE0263"/>
    <w:rsid w:val="00CE081D"/>
    <w:rsid w:val="00CE0B26"/>
    <w:rsid w:val="00CE0E47"/>
    <w:rsid w:val="00CE1174"/>
    <w:rsid w:val="00CE12BB"/>
    <w:rsid w:val="00CE12C9"/>
    <w:rsid w:val="00CE12E4"/>
    <w:rsid w:val="00CE1404"/>
    <w:rsid w:val="00CE1479"/>
    <w:rsid w:val="00CE15FB"/>
    <w:rsid w:val="00CE16E3"/>
    <w:rsid w:val="00CE178E"/>
    <w:rsid w:val="00CE1795"/>
    <w:rsid w:val="00CE1878"/>
    <w:rsid w:val="00CE198A"/>
    <w:rsid w:val="00CE1B73"/>
    <w:rsid w:val="00CE1E35"/>
    <w:rsid w:val="00CE1E3B"/>
    <w:rsid w:val="00CE2439"/>
    <w:rsid w:val="00CE280B"/>
    <w:rsid w:val="00CE2955"/>
    <w:rsid w:val="00CE2F2E"/>
    <w:rsid w:val="00CE31A6"/>
    <w:rsid w:val="00CE31D4"/>
    <w:rsid w:val="00CE33E3"/>
    <w:rsid w:val="00CE34BA"/>
    <w:rsid w:val="00CE36EE"/>
    <w:rsid w:val="00CE3B01"/>
    <w:rsid w:val="00CE3E09"/>
    <w:rsid w:val="00CE4040"/>
    <w:rsid w:val="00CE443A"/>
    <w:rsid w:val="00CE473A"/>
    <w:rsid w:val="00CE4A14"/>
    <w:rsid w:val="00CE4C93"/>
    <w:rsid w:val="00CE4D30"/>
    <w:rsid w:val="00CE4EF7"/>
    <w:rsid w:val="00CE4F6D"/>
    <w:rsid w:val="00CE4FB1"/>
    <w:rsid w:val="00CE5097"/>
    <w:rsid w:val="00CE5221"/>
    <w:rsid w:val="00CE52C8"/>
    <w:rsid w:val="00CE53F5"/>
    <w:rsid w:val="00CE55D8"/>
    <w:rsid w:val="00CE57B4"/>
    <w:rsid w:val="00CE58A2"/>
    <w:rsid w:val="00CE5907"/>
    <w:rsid w:val="00CE5B76"/>
    <w:rsid w:val="00CE5C58"/>
    <w:rsid w:val="00CE60B6"/>
    <w:rsid w:val="00CE61BF"/>
    <w:rsid w:val="00CE6A5A"/>
    <w:rsid w:val="00CE6D79"/>
    <w:rsid w:val="00CE6EA8"/>
    <w:rsid w:val="00CE6F6E"/>
    <w:rsid w:val="00CE70D4"/>
    <w:rsid w:val="00CE718B"/>
    <w:rsid w:val="00CE7245"/>
    <w:rsid w:val="00CE728A"/>
    <w:rsid w:val="00CE7B2D"/>
    <w:rsid w:val="00CE7D2B"/>
    <w:rsid w:val="00CE7FB3"/>
    <w:rsid w:val="00CF0442"/>
    <w:rsid w:val="00CF0568"/>
    <w:rsid w:val="00CF06CC"/>
    <w:rsid w:val="00CF12F8"/>
    <w:rsid w:val="00CF14A1"/>
    <w:rsid w:val="00CF14F2"/>
    <w:rsid w:val="00CF15EA"/>
    <w:rsid w:val="00CF15F1"/>
    <w:rsid w:val="00CF167F"/>
    <w:rsid w:val="00CF17A7"/>
    <w:rsid w:val="00CF185D"/>
    <w:rsid w:val="00CF1AC7"/>
    <w:rsid w:val="00CF1D80"/>
    <w:rsid w:val="00CF1EEA"/>
    <w:rsid w:val="00CF22E5"/>
    <w:rsid w:val="00CF234B"/>
    <w:rsid w:val="00CF238E"/>
    <w:rsid w:val="00CF2647"/>
    <w:rsid w:val="00CF290C"/>
    <w:rsid w:val="00CF2C0F"/>
    <w:rsid w:val="00CF3453"/>
    <w:rsid w:val="00CF3958"/>
    <w:rsid w:val="00CF3B86"/>
    <w:rsid w:val="00CF3BD5"/>
    <w:rsid w:val="00CF3DC3"/>
    <w:rsid w:val="00CF3E42"/>
    <w:rsid w:val="00CF3FA1"/>
    <w:rsid w:val="00CF4052"/>
    <w:rsid w:val="00CF407B"/>
    <w:rsid w:val="00CF42A3"/>
    <w:rsid w:val="00CF433E"/>
    <w:rsid w:val="00CF46C1"/>
    <w:rsid w:val="00CF47B1"/>
    <w:rsid w:val="00CF4995"/>
    <w:rsid w:val="00CF4A78"/>
    <w:rsid w:val="00CF4A7D"/>
    <w:rsid w:val="00CF4B29"/>
    <w:rsid w:val="00CF4D07"/>
    <w:rsid w:val="00CF4F4A"/>
    <w:rsid w:val="00CF5100"/>
    <w:rsid w:val="00CF53A9"/>
    <w:rsid w:val="00CF548F"/>
    <w:rsid w:val="00CF58B7"/>
    <w:rsid w:val="00CF5A2E"/>
    <w:rsid w:val="00CF6398"/>
    <w:rsid w:val="00CF6B0C"/>
    <w:rsid w:val="00CF70B1"/>
    <w:rsid w:val="00CF720C"/>
    <w:rsid w:val="00CF721E"/>
    <w:rsid w:val="00CF723E"/>
    <w:rsid w:val="00CF7294"/>
    <w:rsid w:val="00CF72C3"/>
    <w:rsid w:val="00CF740B"/>
    <w:rsid w:val="00CF75D6"/>
    <w:rsid w:val="00CF76BF"/>
    <w:rsid w:val="00CF7C01"/>
    <w:rsid w:val="00CF7C1B"/>
    <w:rsid w:val="00D000C6"/>
    <w:rsid w:val="00D000D4"/>
    <w:rsid w:val="00D0011C"/>
    <w:rsid w:val="00D002B3"/>
    <w:rsid w:val="00D00498"/>
    <w:rsid w:val="00D00519"/>
    <w:rsid w:val="00D0059A"/>
    <w:rsid w:val="00D008A1"/>
    <w:rsid w:val="00D0094A"/>
    <w:rsid w:val="00D00BEC"/>
    <w:rsid w:val="00D00E57"/>
    <w:rsid w:val="00D01357"/>
    <w:rsid w:val="00D014E0"/>
    <w:rsid w:val="00D01772"/>
    <w:rsid w:val="00D01977"/>
    <w:rsid w:val="00D01988"/>
    <w:rsid w:val="00D01D13"/>
    <w:rsid w:val="00D01DF3"/>
    <w:rsid w:val="00D01E16"/>
    <w:rsid w:val="00D01E61"/>
    <w:rsid w:val="00D02547"/>
    <w:rsid w:val="00D02555"/>
    <w:rsid w:val="00D025AB"/>
    <w:rsid w:val="00D0263A"/>
    <w:rsid w:val="00D02C37"/>
    <w:rsid w:val="00D02D3F"/>
    <w:rsid w:val="00D02DA4"/>
    <w:rsid w:val="00D03101"/>
    <w:rsid w:val="00D034B0"/>
    <w:rsid w:val="00D03978"/>
    <w:rsid w:val="00D03992"/>
    <w:rsid w:val="00D03A11"/>
    <w:rsid w:val="00D03A7A"/>
    <w:rsid w:val="00D03D56"/>
    <w:rsid w:val="00D040EB"/>
    <w:rsid w:val="00D04691"/>
    <w:rsid w:val="00D0491F"/>
    <w:rsid w:val="00D049A0"/>
    <w:rsid w:val="00D04A81"/>
    <w:rsid w:val="00D052AA"/>
    <w:rsid w:val="00D0539D"/>
    <w:rsid w:val="00D05F4F"/>
    <w:rsid w:val="00D060C2"/>
    <w:rsid w:val="00D0641F"/>
    <w:rsid w:val="00D0663F"/>
    <w:rsid w:val="00D06695"/>
    <w:rsid w:val="00D06A80"/>
    <w:rsid w:val="00D06BE0"/>
    <w:rsid w:val="00D06C48"/>
    <w:rsid w:val="00D0775D"/>
    <w:rsid w:val="00D07A50"/>
    <w:rsid w:val="00D07F07"/>
    <w:rsid w:val="00D1001D"/>
    <w:rsid w:val="00D1011B"/>
    <w:rsid w:val="00D102D2"/>
    <w:rsid w:val="00D10336"/>
    <w:rsid w:val="00D103E7"/>
    <w:rsid w:val="00D10890"/>
    <w:rsid w:val="00D10A27"/>
    <w:rsid w:val="00D10A3B"/>
    <w:rsid w:val="00D10B8D"/>
    <w:rsid w:val="00D1171A"/>
    <w:rsid w:val="00D1187A"/>
    <w:rsid w:val="00D11D7F"/>
    <w:rsid w:val="00D11E5B"/>
    <w:rsid w:val="00D11FCC"/>
    <w:rsid w:val="00D120E3"/>
    <w:rsid w:val="00D12571"/>
    <w:rsid w:val="00D12957"/>
    <w:rsid w:val="00D1296C"/>
    <w:rsid w:val="00D12A5D"/>
    <w:rsid w:val="00D12B80"/>
    <w:rsid w:val="00D13226"/>
    <w:rsid w:val="00D134A1"/>
    <w:rsid w:val="00D1359E"/>
    <w:rsid w:val="00D1379A"/>
    <w:rsid w:val="00D13BF8"/>
    <w:rsid w:val="00D13E35"/>
    <w:rsid w:val="00D14299"/>
    <w:rsid w:val="00D14779"/>
    <w:rsid w:val="00D1478C"/>
    <w:rsid w:val="00D14BEF"/>
    <w:rsid w:val="00D14C0B"/>
    <w:rsid w:val="00D14FB7"/>
    <w:rsid w:val="00D15161"/>
    <w:rsid w:val="00D1523F"/>
    <w:rsid w:val="00D15281"/>
    <w:rsid w:val="00D157E6"/>
    <w:rsid w:val="00D1587D"/>
    <w:rsid w:val="00D15AAE"/>
    <w:rsid w:val="00D15B8D"/>
    <w:rsid w:val="00D15C91"/>
    <w:rsid w:val="00D15FA7"/>
    <w:rsid w:val="00D16071"/>
    <w:rsid w:val="00D162DF"/>
    <w:rsid w:val="00D167F1"/>
    <w:rsid w:val="00D1686A"/>
    <w:rsid w:val="00D16B69"/>
    <w:rsid w:val="00D16CA8"/>
    <w:rsid w:val="00D17150"/>
    <w:rsid w:val="00D17390"/>
    <w:rsid w:val="00D17504"/>
    <w:rsid w:val="00D17513"/>
    <w:rsid w:val="00D176D3"/>
    <w:rsid w:val="00D17B84"/>
    <w:rsid w:val="00D17D8D"/>
    <w:rsid w:val="00D17E15"/>
    <w:rsid w:val="00D17F42"/>
    <w:rsid w:val="00D17F88"/>
    <w:rsid w:val="00D17FDE"/>
    <w:rsid w:val="00D20193"/>
    <w:rsid w:val="00D20252"/>
    <w:rsid w:val="00D20335"/>
    <w:rsid w:val="00D20496"/>
    <w:rsid w:val="00D20506"/>
    <w:rsid w:val="00D20758"/>
    <w:rsid w:val="00D208B6"/>
    <w:rsid w:val="00D209A1"/>
    <w:rsid w:val="00D20DC7"/>
    <w:rsid w:val="00D2126E"/>
    <w:rsid w:val="00D21307"/>
    <w:rsid w:val="00D216D3"/>
    <w:rsid w:val="00D21C25"/>
    <w:rsid w:val="00D21CBE"/>
    <w:rsid w:val="00D22060"/>
    <w:rsid w:val="00D22244"/>
    <w:rsid w:val="00D222EF"/>
    <w:rsid w:val="00D22520"/>
    <w:rsid w:val="00D22A71"/>
    <w:rsid w:val="00D22B13"/>
    <w:rsid w:val="00D22D07"/>
    <w:rsid w:val="00D23182"/>
    <w:rsid w:val="00D23330"/>
    <w:rsid w:val="00D234FB"/>
    <w:rsid w:val="00D238A1"/>
    <w:rsid w:val="00D23C8D"/>
    <w:rsid w:val="00D24062"/>
    <w:rsid w:val="00D2421C"/>
    <w:rsid w:val="00D24449"/>
    <w:rsid w:val="00D24A3E"/>
    <w:rsid w:val="00D24A6F"/>
    <w:rsid w:val="00D24B7C"/>
    <w:rsid w:val="00D25024"/>
    <w:rsid w:val="00D2530E"/>
    <w:rsid w:val="00D25401"/>
    <w:rsid w:val="00D255AA"/>
    <w:rsid w:val="00D255DC"/>
    <w:rsid w:val="00D25E2F"/>
    <w:rsid w:val="00D25FA5"/>
    <w:rsid w:val="00D26043"/>
    <w:rsid w:val="00D26142"/>
    <w:rsid w:val="00D2634D"/>
    <w:rsid w:val="00D26528"/>
    <w:rsid w:val="00D26A93"/>
    <w:rsid w:val="00D26CAA"/>
    <w:rsid w:val="00D26E37"/>
    <w:rsid w:val="00D270C8"/>
    <w:rsid w:val="00D2732E"/>
    <w:rsid w:val="00D27777"/>
    <w:rsid w:val="00D27780"/>
    <w:rsid w:val="00D278D0"/>
    <w:rsid w:val="00D27D89"/>
    <w:rsid w:val="00D27E5E"/>
    <w:rsid w:val="00D30018"/>
    <w:rsid w:val="00D300AA"/>
    <w:rsid w:val="00D302F3"/>
    <w:rsid w:val="00D30475"/>
    <w:rsid w:val="00D30487"/>
    <w:rsid w:val="00D305E4"/>
    <w:rsid w:val="00D305EF"/>
    <w:rsid w:val="00D306AE"/>
    <w:rsid w:val="00D30746"/>
    <w:rsid w:val="00D30807"/>
    <w:rsid w:val="00D30A34"/>
    <w:rsid w:val="00D30B94"/>
    <w:rsid w:val="00D30CBC"/>
    <w:rsid w:val="00D30D0B"/>
    <w:rsid w:val="00D31066"/>
    <w:rsid w:val="00D3122E"/>
    <w:rsid w:val="00D31361"/>
    <w:rsid w:val="00D313E6"/>
    <w:rsid w:val="00D3159C"/>
    <w:rsid w:val="00D315DD"/>
    <w:rsid w:val="00D315E2"/>
    <w:rsid w:val="00D31778"/>
    <w:rsid w:val="00D31853"/>
    <w:rsid w:val="00D3197D"/>
    <w:rsid w:val="00D319FA"/>
    <w:rsid w:val="00D31BD1"/>
    <w:rsid w:val="00D31D02"/>
    <w:rsid w:val="00D328FD"/>
    <w:rsid w:val="00D3298A"/>
    <w:rsid w:val="00D32B66"/>
    <w:rsid w:val="00D32FD7"/>
    <w:rsid w:val="00D33071"/>
    <w:rsid w:val="00D333EF"/>
    <w:rsid w:val="00D33445"/>
    <w:rsid w:val="00D3352B"/>
    <w:rsid w:val="00D33656"/>
    <w:rsid w:val="00D33959"/>
    <w:rsid w:val="00D33B11"/>
    <w:rsid w:val="00D33CDB"/>
    <w:rsid w:val="00D3403B"/>
    <w:rsid w:val="00D34335"/>
    <w:rsid w:val="00D347F0"/>
    <w:rsid w:val="00D34877"/>
    <w:rsid w:val="00D34890"/>
    <w:rsid w:val="00D349EF"/>
    <w:rsid w:val="00D34A09"/>
    <w:rsid w:val="00D3528B"/>
    <w:rsid w:val="00D35392"/>
    <w:rsid w:val="00D3571C"/>
    <w:rsid w:val="00D35734"/>
    <w:rsid w:val="00D35838"/>
    <w:rsid w:val="00D35854"/>
    <w:rsid w:val="00D35965"/>
    <w:rsid w:val="00D359AD"/>
    <w:rsid w:val="00D35E13"/>
    <w:rsid w:val="00D35F36"/>
    <w:rsid w:val="00D3649C"/>
    <w:rsid w:val="00D3669C"/>
    <w:rsid w:val="00D367E9"/>
    <w:rsid w:val="00D36D75"/>
    <w:rsid w:val="00D37152"/>
    <w:rsid w:val="00D374E0"/>
    <w:rsid w:val="00D376A7"/>
    <w:rsid w:val="00D377F7"/>
    <w:rsid w:val="00D37A29"/>
    <w:rsid w:val="00D37CF8"/>
    <w:rsid w:val="00D37E40"/>
    <w:rsid w:val="00D40264"/>
    <w:rsid w:val="00D40294"/>
    <w:rsid w:val="00D404AB"/>
    <w:rsid w:val="00D406B0"/>
    <w:rsid w:val="00D40C54"/>
    <w:rsid w:val="00D4103E"/>
    <w:rsid w:val="00D41300"/>
    <w:rsid w:val="00D41306"/>
    <w:rsid w:val="00D41380"/>
    <w:rsid w:val="00D41960"/>
    <w:rsid w:val="00D41BC2"/>
    <w:rsid w:val="00D41D18"/>
    <w:rsid w:val="00D42267"/>
    <w:rsid w:val="00D424BC"/>
    <w:rsid w:val="00D42878"/>
    <w:rsid w:val="00D428AB"/>
    <w:rsid w:val="00D42A2E"/>
    <w:rsid w:val="00D42CF7"/>
    <w:rsid w:val="00D42F43"/>
    <w:rsid w:val="00D43362"/>
    <w:rsid w:val="00D434F2"/>
    <w:rsid w:val="00D43706"/>
    <w:rsid w:val="00D4388D"/>
    <w:rsid w:val="00D43A10"/>
    <w:rsid w:val="00D43CBD"/>
    <w:rsid w:val="00D440D9"/>
    <w:rsid w:val="00D4440D"/>
    <w:rsid w:val="00D444D5"/>
    <w:rsid w:val="00D4450A"/>
    <w:rsid w:val="00D44AF7"/>
    <w:rsid w:val="00D44BAE"/>
    <w:rsid w:val="00D44CED"/>
    <w:rsid w:val="00D44D55"/>
    <w:rsid w:val="00D44D5B"/>
    <w:rsid w:val="00D451E4"/>
    <w:rsid w:val="00D451ED"/>
    <w:rsid w:val="00D452D0"/>
    <w:rsid w:val="00D4576B"/>
    <w:rsid w:val="00D45BBF"/>
    <w:rsid w:val="00D45F08"/>
    <w:rsid w:val="00D45FBD"/>
    <w:rsid w:val="00D460EF"/>
    <w:rsid w:val="00D46395"/>
    <w:rsid w:val="00D4646C"/>
    <w:rsid w:val="00D46599"/>
    <w:rsid w:val="00D46707"/>
    <w:rsid w:val="00D46768"/>
    <w:rsid w:val="00D4681F"/>
    <w:rsid w:val="00D46938"/>
    <w:rsid w:val="00D4695B"/>
    <w:rsid w:val="00D46ED1"/>
    <w:rsid w:val="00D46FFA"/>
    <w:rsid w:val="00D47319"/>
    <w:rsid w:val="00D4767C"/>
    <w:rsid w:val="00D47689"/>
    <w:rsid w:val="00D47956"/>
    <w:rsid w:val="00D479C2"/>
    <w:rsid w:val="00D47BA0"/>
    <w:rsid w:val="00D47BAD"/>
    <w:rsid w:val="00D47C7B"/>
    <w:rsid w:val="00D47DEB"/>
    <w:rsid w:val="00D50218"/>
    <w:rsid w:val="00D50354"/>
    <w:rsid w:val="00D50393"/>
    <w:rsid w:val="00D50583"/>
    <w:rsid w:val="00D505CB"/>
    <w:rsid w:val="00D50DF8"/>
    <w:rsid w:val="00D51117"/>
    <w:rsid w:val="00D511B1"/>
    <w:rsid w:val="00D51ABA"/>
    <w:rsid w:val="00D51C25"/>
    <w:rsid w:val="00D51F79"/>
    <w:rsid w:val="00D52107"/>
    <w:rsid w:val="00D5227A"/>
    <w:rsid w:val="00D52AB9"/>
    <w:rsid w:val="00D52B3C"/>
    <w:rsid w:val="00D53196"/>
    <w:rsid w:val="00D53231"/>
    <w:rsid w:val="00D533E3"/>
    <w:rsid w:val="00D534F4"/>
    <w:rsid w:val="00D53966"/>
    <w:rsid w:val="00D547D7"/>
    <w:rsid w:val="00D5481B"/>
    <w:rsid w:val="00D54A36"/>
    <w:rsid w:val="00D54C74"/>
    <w:rsid w:val="00D54D90"/>
    <w:rsid w:val="00D550BE"/>
    <w:rsid w:val="00D5510F"/>
    <w:rsid w:val="00D553AB"/>
    <w:rsid w:val="00D5569F"/>
    <w:rsid w:val="00D55776"/>
    <w:rsid w:val="00D55D99"/>
    <w:rsid w:val="00D56045"/>
    <w:rsid w:val="00D5634D"/>
    <w:rsid w:val="00D5645A"/>
    <w:rsid w:val="00D565F0"/>
    <w:rsid w:val="00D566ED"/>
    <w:rsid w:val="00D568A4"/>
    <w:rsid w:val="00D57379"/>
    <w:rsid w:val="00D5737B"/>
    <w:rsid w:val="00D573F2"/>
    <w:rsid w:val="00D577D3"/>
    <w:rsid w:val="00D5798D"/>
    <w:rsid w:val="00D57C80"/>
    <w:rsid w:val="00D57E54"/>
    <w:rsid w:val="00D57E73"/>
    <w:rsid w:val="00D57F86"/>
    <w:rsid w:val="00D6011D"/>
    <w:rsid w:val="00D60152"/>
    <w:rsid w:val="00D601B9"/>
    <w:rsid w:val="00D6052A"/>
    <w:rsid w:val="00D60558"/>
    <w:rsid w:val="00D605CF"/>
    <w:rsid w:val="00D60690"/>
    <w:rsid w:val="00D607A2"/>
    <w:rsid w:val="00D607B5"/>
    <w:rsid w:val="00D60E0B"/>
    <w:rsid w:val="00D60F97"/>
    <w:rsid w:val="00D616C7"/>
    <w:rsid w:val="00D61872"/>
    <w:rsid w:val="00D6189C"/>
    <w:rsid w:val="00D619D1"/>
    <w:rsid w:val="00D6235D"/>
    <w:rsid w:val="00D62701"/>
    <w:rsid w:val="00D6270F"/>
    <w:rsid w:val="00D6275F"/>
    <w:rsid w:val="00D6284C"/>
    <w:rsid w:val="00D62BBB"/>
    <w:rsid w:val="00D630BC"/>
    <w:rsid w:val="00D633AE"/>
    <w:rsid w:val="00D634BD"/>
    <w:rsid w:val="00D63669"/>
    <w:rsid w:val="00D63B6D"/>
    <w:rsid w:val="00D63EA6"/>
    <w:rsid w:val="00D63FDA"/>
    <w:rsid w:val="00D641CA"/>
    <w:rsid w:val="00D642FB"/>
    <w:rsid w:val="00D6446E"/>
    <w:rsid w:val="00D64526"/>
    <w:rsid w:val="00D646AA"/>
    <w:rsid w:val="00D64713"/>
    <w:rsid w:val="00D64C9A"/>
    <w:rsid w:val="00D6508A"/>
    <w:rsid w:val="00D652AC"/>
    <w:rsid w:val="00D652C4"/>
    <w:rsid w:val="00D65A43"/>
    <w:rsid w:val="00D65DD4"/>
    <w:rsid w:val="00D66093"/>
    <w:rsid w:val="00D6621A"/>
    <w:rsid w:val="00D66510"/>
    <w:rsid w:val="00D66D77"/>
    <w:rsid w:val="00D66D92"/>
    <w:rsid w:val="00D66F50"/>
    <w:rsid w:val="00D6743E"/>
    <w:rsid w:val="00D675EC"/>
    <w:rsid w:val="00D67A59"/>
    <w:rsid w:val="00D67B3E"/>
    <w:rsid w:val="00D67E8A"/>
    <w:rsid w:val="00D67EAE"/>
    <w:rsid w:val="00D67FF0"/>
    <w:rsid w:val="00D700C8"/>
    <w:rsid w:val="00D70282"/>
    <w:rsid w:val="00D7034F"/>
    <w:rsid w:val="00D706EE"/>
    <w:rsid w:val="00D707AE"/>
    <w:rsid w:val="00D709AE"/>
    <w:rsid w:val="00D70A7D"/>
    <w:rsid w:val="00D70C0F"/>
    <w:rsid w:val="00D70E0A"/>
    <w:rsid w:val="00D712E4"/>
    <w:rsid w:val="00D7131A"/>
    <w:rsid w:val="00D71364"/>
    <w:rsid w:val="00D7147F"/>
    <w:rsid w:val="00D718BE"/>
    <w:rsid w:val="00D71AD5"/>
    <w:rsid w:val="00D71E9D"/>
    <w:rsid w:val="00D72161"/>
    <w:rsid w:val="00D722DF"/>
    <w:rsid w:val="00D72463"/>
    <w:rsid w:val="00D72549"/>
    <w:rsid w:val="00D7264D"/>
    <w:rsid w:val="00D728FE"/>
    <w:rsid w:val="00D729E4"/>
    <w:rsid w:val="00D72AA2"/>
    <w:rsid w:val="00D72D84"/>
    <w:rsid w:val="00D73325"/>
    <w:rsid w:val="00D7333B"/>
    <w:rsid w:val="00D734F1"/>
    <w:rsid w:val="00D7356B"/>
    <w:rsid w:val="00D73789"/>
    <w:rsid w:val="00D73804"/>
    <w:rsid w:val="00D73914"/>
    <w:rsid w:val="00D742C9"/>
    <w:rsid w:val="00D74622"/>
    <w:rsid w:val="00D74E5E"/>
    <w:rsid w:val="00D74ED7"/>
    <w:rsid w:val="00D752C3"/>
    <w:rsid w:val="00D75549"/>
    <w:rsid w:val="00D75567"/>
    <w:rsid w:val="00D75B32"/>
    <w:rsid w:val="00D75BD2"/>
    <w:rsid w:val="00D75CC3"/>
    <w:rsid w:val="00D75CC7"/>
    <w:rsid w:val="00D75D83"/>
    <w:rsid w:val="00D76876"/>
    <w:rsid w:val="00D7691D"/>
    <w:rsid w:val="00D7694F"/>
    <w:rsid w:val="00D76B9F"/>
    <w:rsid w:val="00D76BA8"/>
    <w:rsid w:val="00D76D81"/>
    <w:rsid w:val="00D76DAC"/>
    <w:rsid w:val="00D76F1C"/>
    <w:rsid w:val="00D770EE"/>
    <w:rsid w:val="00D771D5"/>
    <w:rsid w:val="00D77381"/>
    <w:rsid w:val="00D7799C"/>
    <w:rsid w:val="00D800B8"/>
    <w:rsid w:val="00D80678"/>
    <w:rsid w:val="00D806F5"/>
    <w:rsid w:val="00D80963"/>
    <w:rsid w:val="00D80ACF"/>
    <w:rsid w:val="00D80BFC"/>
    <w:rsid w:val="00D80DEE"/>
    <w:rsid w:val="00D80F88"/>
    <w:rsid w:val="00D8141A"/>
    <w:rsid w:val="00D8186C"/>
    <w:rsid w:val="00D81D62"/>
    <w:rsid w:val="00D81DD1"/>
    <w:rsid w:val="00D81E77"/>
    <w:rsid w:val="00D81E93"/>
    <w:rsid w:val="00D81E96"/>
    <w:rsid w:val="00D82020"/>
    <w:rsid w:val="00D820B7"/>
    <w:rsid w:val="00D8230C"/>
    <w:rsid w:val="00D8232F"/>
    <w:rsid w:val="00D82373"/>
    <w:rsid w:val="00D824E2"/>
    <w:rsid w:val="00D82849"/>
    <w:rsid w:val="00D828A4"/>
    <w:rsid w:val="00D829B2"/>
    <w:rsid w:val="00D829BC"/>
    <w:rsid w:val="00D829C4"/>
    <w:rsid w:val="00D837B8"/>
    <w:rsid w:val="00D8390B"/>
    <w:rsid w:val="00D83BF2"/>
    <w:rsid w:val="00D83C2B"/>
    <w:rsid w:val="00D83D27"/>
    <w:rsid w:val="00D83E8E"/>
    <w:rsid w:val="00D8421D"/>
    <w:rsid w:val="00D842FB"/>
    <w:rsid w:val="00D843E7"/>
    <w:rsid w:val="00D849D7"/>
    <w:rsid w:val="00D849EA"/>
    <w:rsid w:val="00D84CB5"/>
    <w:rsid w:val="00D84D36"/>
    <w:rsid w:val="00D84D56"/>
    <w:rsid w:val="00D850E8"/>
    <w:rsid w:val="00D8543B"/>
    <w:rsid w:val="00D8545F"/>
    <w:rsid w:val="00D854E9"/>
    <w:rsid w:val="00D85562"/>
    <w:rsid w:val="00D85DA7"/>
    <w:rsid w:val="00D85F7A"/>
    <w:rsid w:val="00D85FC2"/>
    <w:rsid w:val="00D85FC7"/>
    <w:rsid w:val="00D86721"/>
    <w:rsid w:val="00D86A95"/>
    <w:rsid w:val="00D86AD3"/>
    <w:rsid w:val="00D86D5B"/>
    <w:rsid w:val="00D86DBF"/>
    <w:rsid w:val="00D86E6D"/>
    <w:rsid w:val="00D8714B"/>
    <w:rsid w:val="00D873E6"/>
    <w:rsid w:val="00D87473"/>
    <w:rsid w:val="00D878E9"/>
    <w:rsid w:val="00D87BB4"/>
    <w:rsid w:val="00D87D77"/>
    <w:rsid w:val="00D87D79"/>
    <w:rsid w:val="00D9034C"/>
    <w:rsid w:val="00D903F8"/>
    <w:rsid w:val="00D90703"/>
    <w:rsid w:val="00D909D0"/>
    <w:rsid w:val="00D90BA1"/>
    <w:rsid w:val="00D90D73"/>
    <w:rsid w:val="00D90DEC"/>
    <w:rsid w:val="00D90E10"/>
    <w:rsid w:val="00D91066"/>
    <w:rsid w:val="00D9107F"/>
    <w:rsid w:val="00D910DB"/>
    <w:rsid w:val="00D9178E"/>
    <w:rsid w:val="00D91A5F"/>
    <w:rsid w:val="00D91D77"/>
    <w:rsid w:val="00D91E23"/>
    <w:rsid w:val="00D91E24"/>
    <w:rsid w:val="00D91E93"/>
    <w:rsid w:val="00D91EB0"/>
    <w:rsid w:val="00D92370"/>
    <w:rsid w:val="00D92371"/>
    <w:rsid w:val="00D92736"/>
    <w:rsid w:val="00D9287F"/>
    <w:rsid w:val="00D928A2"/>
    <w:rsid w:val="00D92B6E"/>
    <w:rsid w:val="00D93040"/>
    <w:rsid w:val="00D93152"/>
    <w:rsid w:val="00D933A8"/>
    <w:rsid w:val="00D933BE"/>
    <w:rsid w:val="00D9363F"/>
    <w:rsid w:val="00D93A21"/>
    <w:rsid w:val="00D93BC2"/>
    <w:rsid w:val="00D93DE9"/>
    <w:rsid w:val="00D93F5B"/>
    <w:rsid w:val="00D94B84"/>
    <w:rsid w:val="00D94D2D"/>
    <w:rsid w:val="00D94D6D"/>
    <w:rsid w:val="00D950B7"/>
    <w:rsid w:val="00D9514B"/>
    <w:rsid w:val="00D95896"/>
    <w:rsid w:val="00D95D08"/>
    <w:rsid w:val="00D95FBD"/>
    <w:rsid w:val="00D961A9"/>
    <w:rsid w:val="00D96365"/>
    <w:rsid w:val="00D966C6"/>
    <w:rsid w:val="00D96752"/>
    <w:rsid w:val="00D96C69"/>
    <w:rsid w:val="00D96E82"/>
    <w:rsid w:val="00D97008"/>
    <w:rsid w:val="00D9765D"/>
    <w:rsid w:val="00D976A6"/>
    <w:rsid w:val="00D977C2"/>
    <w:rsid w:val="00D9781D"/>
    <w:rsid w:val="00D97FEC"/>
    <w:rsid w:val="00DA007D"/>
    <w:rsid w:val="00DA05CE"/>
    <w:rsid w:val="00DA0919"/>
    <w:rsid w:val="00DA09F6"/>
    <w:rsid w:val="00DA0EFF"/>
    <w:rsid w:val="00DA1005"/>
    <w:rsid w:val="00DA10EC"/>
    <w:rsid w:val="00DA144A"/>
    <w:rsid w:val="00DA16D9"/>
    <w:rsid w:val="00DA1810"/>
    <w:rsid w:val="00DA187C"/>
    <w:rsid w:val="00DA195D"/>
    <w:rsid w:val="00DA1CFA"/>
    <w:rsid w:val="00DA1D7B"/>
    <w:rsid w:val="00DA1DD2"/>
    <w:rsid w:val="00DA22D1"/>
    <w:rsid w:val="00DA238B"/>
    <w:rsid w:val="00DA23AD"/>
    <w:rsid w:val="00DA2400"/>
    <w:rsid w:val="00DA2433"/>
    <w:rsid w:val="00DA2741"/>
    <w:rsid w:val="00DA2917"/>
    <w:rsid w:val="00DA29D6"/>
    <w:rsid w:val="00DA2DDF"/>
    <w:rsid w:val="00DA32A4"/>
    <w:rsid w:val="00DA32A5"/>
    <w:rsid w:val="00DA362A"/>
    <w:rsid w:val="00DA39E3"/>
    <w:rsid w:val="00DA3D46"/>
    <w:rsid w:val="00DA3F54"/>
    <w:rsid w:val="00DA3F61"/>
    <w:rsid w:val="00DA427F"/>
    <w:rsid w:val="00DA42D8"/>
    <w:rsid w:val="00DA43E1"/>
    <w:rsid w:val="00DA44C7"/>
    <w:rsid w:val="00DA452E"/>
    <w:rsid w:val="00DA4851"/>
    <w:rsid w:val="00DA48EA"/>
    <w:rsid w:val="00DA4ADE"/>
    <w:rsid w:val="00DA570F"/>
    <w:rsid w:val="00DA599C"/>
    <w:rsid w:val="00DA61F3"/>
    <w:rsid w:val="00DA6785"/>
    <w:rsid w:val="00DA6CD5"/>
    <w:rsid w:val="00DA6D74"/>
    <w:rsid w:val="00DA6E13"/>
    <w:rsid w:val="00DA7668"/>
    <w:rsid w:val="00DA7AAD"/>
    <w:rsid w:val="00DA7F11"/>
    <w:rsid w:val="00DB0081"/>
    <w:rsid w:val="00DB0401"/>
    <w:rsid w:val="00DB047E"/>
    <w:rsid w:val="00DB0721"/>
    <w:rsid w:val="00DB0993"/>
    <w:rsid w:val="00DB0A8D"/>
    <w:rsid w:val="00DB0C4E"/>
    <w:rsid w:val="00DB0DB5"/>
    <w:rsid w:val="00DB0F31"/>
    <w:rsid w:val="00DB10A1"/>
    <w:rsid w:val="00DB1346"/>
    <w:rsid w:val="00DB14F2"/>
    <w:rsid w:val="00DB17FF"/>
    <w:rsid w:val="00DB18B2"/>
    <w:rsid w:val="00DB19DA"/>
    <w:rsid w:val="00DB1B46"/>
    <w:rsid w:val="00DB1EF2"/>
    <w:rsid w:val="00DB20C1"/>
    <w:rsid w:val="00DB2274"/>
    <w:rsid w:val="00DB232C"/>
    <w:rsid w:val="00DB289B"/>
    <w:rsid w:val="00DB28B7"/>
    <w:rsid w:val="00DB2BC3"/>
    <w:rsid w:val="00DB2C27"/>
    <w:rsid w:val="00DB302B"/>
    <w:rsid w:val="00DB30ED"/>
    <w:rsid w:val="00DB35EC"/>
    <w:rsid w:val="00DB3703"/>
    <w:rsid w:val="00DB39A5"/>
    <w:rsid w:val="00DB3FB0"/>
    <w:rsid w:val="00DB3FFD"/>
    <w:rsid w:val="00DB43BD"/>
    <w:rsid w:val="00DB43DF"/>
    <w:rsid w:val="00DB476D"/>
    <w:rsid w:val="00DB477A"/>
    <w:rsid w:val="00DB47D5"/>
    <w:rsid w:val="00DB485A"/>
    <w:rsid w:val="00DB4926"/>
    <w:rsid w:val="00DB4C69"/>
    <w:rsid w:val="00DB4D39"/>
    <w:rsid w:val="00DB4E2C"/>
    <w:rsid w:val="00DB4E51"/>
    <w:rsid w:val="00DB4EDD"/>
    <w:rsid w:val="00DB50A7"/>
    <w:rsid w:val="00DB5121"/>
    <w:rsid w:val="00DB5348"/>
    <w:rsid w:val="00DB5378"/>
    <w:rsid w:val="00DB53C0"/>
    <w:rsid w:val="00DB55A2"/>
    <w:rsid w:val="00DB5C22"/>
    <w:rsid w:val="00DB5F72"/>
    <w:rsid w:val="00DB5F8D"/>
    <w:rsid w:val="00DB6180"/>
    <w:rsid w:val="00DB6394"/>
    <w:rsid w:val="00DB6B33"/>
    <w:rsid w:val="00DB6C8E"/>
    <w:rsid w:val="00DB704F"/>
    <w:rsid w:val="00DB743B"/>
    <w:rsid w:val="00DB75A7"/>
    <w:rsid w:val="00DB783B"/>
    <w:rsid w:val="00DB79E7"/>
    <w:rsid w:val="00DB7A72"/>
    <w:rsid w:val="00DC0384"/>
    <w:rsid w:val="00DC0908"/>
    <w:rsid w:val="00DC0B3D"/>
    <w:rsid w:val="00DC0E51"/>
    <w:rsid w:val="00DC0F2B"/>
    <w:rsid w:val="00DC1531"/>
    <w:rsid w:val="00DC15FB"/>
    <w:rsid w:val="00DC162E"/>
    <w:rsid w:val="00DC1780"/>
    <w:rsid w:val="00DC18B6"/>
    <w:rsid w:val="00DC1ABB"/>
    <w:rsid w:val="00DC1C54"/>
    <w:rsid w:val="00DC1CFA"/>
    <w:rsid w:val="00DC1E28"/>
    <w:rsid w:val="00DC2058"/>
    <w:rsid w:val="00DC249D"/>
    <w:rsid w:val="00DC24DA"/>
    <w:rsid w:val="00DC2973"/>
    <w:rsid w:val="00DC2B98"/>
    <w:rsid w:val="00DC3101"/>
    <w:rsid w:val="00DC324E"/>
    <w:rsid w:val="00DC3458"/>
    <w:rsid w:val="00DC35A3"/>
    <w:rsid w:val="00DC38E7"/>
    <w:rsid w:val="00DC3EF1"/>
    <w:rsid w:val="00DC4199"/>
    <w:rsid w:val="00DC42A3"/>
    <w:rsid w:val="00DC44DB"/>
    <w:rsid w:val="00DC4640"/>
    <w:rsid w:val="00DC46DA"/>
    <w:rsid w:val="00DC4B5C"/>
    <w:rsid w:val="00DC4E08"/>
    <w:rsid w:val="00DC4F36"/>
    <w:rsid w:val="00DC4FFB"/>
    <w:rsid w:val="00DC518A"/>
    <w:rsid w:val="00DC57AA"/>
    <w:rsid w:val="00DC58C4"/>
    <w:rsid w:val="00DC59C9"/>
    <w:rsid w:val="00DC5C90"/>
    <w:rsid w:val="00DC5ED9"/>
    <w:rsid w:val="00DC608B"/>
    <w:rsid w:val="00DC60D3"/>
    <w:rsid w:val="00DC60D5"/>
    <w:rsid w:val="00DC697C"/>
    <w:rsid w:val="00DC6B46"/>
    <w:rsid w:val="00DC75AF"/>
    <w:rsid w:val="00DC7817"/>
    <w:rsid w:val="00DC7927"/>
    <w:rsid w:val="00DC799B"/>
    <w:rsid w:val="00DC7AF9"/>
    <w:rsid w:val="00DC7CDD"/>
    <w:rsid w:val="00DD0200"/>
    <w:rsid w:val="00DD049B"/>
    <w:rsid w:val="00DD068B"/>
    <w:rsid w:val="00DD0714"/>
    <w:rsid w:val="00DD072C"/>
    <w:rsid w:val="00DD0ACD"/>
    <w:rsid w:val="00DD0B17"/>
    <w:rsid w:val="00DD0BB7"/>
    <w:rsid w:val="00DD0C94"/>
    <w:rsid w:val="00DD0D56"/>
    <w:rsid w:val="00DD1111"/>
    <w:rsid w:val="00DD1303"/>
    <w:rsid w:val="00DD148E"/>
    <w:rsid w:val="00DD163F"/>
    <w:rsid w:val="00DD1977"/>
    <w:rsid w:val="00DD19DD"/>
    <w:rsid w:val="00DD1C59"/>
    <w:rsid w:val="00DD21F1"/>
    <w:rsid w:val="00DD22A7"/>
    <w:rsid w:val="00DD2494"/>
    <w:rsid w:val="00DD24AC"/>
    <w:rsid w:val="00DD2AF1"/>
    <w:rsid w:val="00DD2AF2"/>
    <w:rsid w:val="00DD2BE9"/>
    <w:rsid w:val="00DD2C8B"/>
    <w:rsid w:val="00DD2CF0"/>
    <w:rsid w:val="00DD30C1"/>
    <w:rsid w:val="00DD3138"/>
    <w:rsid w:val="00DD33A1"/>
    <w:rsid w:val="00DD35A8"/>
    <w:rsid w:val="00DD39DC"/>
    <w:rsid w:val="00DD3E2F"/>
    <w:rsid w:val="00DD4058"/>
    <w:rsid w:val="00DD4203"/>
    <w:rsid w:val="00DD4307"/>
    <w:rsid w:val="00DD47A6"/>
    <w:rsid w:val="00DD48D8"/>
    <w:rsid w:val="00DD4C7B"/>
    <w:rsid w:val="00DD4EF7"/>
    <w:rsid w:val="00DD4F78"/>
    <w:rsid w:val="00DD575F"/>
    <w:rsid w:val="00DD57A9"/>
    <w:rsid w:val="00DD57C9"/>
    <w:rsid w:val="00DD5D74"/>
    <w:rsid w:val="00DD5F67"/>
    <w:rsid w:val="00DD5FDC"/>
    <w:rsid w:val="00DD6266"/>
    <w:rsid w:val="00DD62AD"/>
    <w:rsid w:val="00DD6B40"/>
    <w:rsid w:val="00DD6C30"/>
    <w:rsid w:val="00DD6C6E"/>
    <w:rsid w:val="00DD7287"/>
    <w:rsid w:val="00DD7515"/>
    <w:rsid w:val="00DD7A2E"/>
    <w:rsid w:val="00DD7EF0"/>
    <w:rsid w:val="00DE020F"/>
    <w:rsid w:val="00DE02DF"/>
    <w:rsid w:val="00DE0938"/>
    <w:rsid w:val="00DE0DEC"/>
    <w:rsid w:val="00DE130E"/>
    <w:rsid w:val="00DE1349"/>
    <w:rsid w:val="00DE1FA6"/>
    <w:rsid w:val="00DE2239"/>
    <w:rsid w:val="00DE2284"/>
    <w:rsid w:val="00DE242C"/>
    <w:rsid w:val="00DE29B0"/>
    <w:rsid w:val="00DE2C0E"/>
    <w:rsid w:val="00DE2C32"/>
    <w:rsid w:val="00DE2C51"/>
    <w:rsid w:val="00DE2CA0"/>
    <w:rsid w:val="00DE2D23"/>
    <w:rsid w:val="00DE2D5A"/>
    <w:rsid w:val="00DE317D"/>
    <w:rsid w:val="00DE31B1"/>
    <w:rsid w:val="00DE3394"/>
    <w:rsid w:val="00DE34F2"/>
    <w:rsid w:val="00DE3567"/>
    <w:rsid w:val="00DE35E3"/>
    <w:rsid w:val="00DE3678"/>
    <w:rsid w:val="00DE37EB"/>
    <w:rsid w:val="00DE384D"/>
    <w:rsid w:val="00DE393A"/>
    <w:rsid w:val="00DE3C89"/>
    <w:rsid w:val="00DE3D34"/>
    <w:rsid w:val="00DE3D3C"/>
    <w:rsid w:val="00DE4087"/>
    <w:rsid w:val="00DE4244"/>
    <w:rsid w:val="00DE4374"/>
    <w:rsid w:val="00DE4494"/>
    <w:rsid w:val="00DE49B2"/>
    <w:rsid w:val="00DE4DE3"/>
    <w:rsid w:val="00DE4E11"/>
    <w:rsid w:val="00DE4EA2"/>
    <w:rsid w:val="00DE54E4"/>
    <w:rsid w:val="00DE5895"/>
    <w:rsid w:val="00DE5925"/>
    <w:rsid w:val="00DE5B28"/>
    <w:rsid w:val="00DE6123"/>
    <w:rsid w:val="00DE6234"/>
    <w:rsid w:val="00DE637B"/>
    <w:rsid w:val="00DE63DC"/>
    <w:rsid w:val="00DE6791"/>
    <w:rsid w:val="00DE6E9F"/>
    <w:rsid w:val="00DE6FB7"/>
    <w:rsid w:val="00DE6FD6"/>
    <w:rsid w:val="00DE7018"/>
    <w:rsid w:val="00DE7C91"/>
    <w:rsid w:val="00DF04C4"/>
    <w:rsid w:val="00DF0789"/>
    <w:rsid w:val="00DF0865"/>
    <w:rsid w:val="00DF0B6D"/>
    <w:rsid w:val="00DF141D"/>
    <w:rsid w:val="00DF15AA"/>
    <w:rsid w:val="00DF17CB"/>
    <w:rsid w:val="00DF19EE"/>
    <w:rsid w:val="00DF1B38"/>
    <w:rsid w:val="00DF1BAB"/>
    <w:rsid w:val="00DF1C6C"/>
    <w:rsid w:val="00DF1CEE"/>
    <w:rsid w:val="00DF1DF5"/>
    <w:rsid w:val="00DF1EDA"/>
    <w:rsid w:val="00DF1EFA"/>
    <w:rsid w:val="00DF22C5"/>
    <w:rsid w:val="00DF2A22"/>
    <w:rsid w:val="00DF2B35"/>
    <w:rsid w:val="00DF2BED"/>
    <w:rsid w:val="00DF2DCE"/>
    <w:rsid w:val="00DF3148"/>
    <w:rsid w:val="00DF3431"/>
    <w:rsid w:val="00DF3495"/>
    <w:rsid w:val="00DF35C1"/>
    <w:rsid w:val="00DF377A"/>
    <w:rsid w:val="00DF37A6"/>
    <w:rsid w:val="00DF386F"/>
    <w:rsid w:val="00DF38E6"/>
    <w:rsid w:val="00DF3A61"/>
    <w:rsid w:val="00DF3CD2"/>
    <w:rsid w:val="00DF3DDC"/>
    <w:rsid w:val="00DF4114"/>
    <w:rsid w:val="00DF42B2"/>
    <w:rsid w:val="00DF4781"/>
    <w:rsid w:val="00DF4871"/>
    <w:rsid w:val="00DF4A33"/>
    <w:rsid w:val="00DF4BDB"/>
    <w:rsid w:val="00DF4DC0"/>
    <w:rsid w:val="00DF4DF9"/>
    <w:rsid w:val="00DF527C"/>
    <w:rsid w:val="00DF52E8"/>
    <w:rsid w:val="00DF5634"/>
    <w:rsid w:val="00DF583D"/>
    <w:rsid w:val="00DF5923"/>
    <w:rsid w:val="00DF5B2E"/>
    <w:rsid w:val="00DF5DE0"/>
    <w:rsid w:val="00DF63F8"/>
    <w:rsid w:val="00DF67FE"/>
    <w:rsid w:val="00DF6CE3"/>
    <w:rsid w:val="00DF713F"/>
    <w:rsid w:val="00DF7363"/>
    <w:rsid w:val="00DF736F"/>
    <w:rsid w:val="00DF737D"/>
    <w:rsid w:val="00DF75B6"/>
    <w:rsid w:val="00DF76CD"/>
    <w:rsid w:val="00DF7822"/>
    <w:rsid w:val="00DF7B59"/>
    <w:rsid w:val="00DF7C7F"/>
    <w:rsid w:val="00DF7DE2"/>
    <w:rsid w:val="00E00546"/>
    <w:rsid w:val="00E008F2"/>
    <w:rsid w:val="00E00938"/>
    <w:rsid w:val="00E00C7A"/>
    <w:rsid w:val="00E00F03"/>
    <w:rsid w:val="00E00F29"/>
    <w:rsid w:val="00E01003"/>
    <w:rsid w:val="00E01507"/>
    <w:rsid w:val="00E01547"/>
    <w:rsid w:val="00E01596"/>
    <w:rsid w:val="00E01BC3"/>
    <w:rsid w:val="00E01C02"/>
    <w:rsid w:val="00E01D48"/>
    <w:rsid w:val="00E01E28"/>
    <w:rsid w:val="00E02746"/>
    <w:rsid w:val="00E027DD"/>
    <w:rsid w:val="00E02B61"/>
    <w:rsid w:val="00E02D2E"/>
    <w:rsid w:val="00E03054"/>
    <w:rsid w:val="00E03104"/>
    <w:rsid w:val="00E0329F"/>
    <w:rsid w:val="00E033CA"/>
    <w:rsid w:val="00E037C2"/>
    <w:rsid w:val="00E0384D"/>
    <w:rsid w:val="00E038D2"/>
    <w:rsid w:val="00E04058"/>
    <w:rsid w:val="00E042A2"/>
    <w:rsid w:val="00E04422"/>
    <w:rsid w:val="00E04543"/>
    <w:rsid w:val="00E04759"/>
    <w:rsid w:val="00E050BD"/>
    <w:rsid w:val="00E05199"/>
    <w:rsid w:val="00E0524D"/>
    <w:rsid w:val="00E052B9"/>
    <w:rsid w:val="00E05396"/>
    <w:rsid w:val="00E05766"/>
    <w:rsid w:val="00E058F9"/>
    <w:rsid w:val="00E05C74"/>
    <w:rsid w:val="00E065F1"/>
    <w:rsid w:val="00E068B0"/>
    <w:rsid w:val="00E06A30"/>
    <w:rsid w:val="00E06B6D"/>
    <w:rsid w:val="00E06C96"/>
    <w:rsid w:val="00E06D43"/>
    <w:rsid w:val="00E07356"/>
    <w:rsid w:val="00E07855"/>
    <w:rsid w:val="00E07994"/>
    <w:rsid w:val="00E079DE"/>
    <w:rsid w:val="00E07AB5"/>
    <w:rsid w:val="00E07AF8"/>
    <w:rsid w:val="00E101E2"/>
    <w:rsid w:val="00E103BF"/>
    <w:rsid w:val="00E104F9"/>
    <w:rsid w:val="00E10798"/>
    <w:rsid w:val="00E108A4"/>
    <w:rsid w:val="00E10B8E"/>
    <w:rsid w:val="00E10BD2"/>
    <w:rsid w:val="00E10C86"/>
    <w:rsid w:val="00E10F67"/>
    <w:rsid w:val="00E11212"/>
    <w:rsid w:val="00E112DF"/>
    <w:rsid w:val="00E115D4"/>
    <w:rsid w:val="00E11773"/>
    <w:rsid w:val="00E117B4"/>
    <w:rsid w:val="00E11D06"/>
    <w:rsid w:val="00E12234"/>
    <w:rsid w:val="00E12589"/>
    <w:rsid w:val="00E1289D"/>
    <w:rsid w:val="00E13293"/>
    <w:rsid w:val="00E132EE"/>
    <w:rsid w:val="00E13702"/>
    <w:rsid w:val="00E13967"/>
    <w:rsid w:val="00E1396C"/>
    <w:rsid w:val="00E13A45"/>
    <w:rsid w:val="00E13C82"/>
    <w:rsid w:val="00E13D86"/>
    <w:rsid w:val="00E13EB7"/>
    <w:rsid w:val="00E13F8A"/>
    <w:rsid w:val="00E142A4"/>
    <w:rsid w:val="00E14388"/>
    <w:rsid w:val="00E144D1"/>
    <w:rsid w:val="00E144E1"/>
    <w:rsid w:val="00E146C1"/>
    <w:rsid w:val="00E14951"/>
    <w:rsid w:val="00E14BA4"/>
    <w:rsid w:val="00E14CCE"/>
    <w:rsid w:val="00E14CDB"/>
    <w:rsid w:val="00E14FE2"/>
    <w:rsid w:val="00E153A4"/>
    <w:rsid w:val="00E155EF"/>
    <w:rsid w:val="00E15659"/>
    <w:rsid w:val="00E1590D"/>
    <w:rsid w:val="00E159AF"/>
    <w:rsid w:val="00E15B7B"/>
    <w:rsid w:val="00E15D22"/>
    <w:rsid w:val="00E16C7E"/>
    <w:rsid w:val="00E172E3"/>
    <w:rsid w:val="00E17364"/>
    <w:rsid w:val="00E17376"/>
    <w:rsid w:val="00E17D66"/>
    <w:rsid w:val="00E17F14"/>
    <w:rsid w:val="00E205C4"/>
    <w:rsid w:val="00E2079C"/>
    <w:rsid w:val="00E2084A"/>
    <w:rsid w:val="00E20DC7"/>
    <w:rsid w:val="00E20FCB"/>
    <w:rsid w:val="00E21419"/>
    <w:rsid w:val="00E21943"/>
    <w:rsid w:val="00E2199A"/>
    <w:rsid w:val="00E21A5F"/>
    <w:rsid w:val="00E21C37"/>
    <w:rsid w:val="00E21FE6"/>
    <w:rsid w:val="00E2213A"/>
    <w:rsid w:val="00E22983"/>
    <w:rsid w:val="00E2353D"/>
    <w:rsid w:val="00E23919"/>
    <w:rsid w:val="00E23B42"/>
    <w:rsid w:val="00E24411"/>
    <w:rsid w:val="00E24427"/>
    <w:rsid w:val="00E244A3"/>
    <w:rsid w:val="00E246F0"/>
    <w:rsid w:val="00E249F7"/>
    <w:rsid w:val="00E24CE5"/>
    <w:rsid w:val="00E250D7"/>
    <w:rsid w:val="00E2511D"/>
    <w:rsid w:val="00E25435"/>
    <w:rsid w:val="00E2554D"/>
    <w:rsid w:val="00E257C3"/>
    <w:rsid w:val="00E25C51"/>
    <w:rsid w:val="00E25FC5"/>
    <w:rsid w:val="00E261B1"/>
    <w:rsid w:val="00E2623C"/>
    <w:rsid w:val="00E263FF"/>
    <w:rsid w:val="00E26512"/>
    <w:rsid w:val="00E26B52"/>
    <w:rsid w:val="00E26FBB"/>
    <w:rsid w:val="00E2740E"/>
    <w:rsid w:val="00E2752A"/>
    <w:rsid w:val="00E275B2"/>
    <w:rsid w:val="00E276AD"/>
    <w:rsid w:val="00E2783E"/>
    <w:rsid w:val="00E27863"/>
    <w:rsid w:val="00E27E8E"/>
    <w:rsid w:val="00E27ED2"/>
    <w:rsid w:val="00E3001D"/>
    <w:rsid w:val="00E301EE"/>
    <w:rsid w:val="00E30497"/>
    <w:rsid w:val="00E30509"/>
    <w:rsid w:val="00E30593"/>
    <w:rsid w:val="00E30652"/>
    <w:rsid w:val="00E306BF"/>
    <w:rsid w:val="00E307CA"/>
    <w:rsid w:val="00E3094C"/>
    <w:rsid w:val="00E30CC2"/>
    <w:rsid w:val="00E31064"/>
    <w:rsid w:val="00E31107"/>
    <w:rsid w:val="00E315E6"/>
    <w:rsid w:val="00E31653"/>
    <w:rsid w:val="00E318BE"/>
    <w:rsid w:val="00E31B46"/>
    <w:rsid w:val="00E32008"/>
    <w:rsid w:val="00E3209B"/>
    <w:rsid w:val="00E32708"/>
    <w:rsid w:val="00E3280A"/>
    <w:rsid w:val="00E328B8"/>
    <w:rsid w:val="00E3294E"/>
    <w:rsid w:val="00E3295F"/>
    <w:rsid w:val="00E32AF3"/>
    <w:rsid w:val="00E32DB0"/>
    <w:rsid w:val="00E32F5C"/>
    <w:rsid w:val="00E330D9"/>
    <w:rsid w:val="00E3329D"/>
    <w:rsid w:val="00E3343E"/>
    <w:rsid w:val="00E337BB"/>
    <w:rsid w:val="00E338FB"/>
    <w:rsid w:val="00E33F47"/>
    <w:rsid w:val="00E34289"/>
    <w:rsid w:val="00E3431A"/>
    <w:rsid w:val="00E34357"/>
    <w:rsid w:val="00E3463F"/>
    <w:rsid w:val="00E348DC"/>
    <w:rsid w:val="00E34DB9"/>
    <w:rsid w:val="00E356AB"/>
    <w:rsid w:val="00E35B62"/>
    <w:rsid w:val="00E35BD7"/>
    <w:rsid w:val="00E35D72"/>
    <w:rsid w:val="00E35D96"/>
    <w:rsid w:val="00E3600F"/>
    <w:rsid w:val="00E363BD"/>
    <w:rsid w:val="00E36AFB"/>
    <w:rsid w:val="00E36B94"/>
    <w:rsid w:val="00E36D18"/>
    <w:rsid w:val="00E36DED"/>
    <w:rsid w:val="00E36E1E"/>
    <w:rsid w:val="00E370AC"/>
    <w:rsid w:val="00E370F5"/>
    <w:rsid w:val="00E3711F"/>
    <w:rsid w:val="00E37249"/>
    <w:rsid w:val="00E37276"/>
    <w:rsid w:val="00E372CA"/>
    <w:rsid w:val="00E37313"/>
    <w:rsid w:val="00E376C9"/>
    <w:rsid w:val="00E37B41"/>
    <w:rsid w:val="00E37C80"/>
    <w:rsid w:val="00E37CEA"/>
    <w:rsid w:val="00E37F0E"/>
    <w:rsid w:val="00E404E9"/>
    <w:rsid w:val="00E41022"/>
    <w:rsid w:val="00E41445"/>
    <w:rsid w:val="00E415D3"/>
    <w:rsid w:val="00E41DDD"/>
    <w:rsid w:val="00E420B2"/>
    <w:rsid w:val="00E420BF"/>
    <w:rsid w:val="00E420CF"/>
    <w:rsid w:val="00E42358"/>
    <w:rsid w:val="00E425F5"/>
    <w:rsid w:val="00E428F4"/>
    <w:rsid w:val="00E429BB"/>
    <w:rsid w:val="00E42ACD"/>
    <w:rsid w:val="00E42D17"/>
    <w:rsid w:val="00E42D75"/>
    <w:rsid w:val="00E4322B"/>
    <w:rsid w:val="00E43245"/>
    <w:rsid w:val="00E4377C"/>
    <w:rsid w:val="00E437AF"/>
    <w:rsid w:val="00E4386C"/>
    <w:rsid w:val="00E43B4B"/>
    <w:rsid w:val="00E43DC8"/>
    <w:rsid w:val="00E43E17"/>
    <w:rsid w:val="00E43E60"/>
    <w:rsid w:val="00E440DF"/>
    <w:rsid w:val="00E4431F"/>
    <w:rsid w:val="00E44CCE"/>
    <w:rsid w:val="00E44D67"/>
    <w:rsid w:val="00E45034"/>
    <w:rsid w:val="00E45182"/>
    <w:rsid w:val="00E452D9"/>
    <w:rsid w:val="00E4543D"/>
    <w:rsid w:val="00E45625"/>
    <w:rsid w:val="00E46202"/>
    <w:rsid w:val="00E4665F"/>
    <w:rsid w:val="00E46813"/>
    <w:rsid w:val="00E46A75"/>
    <w:rsid w:val="00E46B5A"/>
    <w:rsid w:val="00E46B9E"/>
    <w:rsid w:val="00E46CA5"/>
    <w:rsid w:val="00E46E7C"/>
    <w:rsid w:val="00E4706B"/>
    <w:rsid w:val="00E47105"/>
    <w:rsid w:val="00E471D6"/>
    <w:rsid w:val="00E47206"/>
    <w:rsid w:val="00E474C0"/>
    <w:rsid w:val="00E47555"/>
    <w:rsid w:val="00E4767A"/>
    <w:rsid w:val="00E4785A"/>
    <w:rsid w:val="00E47934"/>
    <w:rsid w:val="00E47AC3"/>
    <w:rsid w:val="00E47BA2"/>
    <w:rsid w:val="00E50A35"/>
    <w:rsid w:val="00E50A74"/>
    <w:rsid w:val="00E50AFA"/>
    <w:rsid w:val="00E50E65"/>
    <w:rsid w:val="00E50FA5"/>
    <w:rsid w:val="00E5110C"/>
    <w:rsid w:val="00E5119C"/>
    <w:rsid w:val="00E5139B"/>
    <w:rsid w:val="00E514F7"/>
    <w:rsid w:val="00E5188E"/>
    <w:rsid w:val="00E5193E"/>
    <w:rsid w:val="00E51968"/>
    <w:rsid w:val="00E51C03"/>
    <w:rsid w:val="00E51D81"/>
    <w:rsid w:val="00E52234"/>
    <w:rsid w:val="00E52550"/>
    <w:rsid w:val="00E52559"/>
    <w:rsid w:val="00E528FC"/>
    <w:rsid w:val="00E5297D"/>
    <w:rsid w:val="00E533C5"/>
    <w:rsid w:val="00E53496"/>
    <w:rsid w:val="00E534EF"/>
    <w:rsid w:val="00E53B94"/>
    <w:rsid w:val="00E53D96"/>
    <w:rsid w:val="00E53E35"/>
    <w:rsid w:val="00E53E4D"/>
    <w:rsid w:val="00E53FE2"/>
    <w:rsid w:val="00E5409D"/>
    <w:rsid w:val="00E543AF"/>
    <w:rsid w:val="00E543CE"/>
    <w:rsid w:val="00E5445F"/>
    <w:rsid w:val="00E544BE"/>
    <w:rsid w:val="00E54817"/>
    <w:rsid w:val="00E548B2"/>
    <w:rsid w:val="00E5493B"/>
    <w:rsid w:val="00E550A8"/>
    <w:rsid w:val="00E5524F"/>
    <w:rsid w:val="00E552C5"/>
    <w:rsid w:val="00E553A3"/>
    <w:rsid w:val="00E5556D"/>
    <w:rsid w:val="00E55727"/>
    <w:rsid w:val="00E56280"/>
    <w:rsid w:val="00E56B30"/>
    <w:rsid w:val="00E56C51"/>
    <w:rsid w:val="00E56C77"/>
    <w:rsid w:val="00E56EA4"/>
    <w:rsid w:val="00E56F66"/>
    <w:rsid w:val="00E56FED"/>
    <w:rsid w:val="00E5743C"/>
    <w:rsid w:val="00E579B9"/>
    <w:rsid w:val="00E57AFD"/>
    <w:rsid w:val="00E6001C"/>
    <w:rsid w:val="00E6011C"/>
    <w:rsid w:val="00E6034C"/>
    <w:rsid w:val="00E60654"/>
    <w:rsid w:val="00E6096C"/>
    <w:rsid w:val="00E61193"/>
    <w:rsid w:val="00E61448"/>
    <w:rsid w:val="00E614AA"/>
    <w:rsid w:val="00E615A3"/>
    <w:rsid w:val="00E6246A"/>
    <w:rsid w:val="00E62878"/>
    <w:rsid w:val="00E62A64"/>
    <w:rsid w:val="00E62ADD"/>
    <w:rsid w:val="00E62B13"/>
    <w:rsid w:val="00E62F9E"/>
    <w:rsid w:val="00E63094"/>
    <w:rsid w:val="00E632F2"/>
    <w:rsid w:val="00E635C8"/>
    <w:rsid w:val="00E63B70"/>
    <w:rsid w:val="00E63CC4"/>
    <w:rsid w:val="00E63E2E"/>
    <w:rsid w:val="00E648DF"/>
    <w:rsid w:val="00E65465"/>
    <w:rsid w:val="00E65BCD"/>
    <w:rsid w:val="00E6607B"/>
    <w:rsid w:val="00E661ED"/>
    <w:rsid w:val="00E6626B"/>
    <w:rsid w:val="00E6673F"/>
    <w:rsid w:val="00E66A40"/>
    <w:rsid w:val="00E66BF8"/>
    <w:rsid w:val="00E66C3B"/>
    <w:rsid w:val="00E66CC0"/>
    <w:rsid w:val="00E66DDD"/>
    <w:rsid w:val="00E66EF9"/>
    <w:rsid w:val="00E66FA1"/>
    <w:rsid w:val="00E67339"/>
    <w:rsid w:val="00E6762E"/>
    <w:rsid w:val="00E6795C"/>
    <w:rsid w:val="00E67B0B"/>
    <w:rsid w:val="00E67CAC"/>
    <w:rsid w:val="00E702AE"/>
    <w:rsid w:val="00E7085E"/>
    <w:rsid w:val="00E70917"/>
    <w:rsid w:val="00E70B4A"/>
    <w:rsid w:val="00E70B79"/>
    <w:rsid w:val="00E70C13"/>
    <w:rsid w:val="00E70EE8"/>
    <w:rsid w:val="00E7105E"/>
    <w:rsid w:val="00E71173"/>
    <w:rsid w:val="00E713F6"/>
    <w:rsid w:val="00E71799"/>
    <w:rsid w:val="00E717F8"/>
    <w:rsid w:val="00E71899"/>
    <w:rsid w:val="00E718D9"/>
    <w:rsid w:val="00E7198A"/>
    <w:rsid w:val="00E724F9"/>
    <w:rsid w:val="00E724FA"/>
    <w:rsid w:val="00E725E0"/>
    <w:rsid w:val="00E72773"/>
    <w:rsid w:val="00E72825"/>
    <w:rsid w:val="00E72884"/>
    <w:rsid w:val="00E72A7B"/>
    <w:rsid w:val="00E72C0C"/>
    <w:rsid w:val="00E72D9C"/>
    <w:rsid w:val="00E73065"/>
    <w:rsid w:val="00E73195"/>
    <w:rsid w:val="00E737CD"/>
    <w:rsid w:val="00E73947"/>
    <w:rsid w:val="00E73EE4"/>
    <w:rsid w:val="00E74032"/>
    <w:rsid w:val="00E742A1"/>
    <w:rsid w:val="00E748D7"/>
    <w:rsid w:val="00E74921"/>
    <w:rsid w:val="00E749E9"/>
    <w:rsid w:val="00E74BAD"/>
    <w:rsid w:val="00E74BEB"/>
    <w:rsid w:val="00E74C9B"/>
    <w:rsid w:val="00E74DEB"/>
    <w:rsid w:val="00E74F8C"/>
    <w:rsid w:val="00E75892"/>
    <w:rsid w:val="00E75A1B"/>
    <w:rsid w:val="00E75A9D"/>
    <w:rsid w:val="00E75EF5"/>
    <w:rsid w:val="00E75FD6"/>
    <w:rsid w:val="00E7688A"/>
    <w:rsid w:val="00E7698B"/>
    <w:rsid w:val="00E76B14"/>
    <w:rsid w:val="00E76C75"/>
    <w:rsid w:val="00E76EB4"/>
    <w:rsid w:val="00E76F99"/>
    <w:rsid w:val="00E76FBB"/>
    <w:rsid w:val="00E76FD1"/>
    <w:rsid w:val="00E77146"/>
    <w:rsid w:val="00E77791"/>
    <w:rsid w:val="00E77928"/>
    <w:rsid w:val="00E77942"/>
    <w:rsid w:val="00E77C78"/>
    <w:rsid w:val="00E80670"/>
    <w:rsid w:val="00E8079E"/>
    <w:rsid w:val="00E80971"/>
    <w:rsid w:val="00E80A7C"/>
    <w:rsid w:val="00E80AC0"/>
    <w:rsid w:val="00E80E1C"/>
    <w:rsid w:val="00E80F4C"/>
    <w:rsid w:val="00E812E1"/>
    <w:rsid w:val="00E816D0"/>
    <w:rsid w:val="00E81953"/>
    <w:rsid w:val="00E81CE6"/>
    <w:rsid w:val="00E81DD5"/>
    <w:rsid w:val="00E81FE6"/>
    <w:rsid w:val="00E824D1"/>
    <w:rsid w:val="00E82596"/>
    <w:rsid w:val="00E827A6"/>
    <w:rsid w:val="00E82DA6"/>
    <w:rsid w:val="00E8320D"/>
    <w:rsid w:val="00E835BF"/>
    <w:rsid w:val="00E83B61"/>
    <w:rsid w:val="00E843FB"/>
    <w:rsid w:val="00E844B8"/>
    <w:rsid w:val="00E8499C"/>
    <w:rsid w:val="00E84D87"/>
    <w:rsid w:val="00E84F56"/>
    <w:rsid w:val="00E852D6"/>
    <w:rsid w:val="00E853F8"/>
    <w:rsid w:val="00E854FC"/>
    <w:rsid w:val="00E85565"/>
    <w:rsid w:val="00E855F5"/>
    <w:rsid w:val="00E858CC"/>
    <w:rsid w:val="00E85C20"/>
    <w:rsid w:val="00E85DC5"/>
    <w:rsid w:val="00E85F9C"/>
    <w:rsid w:val="00E8645C"/>
    <w:rsid w:val="00E8665D"/>
    <w:rsid w:val="00E86B60"/>
    <w:rsid w:val="00E86E54"/>
    <w:rsid w:val="00E86F23"/>
    <w:rsid w:val="00E87391"/>
    <w:rsid w:val="00E87466"/>
    <w:rsid w:val="00E8747A"/>
    <w:rsid w:val="00E87685"/>
    <w:rsid w:val="00E87ADF"/>
    <w:rsid w:val="00E87B8C"/>
    <w:rsid w:val="00E87CD6"/>
    <w:rsid w:val="00E87DC6"/>
    <w:rsid w:val="00E90054"/>
    <w:rsid w:val="00E9006A"/>
    <w:rsid w:val="00E9026C"/>
    <w:rsid w:val="00E90358"/>
    <w:rsid w:val="00E9075B"/>
    <w:rsid w:val="00E9089D"/>
    <w:rsid w:val="00E908F3"/>
    <w:rsid w:val="00E91086"/>
    <w:rsid w:val="00E913B3"/>
    <w:rsid w:val="00E91403"/>
    <w:rsid w:val="00E91492"/>
    <w:rsid w:val="00E916CC"/>
    <w:rsid w:val="00E918F6"/>
    <w:rsid w:val="00E91A1D"/>
    <w:rsid w:val="00E91C69"/>
    <w:rsid w:val="00E92109"/>
    <w:rsid w:val="00E9232E"/>
    <w:rsid w:val="00E92407"/>
    <w:rsid w:val="00E92482"/>
    <w:rsid w:val="00E925FF"/>
    <w:rsid w:val="00E92654"/>
    <w:rsid w:val="00E927E3"/>
    <w:rsid w:val="00E92872"/>
    <w:rsid w:val="00E92C03"/>
    <w:rsid w:val="00E92C39"/>
    <w:rsid w:val="00E92C97"/>
    <w:rsid w:val="00E92E65"/>
    <w:rsid w:val="00E92E66"/>
    <w:rsid w:val="00E931CA"/>
    <w:rsid w:val="00E93296"/>
    <w:rsid w:val="00E936A1"/>
    <w:rsid w:val="00E939DB"/>
    <w:rsid w:val="00E93A20"/>
    <w:rsid w:val="00E93E92"/>
    <w:rsid w:val="00E93FB1"/>
    <w:rsid w:val="00E946BE"/>
    <w:rsid w:val="00E947BE"/>
    <w:rsid w:val="00E94838"/>
    <w:rsid w:val="00E94846"/>
    <w:rsid w:val="00E94A36"/>
    <w:rsid w:val="00E94B38"/>
    <w:rsid w:val="00E951E5"/>
    <w:rsid w:val="00E95210"/>
    <w:rsid w:val="00E95431"/>
    <w:rsid w:val="00E9551C"/>
    <w:rsid w:val="00E958E4"/>
    <w:rsid w:val="00E95B78"/>
    <w:rsid w:val="00E95EF5"/>
    <w:rsid w:val="00E96042"/>
    <w:rsid w:val="00E9616A"/>
    <w:rsid w:val="00E9623E"/>
    <w:rsid w:val="00E963C7"/>
    <w:rsid w:val="00E96935"/>
    <w:rsid w:val="00E96C66"/>
    <w:rsid w:val="00E97204"/>
    <w:rsid w:val="00E973AE"/>
    <w:rsid w:val="00E974FF"/>
    <w:rsid w:val="00E97540"/>
    <w:rsid w:val="00E976D1"/>
    <w:rsid w:val="00E97710"/>
    <w:rsid w:val="00E97854"/>
    <w:rsid w:val="00E97A4F"/>
    <w:rsid w:val="00E97A89"/>
    <w:rsid w:val="00E97AEE"/>
    <w:rsid w:val="00E97D18"/>
    <w:rsid w:val="00EA027E"/>
    <w:rsid w:val="00EA03FF"/>
    <w:rsid w:val="00EA0620"/>
    <w:rsid w:val="00EA0627"/>
    <w:rsid w:val="00EA0A5A"/>
    <w:rsid w:val="00EA0A9B"/>
    <w:rsid w:val="00EA0AB8"/>
    <w:rsid w:val="00EA0D17"/>
    <w:rsid w:val="00EA111B"/>
    <w:rsid w:val="00EA113A"/>
    <w:rsid w:val="00EA12EB"/>
    <w:rsid w:val="00EA140E"/>
    <w:rsid w:val="00EA14F5"/>
    <w:rsid w:val="00EA176E"/>
    <w:rsid w:val="00EA18E6"/>
    <w:rsid w:val="00EA1B86"/>
    <w:rsid w:val="00EA1F3A"/>
    <w:rsid w:val="00EA1FFF"/>
    <w:rsid w:val="00EA2512"/>
    <w:rsid w:val="00EA28FD"/>
    <w:rsid w:val="00EA2A28"/>
    <w:rsid w:val="00EA2A64"/>
    <w:rsid w:val="00EA2C1C"/>
    <w:rsid w:val="00EA2CB1"/>
    <w:rsid w:val="00EA2EA2"/>
    <w:rsid w:val="00EA2EBB"/>
    <w:rsid w:val="00EA32FC"/>
    <w:rsid w:val="00EA3413"/>
    <w:rsid w:val="00EA395C"/>
    <w:rsid w:val="00EA3E74"/>
    <w:rsid w:val="00EA3F1D"/>
    <w:rsid w:val="00EA3F66"/>
    <w:rsid w:val="00EA4032"/>
    <w:rsid w:val="00EA4065"/>
    <w:rsid w:val="00EA48E0"/>
    <w:rsid w:val="00EA4E9F"/>
    <w:rsid w:val="00EA502D"/>
    <w:rsid w:val="00EA52A1"/>
    <w:rsid w:val="00EA5564"/>
    <w:rsid w:val="00EA55D2"/>
    <w:rsid w:val="00EA55E1"/>
    <w:rsid w:val="00EA595B"/>
    <w:rsid w:val="00EA5AF5"/>
    <w:rsid w:val="00EA5E94"/>
    <w:rsid w:val="00EA6342"/>
    <w:rsid w:val="00EA69B5"/>
    <w:rsid w:val="00EA6ACB"/>
    <w:rsid w:val="00EA6C74"/>
    <w:rsid w:val="00EA6DA3"/>
    <w:rsid w:val="00EA705D"/>
    <w:rsid w:val="00EA71A2"/>
    <w:rsid w:val="00EA720B"/>
    <w:rsid w:val="00EA73CA"/>
    <w:rsid w:val="00EA75DE"/>
    <w:rsid w:val="00EA7AD0"/>
    <w:rsid w:val="00EA7AD5"/>
    <w:rsid w:val="00EA7E05"/>
    <w:rsid w:val="00EA7F5B"/>
    <w:rsid w:val="00EB0084"/>
    <w:rsid w:val="00EB035C"/>
    <w:rsid w:val="00EB0596"/>
    <w:rsid w:val="00EB07C7"/>
    <w:rsid w:val="00EB08D5"/>
    <w:rsid w:val="00EB1261"/>
    <w:rsid w:val="00EB195A"/>
    <w:rsid w:val="00EB1961"/>
    <w:rsid w:val="00EB1EEB"/>
    <w:rsid w:val="00EB203F"/>
    <w:rsid w:val="00EB22D9"/>
    <w:rsid w:val="00EB2B3F"/>
    <w:rsid w:val="00EB2D25"/>
    <w:rsid w:val="00EB2EBC"/>
    <w:rsid w:val="00EB330E"/>
    <w:rsid w:val="00EB34C8"/>
    <w:rsid w:val="00EB3936"/>
    <w:rsid w:val="00EB3D1D"/>
    <w:rsid w:val="00EB418C"/>
    <w:rsid w:val="00EB41A3"/>
    <w:rsid w:val="00EB4302"/>
    <w:rsid w:val="00EB4351"/>
    <w:rsid w:val="00EB45B3"/>
    <w:rsid w:val="00EB46E7"/>
    <w:rsid w:val="00EB46F9"/>
    <w:rsid w:val="00EB486A"/>
    <w:rsid w:val="00EB4E04"/>
    <w:rsid w:val="00EB5071"/>
    <w:rsid w:val="00EB577B"/>
    <w:rsid w:val="00EB5B2A"/>
    <w:rsid w:val="00EB5C79"/>
    <w:rsid w:val="00EB60D8"/>
    <w:rsid w:val="00EB6105"/>
    <w:rsid w:val="00EB68FD"/>
    <w:rsid w:val="00EB6C4E"/>
    <w:rsid w:val="00EB6F38"/>
    <w:rsid w:val="00EB6FC6"/>
    <w:rsid w:val="00EB7418"/>
    <w:rsid w:val="00EB752F"/>
    <w:rsid w:val="00EC0549"/>
    <w:rsid w:val="00EC095F"/>
    <w:rsid w:val="00EC0A78"/>
    <w:rsid w:val="00EC0A81"/>
    <w:rsid w:val="00EC0CE9"/>
    <w:rsid w:val="00EC1384"/>
    <w:rsid w:val="00EC164F"/>
    <w:rsid w:val="00EC177C"/>
    <w:rsid w:val="00EC18EA"/>
    <w:rsid w:val="00EC1AB0"/>
    <w:rsid w:val="00EC1C0E"/>
    <w:rsid w:val="00EC1E7F"/>
    <w:rsid w:val="00EC1F77"/>
    <w:rsid w:val="00EC220E"/>
    <w:rsid w:val="00EC230D"/>
    <w:rsid w:val="00EC2642"/>
    <w:rsid w:val="00EC362D"/>
    <w:rsid w:val="00EC3859"/>
    <w:rsid w:val="00EC3884"/>
    <w:rsid w:val="00EC3BFF"/>
    <w:rsid w:val="00EC3C9E"/>
    <w:rsid w:val="00EC3CF2"/>
    <w:rsid w:val="00EC3D1A"/>
    <w:rsid w:val="00EC3E5B"/>
    <w:rsid w:val="00EC419A"/>
    <w:rsid w:val="00EC4445"/>
    <w:rsid w:val="00EC474C"/>
    <w:rsid w:val="00EC4BE2"/>
    <w:rsid w:val="00EC4C77"/>
    <w:rsid w:val="00EC5227"/>
    <w:rsid w:val="00EC53C9"/>
    <w:rsid w:val="00EC6035"/>
    <w:rsid w:val="00EC63C8"/>
    <w:rsid w:val="00EC65CB"/>
    <w:rsid w:val="00EC6868"/>
    <w:rsid w:val="00EC6B86"/>
    <w:rsid w:val="00EC6CF5"/>
    <w:rsid w:val="00EC7084"/>
    <w:rsid w:val="00EC7147"/>
    <w:rsid w:val="00EC71D0"/>
    <w:rsid w:val="00EC7288"/>
    <w:rsid w:val="00EC73E4"/>
    <w:rsid w:val="00EC79D1"/>
    <w:rsid w:val="00EC7D01"/>
    <w:rsid w:val="00EC7D1D"/>
    <w:rsid w:val="00EC7D66"/>
    <w:rsid w:val="00EC7EB2"/>
    <w:rsid w:val="00ED0218"/>
    <w:rsid w:val="00ED02FB"/>
    <w:rsid w:val="00ED03FD"/>
    <w:rsid w:val="00ED04BD"/>
    <w:rsid w:val="00ED0CBC"/>
    <w:rsid w:val="00ED0FFF"/>
    <w:rsid w:val="00ED10CB"/>
    <w:rsid w:val="00ED127F"/>
    <w:rsid w:val="00ED139F"/>
    <w:rsid w:val="00ED13D2"/>
    <w:rsid w:val="00ED154E"/>
    <w:rsid w:val="00ED1766"/>
    <w:rsid w:val="00ED1949"/>
    <w:rsid w:val="00ED1BC7"/>
    <w:rsid w:val="00ED1CE6"/>
    <w:rsid w:val="00ED1CEA"/>
    <w:rsid w:val="00ED1D44"/>
    <w:rsid w:val="00ED1D48"/>
    <w:rsid w:val="00ED1DFA"/>
    <w:rsid w:val="00ED1F47"/>
    <w:rsid w:val="00ED1F99"/>
    <w:rsid w:val="00ED20F3"/>
    <w:rsid w:val="00ED2151"/>
    <w:rsid w:val="00ED27D2"/>
    <w:rsid w:val="00ED280D"/>
    <w:rsid w:val="00ED2C05"/>
    <w:rsid w:val="00ED2F05"/>
    <w:rsid w:val="00ED3263"/>
    <w:rsid w:val="00ED34D7"/>
    <w:rsid w:val="00ED37D5"/>
    <w:rsid w:val="00ED395F"/>
    <w:rsid w:val="00ED3E9F"/>
    <w:rsid w:val="00ED4238"/>
    <w:rsid w:val="00ED4270"/>
    <w:rsid w:val="00ED428E"/>
    <w:rsid w:val="00ED4491"/>
    <w:rsid w:val="00ED4579"/>
    <w:rsid w:val="00ED4A05"/>
    <w:rsid w:val="00ED4AB7"/>
    <w:rsid w:val="00ED4C4B"/>
    <w:rsid w:val="00ED4E79"/>
    <w:rsid w:val="00ED4F5C"/>
    <w:rsid w:val="00ED4F8A"/>
    <w:rsid w:val="00ED50B1"/>
    <w:rsid w:val="00ED5685"/>
    <w:rsid w:val="00ED5957"/>
    <w:rsid w:val="00ED5AF1"/>
    <w:rsid w:val="00ED5B47"/>
    <w:rsid w:val="00ED5ECD"/>
    <w:rsid w:val="00ED60C4"/>
    <w:rsid w:val="00ED67B2"/>
    <w:rsid w:val="00ED67FD"/>
    <w:rsid w:val="00ED6932"/>
    <w:rsid w:val="00ED6F7A"/>
    <w:rsid w:val="00ED70A3"/>
    <w:rsid w:val="00ED712E"/>
    <w:rsid w:val="00ED7133"/>
    <w:rsid w:val="00ED7407"/>
    <w:rsid w:val="00ED7413"/>
    <w:rsid w:val="00ED772E"/>
    <w:rsid w:val="00ED7D6D"/>
    <w:rsid w:val="00EE00D4"/>
    <w:rsid w:val="00EE086F"/>
    <w:rsid w:val="00EE08F3"/>
    <w:rsid w:val="00EE0DD5"/>
    <w:rsid w:val="00EE1136"/>
    <w:rsid w:val="00EE16A3"/>
    <w:rsid w:val="00EE1BBF"/>
    <w:rsid w:val="00EE1C6C"/>
    <w:rsid w:val="00EE1CA6"/>
    <w:rsid w:val="00EE1D37"/>
    <w:rsid w:val="00EE1D77"/>
    <w:rsid w:val="00EE2034"/>
    <w:rsid w:val="00EE21B0"/>
    <w:rsid w:val="00EE25A4"/>
    <w:rsid w:val="00EE28D9"/>
    <w:rsid w:val="00EE28FF"/>
    <w:rsid w:val="00EE290C"/>
    <w:rsid w:val="00EE2B8F"/>
    <w:rsid w:val="00EE2FE7"/>
    <w:rsid w:val="00EE3239"/>
    <w:rsid w:val="00EE32AB"/>
    <w:rsid w:val="00EE398E"/>
    <w:rsid w:val="00EE3D96"/>
    <w:rsid w:val="00EE409B"/>
    <w:rsid w:val="00EE43F5"/>
    <w:rsid w:val="00EE4C8C"/>
    <w:rsid w:val="00EE4CDC"/>
    <w:rsid w:val="00EE4DB9"/>
    <w:rsid w:val="00EE5275"/>
    <w:rsid w:val="00EE531B"/>
    <w:rsid w:val="00EE54F5"/>
    <w:rsid w:val="00EE5579"/>
    <w:rsid w:val="00EE56E1"/>
    <w:rsid w:val="00EE5829"/>
    <w:rsid w:val="00EE5C7C"/>
    <w:rsid w:val="00EE5D85"/>
    <w:rsid w:val="00EE5E71"/>
    <w:rsid w:val="00EE5F11"/>
    <w:rsid w:val="00EE6366"/>
    <w:rsid w:val="00EE652D"/>
    <w:rsid w:val="00EE6556"/>
    <w:rsid w:val="00EE6B1F"/>
    <w:rsid w:val="00EE6E94"/>
    <w:rsid w:val="00EE7157"/>
    <w:rsid w:val="00EE7190"/>
    <w:rsid w:val="00EE72DB"/>
    <w:rsid w:val="00EE7351"/>
    <w:rsid w:val="00EE775A"/>
    <w:rsid w:val="00EE785F"/>
    <w:rsid w:val="00EE7CD4"/>
    <w:rsid w:val="00EF00FD"/>
    <w:rsid w:val="00EF022C"/>
    <w:rsid w:val="00EF048B"/>
    <w:rsid w:val="00EF09DF"/>
    <w:rsid w:val="00EF0B6C"/>
    <w:rsid w:val="00EF0DB8"/>
    <w:rsid w:val="00EF0E18"/>
    <w:rsid w:val="00EF11A6"/>
    <w:rsid w:val="00EF1353"/>
    <w:rsid w:val="00EF17EA"/>
    <w:rsid w:val="00EF18CF"/>
    <w:rsid w:val="00EF1A1E"/>
    <w:rsid w:val="00EF1A42"/>
    <w:rsid w:val="00EF1CB9"/>
    <w:rsid w:val="00EF1DD0"/>
    <w:rsid w:val="00EF22F7"/>
    <w:rsid w:val="00EF2655"/>
    <w:rsid w:val="00EF26ED"/>
    <w:rsid w:val="00EF2DBF"/>
    <w:rsid w:val="00EF3310"/>
    <w:rsid w:val="00EF33B1"/>
    <w:rsid w:val="00EF39D7"/>
    <w:rsid w:val="00EF3BA3"/>
    <w:rsid w:val="00EF3BA4"/>
    <w:rsid w:val="00EF3C6F"/>
    <w:rsid w:val="00EF4122"/>
    <w:rsid w:val="00EF4427"/>
    <w:rsid w:val="00EF452B"/>
    <w:rsid w:val="00EF4AA5"/>
    <w:rsid w:val="00EF4EFC"/>
    <w:rsid w:val="00EF5687"/>
    <w:rsid w:val="00EF5834"/>
    <w:rsid w:val="00EF5975"/>
    <w:rsid w:val="00EF59E6"/>
    <w:rsid w:val="00EF5F71"/>
    <w:rsid w:val="00EF6033"/>
    <w:rsid w:val="00EF6330"/>
    <w:rsid w:val="00EF6762"/>
    <w:rsid w:val="00EF6871"/>
    <w:rsid w:val="00EF6A7F"/>
    <w:rsid w:val="00EF6E56"/>
    <w:rsid w:val="00EF6F1C"/>
    <w:rsid w:val="00EF7002"/>
    <w:rsid w:val="00EF71E1"/>
    <w:rsid w:val="00EF7231"/>
    <w:rsid w:val="00F0026E"/>
    <w:rsid w:val="00F002B3"/>
    <w:rsid w:val="00F002E0"/>
    <w:rsid w:val="00F00925"/>
    <w:rsid w:val="00F00E4A"/>
    <w:rsid w:val="00F00E73"/>
    <w:rsid w:val="00F0157E"/>
    <w:rsid w:val="00F015F2"/>
    <w:rsid w:val="00F017E2"/>
    <w:rsid w:val="00F0187F"/>
    <w:rsid w:val="00F01B75"/>
    <w:rsid w:val="00F020F4"/>
    <w:rsid w:val="00F0273F"/>
    <w:rsid w:val="00F0287B"/>
    <w:rsid w:val="00F028F7"/>
    <w:rsid w:val="00F02C91"/>
    <w:rsid w:val="00F02E57"/>
    <w:rsid w:val="00F03195"/>
    <w:rsid w:val="00F032AF"/>
    <w:rsid w:val="00F035BB"/>
    <w:rsid w:val="00F03923"/>
    <w:rsid w:val="00F03FF2"/>
    <w:rsid w:val="00F04239"/>
    <w:rsid w:val="00F043A7"/>
    <w:rsid w:val="00F04584"/>
    <w:rsid w:val="00F04703"/>
    <w:rsid w:val="00F04734"/>
    <w:rsid w:val="00F04D1D"/>
    <w:rsid w:val="00F051FA"/>
    <w:rsid w:val="00F05694"/>
    <w:rsid w:val="00F058AC"/>
    <w:rsid w:val="00F05B81"/>
    <w:rsid w:val="00F05EE4"/>
    <w:rsid w:val="00F060EB"/>
    <w:rsid w:val="00F0622D"/>
    <w:rsid w:val="00F0667A"/>
    <w:rsid w:val="00F06954"/>
    <w:rsid w:val="00F06AB2"/>
    <w:rsid w:val="00F06D03"/>
    <w:rsid w:val="00F06ED7"/>
    <w:rsid w:val="00F06F11"/>
    <w:rsid w:val="00F06FBC"/>
    <w:rsid w:val="00F0704F"/>
    <w:rsid w:val="00F070B5"/>
    <w:rsid w:val="00F07354"/>
    <w:rsid w:val="00F073BD"/>
    <w:rsid w:val="00F07599"/>
    <w:rsid w:val="00F0767B"/>
    <w:rsid w:val="00F07763"/>
    <w:rsid w:val="00F07927"/>
    <w:rsid w:val="00F0792D"/>
    <w:rsid w:val="00F07970"/>
    <w:rsid w:val="00F07AB7"/>
    <w:rsid w:val="00F07B68"/>
    <w:rsid w:val="00F07CDC"/>
    <w:rsid w:val="00F07DA8"/>
    <w:rsid w:val="00F07DE3"/>
    <w:rsid w:val="00F1028B"/>
    <w:rsid w:val="00F1037B"/>
    <w:rsid w:val="00F10816"/>
    <w:rsid w:val="00F108F2"/>
    <w:rsid w:val="00F10BD5"/>
    <w:rsid w:val="00F11151"/>
    <w:rsid w:val="00F113B0"/>
    <w:rsid w:val="00F11A9C"/>
    <w:rsid w:val="00F11DBB"/>
    <w:rsid w:val="00F11E39"/>
    <w:rsid w:val="00F11EE7"/>
    <w:rsid w:val="00F11F1D"/>
    <w:rsid w:val="00F12A69"/>
    <w:rsid w:val="00F12B51"/>
    <w:rsid w:val="00F12C0B"/>
    <w:rsid w:val="00F12DED"/>
    <w:rsid w:val="00F12F06"/>
    <w:rsid w:val="00F1368E"/>
    <w:rsid w:val="00F13929"/>
    <w:rsid w:val="00F13962"/>
    <w:rsid w:val="00F13B92"/>
    <w:rsid w:val="00F13C65"/>
    <w:rsid w:val="00F14015"/>
    <w:rsid w:val="00F14389"/>
    <w:rsid w:val="00F1476E"/>
    <w:rsid w:val="00F14A4E"/>
    <w:rsid w:val="00F14C33"/>
    <w:rsid w:val="00F14D05"/>
    <w:rsid w:val="00F14E43"/>
    <w:rsid w:val="00F14E45"/>
    <w:rsid w:val="00F1526E"/>
    <w:rsid w:val="00F154DA"/>
    <w:rsid w:val="00F1553C"/>
    <w:rsid w:val="00F15642"/>
    <w:rsid w:val="00F1565C"/>
    <w:rsid w:val="00F1573B"/>
    <w:rsid w:val="00F158B1"/>
    <w:rsid w:val="00F159AB"/>
    <w:rsid w:val="00F15AEF"/>
    <w:rsid w:val="00F15D56"/>
    <w:rsid w:val="00F15F08"/>
    <w:rsid w:val="00F16336"/>
    <w:rsid w:val="00F16B28"/>
    <w:rsid w:val="00F16D9C"/>
    <w:rsid w:val="00F16E1B"/>
    <w:rsid w:val="00F16E44"/>
    <w:rsid w:val="00F1703E"/>
    <w:rsid w:val="00F17063"/>
    <w:rsid w:val="00F1722C"/>
    <w:rsid w:val="00F174BA"/>
    <w:rsid w:val="00F1773B"/>
    <w:rsid w:val="00F177B4"/>
    <w:rsid w:val="00F17B4F"/>
    <w:rsid w:val="00F17B8B"/>
    <w:rsid w:val="00F17BD6"/>
    <w:rsid w:val="00F17CEF"/>
    <w:rsid w:val="00F200B2"/>
    <w:rsid w:val="00F202C2"/>
    <w:rsid w:val="00F2097A"/>
    <w:rsid w:val="00F20DFD"/>
    <w:rsid w:val="00F20FE0"/>
    <w:rsid w:val="00F2114C"/>
    <w:rsid w:val="00F2114F"/>
    <w:rsid w:val="00F211BB"/>
    <w:rsid w:val="00F21386"/>
    <w:rsid w:val="00F21A89"/>
    <w:rsid w:val="00F21DB1"/>
    <w:rsid w:val="00F22056"/>
    <w:rsid w:val="00F2221E"/>
    <w:rsid w:val="00F223A3"/>
    <w:rsid w:val="00F22655"/>
    <w:rsid w:val="00F22995"/>
    <w:rsid w:val="00F22BD6"/>
    <w:rsid w:val="00F23278"/>
    <w:rsid w:val="00F23615"/>
    <w:rsid w:val="00F23725"/>
    <w:rsid w:val="00F23821"/>
    <w:rsid w:val="00F238C5"/>
    <w:rsid w:val="00F238D9"/>
    <w:rsid w:val="00F23BA3"/>
    <w:rsid w:val="00F23BE0"/>
    <w:rsid w:val="00F23DBD"/>
    <w:rsid w:val="00F23E1B"/>
    <w:rsid w:val="00F23EFB"/>
    <w:rsid w:val="00F2407D"/>
    <w:rsid w:val="00F24183"/>
    <w:rsid w:val="00F241EF"/>
    <w:rsid w:val="00F242A0"/>
    <w:rsid w:val="00F24387"/>
    <w:rsid w:val="00F24446"/>
    <w:rsid w:val="00F2493B"/>
    <w:rsid w:val="00F24BE9"/>
    <w:rsid w:val="00F24C39"/>
    <w:rsid w:val="00F24FEF"/>
    <w:rsid w:val="00F252EB"/>
    <w:rsid w:val="00F253E8"/>
    <w:rsid w:val="00F25742"/>
    <w:rsid w:val="00F257F0"/>
    <w:rsid w:val="00F25851"/>
    <w:rsid w:val="00F25B5C"/>
    <w:rsid w:val="00F25CFD"/>
    <w:rsid w:val="00F25EC8"/>
    <w:rsid w:val="00F2604C"/>
    <w:rsid w:val="00F2618C"/>
    <w:rsid w:val="00F263C7"/>
    <w:rsid w:val="00F263CF"/>
    <w:rsid w:val="00F2656B"/>
    <w:rsid w:val="00F26572"/>
    <w:rsid w:val="00F26694"/>
    <w:rsid w:val="00F26F43"/>
    <w:rsid w:val="00F26F86"/>
    <w:rsid w:val="00F27455"/>
    <w:rsid w:val="00F277B0"/>
    <w:rsid w:val="00F30065"/>
    <w:rsid w:val="00F30132"/>
    <w:rsid w:val="00F301D3"/>
    <w:rsid w:val="00F30269"/>
    <w:rsid w:val="00F30380"/>
    <w:rsid w:val="00F303E0"/>
    <w:rsid w:val="00F306A1"/>
    <w:rsid w:val="00F3076C"/>
    <w:rsid w:val="00F3083C"/>
    <w:rsid w:val="00F319BF"/>
    <w:rsid w:val="00F31B70"/>
    <w:rsid w:val="00F31C48"/>
    <w:rsid w:val="00F32005"/>
    <w:rsid w:val="00F321CE"/>
    <w:rsid w:val="00F328C5"/>
    <w:rsid w:val="00F3329B"/>
    <w:rsid w:val="00F33631"/>
    <w:rsid w:val="00F3383A"/>
    <w:rsid w:val="00F33A4B"/>
    <w:rsid w:val="00F33ABA"/>
    <w:rsid w:val="00F33B19"/>
    <w:rsid w:val="00F33BC9"/>
    <w:rsid w:val="00F33D28"/>
    <w:rsid w:val="00F33E30"/>
    <w:rsid w:val="00F34029"/>
    <w:rsid w:val="00F342E4"/>
    <w:rsid w:val="00F345F5"/>
    <w:rsid w:val="00F347D7"/>
    <w:rsid w:val="00F3491D"/>
    <w:rsid w:val="00F34EFA"/>
    <w:rsid w:val="00F34F76"/>
    <w:rsid w:val="00F35204"/>
    <w:rsid w:val="00F3585C"/>
    <w:rsid w:val="00F35C87"/>
    <w:rsid w:val="00F35FE5"/>
    <w:rsid w:val="00F36378"/>
    <w:rsid w:val="00F366B7"/>
    <w:rsid w:val="00F366C0"/>
    <w:rsid w:val="00F36A8C"/>
    <w:rsid w:val="00F36B0D"/>
    <w:rsid w:val="00F36C15"/>
    <w:rsid w:val="00F37092"/>
    <w:rsid w:val="00F3733B"/>
    <w:rsid w:val="00F37402"/>
    <w:rsid w:val="00F37AF5"/>
    <w:rsid w:val="00F37C36"/>
    <w:rsid w:val="00F37E5D"/>
    <w:rsid w:val="00F37EE3"/>
    <w:rsid w:val="00F4013A"/>
    <w:rsid w:val="00F4015E"/>
    <w:rsid w:val="00F403F0"/>
    <w:rsid w:val="00F40602"/>
    <w:rsid w:val="00F406B0"/>
    <w:rsid w:val="00F4087D"/>
    <w:rsid w:val="00F40A79"/>
    <w:rsid w:val="00F40AE2"/>
    <w:rsid w:val="00F40B05"/>
    <w:rsid w:val="00F40C3D"/>
    <w:rsid w:val="00F40DB3"/>
    <w:rsid w:val="00F41068"/>
    <w:rsid w:val="00F411D4"/>
    <w:rsid w:val="00F4149F"/>
    <w:rsid w:val="00F4155E"/>
    <w:rsid w:val="00F417EA"/>
    <w:rsid w:val="00F41B85"/>
    <w:rsid w:val="00F41B8C"/>
    <w:rsid w:val="00F41BEF"/>
    <w:rsid w:val="00F420A5"/>
    <w:rsid w:val="00F42835"/>
    <w:rsid w:val="00F42A86"/>
    <w:rsid w:val="00F42D05"/>
    <w:rsid w:val="00F42DF2"/>
    <w:rsid w:val="00F42E32"/>
    <w:rsid w:val="00F42F61"/>
    <w:rsid w:val="00F42FE0"/>
    <w:rsid w:val="00F430B7"/>
    <w:rsid w:val="00F43119"/>
    <w:rsid w:val="00F43780"/>
    <w:rsid w:val="00F438E3"/>
    <w:rsid w:val="00F43D9B"/>
    <w:rsid w:val="00F43F0F"/>
    <w:rsid w:val="00F44035"/>
    <w:rsid w:val="00F44557"/>
    <w:rsid w:val="00F447CC"/>
    <w:rsid w:val="00F44948"/>
    <w:rsid w:val="00F451AF"/>
    <w:rsid w:val="00F45821"/>
    <w:rsid w:val="00F45A72"/>
    <w:rsid w:val="00F45CB5"/>
    <w:rsid w:val="00F46145"/>
    <w:rsid w:val="00F4615C"/>
    <w:rsid w:val="00F461B4"/>
    <w:rsid w:val="00F461BE"/>
    <w:rsid w:val="00F46E35"/>
    <w:rsid w:val="00F472B1"/>
    <w:rsid w:val="00F472C7"/>
    <w:rsid w:val="00F47373"/>
    <w:rsid w:val="00F47435"/>
    <w:rsid w:val="00F47534"/>
    <w:rsid w:val="00F47CC5"/>
    <w:rsid w:val="00F47D20"/>
    <w:rsid w:val="00F5056F"/>
    <w:rsid w:val="00F5059C"/>
    <w:rsid w:val="00F50A6E"/>
    <w:rsid w:val="00F50C91"/>
    <w:rsid w:val="00F50CAB"/>
    <w:rsid w:val="00F511E8"/>
    <w:rsid w:val="00F5134C"/>
    <w:rsid w:val="00F51411"/>
    <w:rsid w:val="00F51701"/>
    <w:rsid w:val="00F517C9"/>
    <w:rsid w:val="00F51857"/>
    <w:rsid w:val="00F51BE9"/>
    <w:rsid w:val="00F51D3D"/>
    <w:rsid w:val="00F51DDE"/>
    <w:rsid w:val="00F51F01"/>
    <w:rsid w:val="00F521E8"/>
    <w:rsid w:val="00F52249"/>
    <w:rsid w:val="00F522D5"/>
    <w:rsid w:val="00F523C6"/>
    <w:rsid w:val="00F5258B"/>
    <w:rsid w:val="00F525EE"/>
    <w:rsid w:val="00F5287F"/>
    <w:rsid w:val="00F529CF"/>
    <w:rsid w:val="00F52B59"/>
    <w:rsid w:val="00F52BE1"/>
    <w:rsid w:val="00F52C03"/>
    <w:rsid w:val="00F5332B"/>
    <w:rsid w:val="00F5332E"/>
    <w:rsid w:val="00F5339E"/>
    <w:rsid w:val="00F5367A"/>
    <w:rsid w:val="00F53B39"/>
    <w:rsid w:val="00F53B3A"/>
    <w:rsid w:val="00F53E3D"/>
    <w:rsid w:val="00F542EA"/>
    <w:rsid w:val="00F5430A"/>
    <w:rsid w:val="00F54342"/>
    <w:rsid w:val="00F54C66"/>
    <w:rsid w:val="00F54E6B"/>
    <w:rsid w:val="00F55108"/>
    <w:rsid w:val="00F552C9"/>
    <w:rsid w:val="00F5546C"/>
    <w:rsid w:val="00F56913"/>
    <w:rsid w:val="00F5711B"/>
    <w:rsid w:val="00F57423"/>
    <w:rsid w:val="00F57E8D"/>
    <w:rsid w:val="00F57F77"/>
    <w:rsid w:val="00F601A1"/>
    <w:rsid w:val="00F60426"/>
    <w:rsid w:val="00F6057A"/>
    <w:rsid w:val="00F606A3"/>
    <w:rsid w:val="00F61331"/>
    <w:rsid w:val="00F6151B"/>
    <w:rsid w:val="00F619B4"/>
    <w:rsid w:val="00F61B9D"/>
    <w:rsid w:val="00F61D30"/>
    <w:rsid w:val="00F622E1"/>
    <w:rsid w:val="00F62645"/>
    <w:rsid w:val="00F6289D"/>
    <w:rsid w:val="00F62A0A"/>
    <w:rsid w:val="00F62A9E"/>
    <w:rsid w:val="00F62DB2"/>
    <w:rsid w:val="00F6301B"/>
    <w:rsid w:val="00F63642"/>
    <w:rsid w:val="00F63895"/>
    <w:rsid w:val="00F63CD3"/>
    <w:rsid w:val="00F63F9F"/>
    <w:rsid w:val="00F6412F"/>
    <w:rsid w:val="00F643DA"/>
    <w:rsid w:val="00F6493B"/>
    <w:rsid w:val="00F64B62"/>
    <w:rsid w:val="00F64D11"/>
    <w:rsid w:val="00F64D8E"/>
    <w:rsid w:val="00F6530F"/>
    <w:rsid w:val="00F6546B"/>
    <w:rsid w:val="00F6552C"/>
    <w:rsid w:val="00F656E0"/>
    <w:rsid w:val="00F6595B"/>
    <w:rsid w:val="00F65B33"/>
    <w:rsid w:val="00F65C98"/>
    <w:rsid w:val="00F661B2"/>
    <w:rsid w:val="00F661E1"/>
    <w:rsid w:val="00F662D4"/>
    <w:rsid w:val="00F66C2E"/>
    <w:rsid w:val="00F671B9"/>
    <w:rsid w:val="00F67275"/>
    <w:rsid w:val="00F672A6"/>
    <w:rsid w:val="00F67783"/>
    <w:rsid w:val="00F67AB5"/>
    <w:rsid w:val="00F67BD2"/>
    <w:rsid w:val="00F67BF0"/>
    <w:rsid w:val="00F67D29"/>
    <w:rsid w:val="00F67F44"/>
    <w:rsid w:val="00F70556"/>
    <w:rsid w:val="00F70564"/>
    <w:rsid w:val="00F7078F"/>
    <w:rsid w:val="00F7099C"/>
    <w:rsid w:val="00F70C02"/>
    <w:rsid w:val="00F70C87"/>
    <w:rsid w:val="00F70CB9"/>
    <w:rsid w:val="00F710B6"/>
    <w:rsid w:val="00F71ADE"/>
    <w:rsid w:val="00F71D54"/>
    <w:rsid w:val="00F7229B"/>
    <w:rsid w:val="00F72418"/>
    <w:rsid w:val="00F72434"/>
    <w:rsid w:val="00F72581"/>
    <w:rsid w:val="00F725AB"/>
    <w:rsid w:val="00F7291C"/>
    <w:rsid w:val="00F72D23"/>
    <w:rsid w:val="00F72DAD"/>
    <w:rsid w:val="00F72E3C"/>
    <w:rsid w:val="00F72E83"/>
    <w:rsid w:val="00F72EBE"/>
    <w:rsid w:val="00F72F7D"/>
    <w:rsid w:val="00F736AA"/>
    <w:rsid w:val="00F736BF"/>
    <w:rsid w:val="00F737AC"/>
    <w:rsid w:val="00F737B6"/>
    <w:rsid w:val="00F73AA7"/>
    <w:rsid w:val="00F73F58"/>
    <w:rsid w:val="00F74367"/>
    <w:rsid w:val="00F743BB"/>
    <w:rsid w:val="00F74D57"/>
    <w:rsid w:val="00F75050"/>
    <w:rsid w:val="00F751C8"/>
    <w:rsid w:val="00F754F8"/>
    <w:rsid w:val="00F756FF"/>
    <w:rsid w:val="00F76380"/>
    <w:rsid w:val="00F76381"/>
    <w:rsid w:val="00F76913"/>
    <w:rsid w:val="00F76F6D"/>
    <w:rsid w:val="00F7700B"/>
    <w:rsid w:val="00F77038"/>
    <w:rsid w:val="00F7715D"/>
    <w:rsid w:val="00F7751F"/>
    <w:rsid w:val="00F77551"/>
    <w:rsid w:val="00F776AD"/>
    <w:rsid w:val="00F80043"/>
    <w:rsid w:val="00F803E2"/>
    <w:rsid w:val="00F804F9"/>
    <w:rsid w:val="00F80878"/>
    <w:rsid w:val="00F80ED4"/>
    <w:rsid w:val="00F81104"/>
    <w:rsid w:val="00F817C0"/>
    <w:rsid w:val="00F81836"/>
    <w:rsid w:val="00F818D1"/>
    <w:rsid w:val="00F819A4"/>
    <w:rsid w:val="00F81EF0"/>
    <w:rsid w:val="00F8221E"/>
    <w:rsid w:val="00F828B5"/>
    <w:rsid w:val="00F82984"/>
    <w:rsid w:val="00F82E45"/>
    <w:rsid w:val="00F82F07"/>
    <w:rsid w:val="00F82F68"/>
    <w:rsid w:val="00F82FB4"/>
    <w:rsid w:val="00F83288"/>
    <w:rsid w:val="00F83431"/>
    <w:rsid w:val="00F834B5"/>
    <w:rsid w:val="00F834B7"/>
    <w:rsid w:val="00F83511"/>
    <w:rsid w:val="00F83517"/>
    <w:rsid w:val="00F83611"/>
    <w:rsid w:val="00F83F9D"/>
    <w:rsid w:val="00F84134"/>
    <w:rsid w:val="00F844B7"/>
    <w:rsid w:val="00F848BD"/>
    <w:rsid w:val="00F84C09"/>
    <w:rsid w:val="00F84E67"/>
    <w:rsid w:val="00F84EDF"/>
    <w:rsid w:val="00F84FC3"/>
    <w:rsid w:val="00F851B9"/>
    <w:rsid w:val="00F8561A"/>
    <w:rsid w:val="00F858E8"/>
    <w:rsid w:val="00F85916"/>
    <w:rsid w:val="00F85DAB"/>
    <w:rsid w:val="00F85E13"/>
    <w:rsid w:val="00F8662F"/>
    <w:rsid w:val="00F868E6"/>
    <w:rsid w:val="00F86969"/>
    <w:rsid w:val="00F86B51"/>
    <w:rsid w:val="00F86D39"/>
    <w:rsid w:val="00F90228"/>
    <w:rsid w:val="00F90261"/>
    <w:rsid w:val="00F90793"/>
    <w:rsid w:val="00F909B1"/>
    <w:rsid w:val="00F90BAB"/>
    <w:rsid w:val="00F90EC4"/>
    <w:rsid w:val="00F91108"/>
    <w:rsid w:val="00F9167F"/>
    <w:rsid w:val="00F91839"/>
    <w:rsid w:val="00F918D6"/>
    <w:rsid w:val="00F91A04"/>
    <w:rsid w:val="00F91E79"/>
    <w:rsid w:val="00F92297"/>
    <w:rsid w:val="00F92822"/>
    <w:rsid w:val="00F92955"/>
    <w:rsid w:val="00F92973"/>
    <w:rsid w:val="00F92AE6"/>
    <w:rsid w:val="00F92BD5"/>
    <w:rsid w:val="00F92C3A"/>
    <w:rsid w:val="00F931DF"/>
    <w:rsid w:val="00F935FA"/>
    <w:rsid w:val="00F9379A"/>
    <w:rsid w:val="00F937C5"/>
    <w:rsid w:val="00F93819"/>
    <w:rsid w:val="00F93EB1"/>
    <w:rsid w:val="00F93EB2"/>
    <w:rsid w:val="00F9410C"/>
    <w:rsid w:val="00F94267"/>
    <w:rsid w:val="00F94443"/>
    <w:rsid w:val="00F9459D"/>
    <w:rsid w:val="00F94957"/>
    <w:rsid w:val="00F94A57"/>
    <w:rsid w:val="00F94AA1"/>
    <w:rsid w:val="00F94C3A"/>
    <w:rsid w:val="00F94ED3"/>
    <w:rsid w:val="00F9515D"/>
    <w:rsid w:val="00F956AB"/>
    <w:rsid w:val="00F95875"/>
    <w:rsid w:val="00F962B4"/>
    <w:rsid w:val="00F966B0"/>
    <w:rsid w:val="00F96AC5"/>
    <w:rsid w:val="00F96AE1"/>
    <w:rsid w:val="00F96AE6"/>
    <w:rsid w:val="00F96F42"/>
    <w:rsid w:val="00F96FCA"/>
    <w:rsid w:val="00F97095"/>
    <w:rsid w:val="00F97112"/>
    <w:rsid w:val="00F9741D"/>
    <w:rsid w:val="00F97511"/>
    <w:rsid w:val="00F976C7"/>
    <w:rsid w:val="00F976CE"/>
    <w:rsid w:val="00F97727"/>
    <w:rsid w:val="00F9779B"/>
    <w:rsid w:val="00F977EA"/>
    <w:rsid w:val="00F978B6"/>
    <w:rsid w:val="00F97B8A"/>
    <w:rsid w:val="00F97D07"/>
    <w:rsid w:val="00F97D5B"/>
    <w:rsid w:val="00FA00CB"/>
    <w:rsid w:val="00FA0297"/>
    <w:rsid w:val="00FA0340"/>
    <w:rsid w:val="00FA059F"/>
    <w:rsid w:val="00FA07BE"/>
    <w:rsid w:val="00FA0AA2"/>
    <w:rsid w:val="00FA0E45"/>
    <w:rsid w:val="00FA1763"/>
    <w:rsid w:val="00FA1DB2"/>
    <w:rsid w:val="00FA1FBB"/>
    <w:rsid w:val="00FA2173"/>
    <w:rsid w:val="00FA2A52"/>
    <w:rsid w:val="00FA2E74"/>
    <w:rsid w:val="00FA30F8"/>
    <w:rsid w:val="00FA32B7"/>
    <w:rsid w:val="00FA378C"/>
    <w:rsid w:val="00FA38E6"/>
    <w:rsid w:val="00FA3AFD"/>
    <w:rsid w:val="00FA3B2A"/>
    <w:rsid w:val="00FA3E04"/>
    <w:rsid w:val="00FA423B"/>
    <w:rsid w:val="00FA45E7"/>
    <w:rsid w:val="00FA4A80"/>
    <w:rsid w:val="00FA4C9E"/>
    <w:rsid w:val="00FA4CBB"/>
    <w:rsid w:val="00FA4E4C"/>
    <w:rsid w:val="00FA4F55"/>
    <w:rsid w:val="00FA4FA0"/>
    <w:rsid w:val="00FA5053"/>
    <w:rsid w:val="00FA509C"/>
    <w:rsid w:val="00FA578A"/>
    <w:rsid w:val="00FA57E7"/>
    <w:rsid w:val="00FA5815"/>
    <w:rsid w:val="00FA59AC"/>
    <w:rsid w:val="00FA5A0C"/>
    <w:rsid w:val="00FA5BD1"/>
    <w:rsid w:val="00FA5BEA"/>
    <w:rsid w:val="00FA5F1B"/>
    <w:rsid w:val="00FA5F7A"/>
    <w:rsid w:val="00FA6168"/>
    <w:rsid w:val="00FA643E"/>
    <w:rsid w:val="00FA646E"/>
    <w:rsid w:val="00FA64AB"/>
    <w:rsid w:val="00FA66CE"/>
    <w:rsid w:val="00FA682F"/>
    <w:rsid w:val="00FA68EB"/>
    <w:rsid w:val="00FA6ADB"/>
    <w:rsid w:val="00FA6DC6"/>
    <w:rsid w:val="00FA722F"/>
    <w:rsid w:val="00FA73A0"/>
    <w:rsid w:val="00FA741C"/>
    <w:rsid w:val="00FA76FE"/>
    <w:rsid w:val="00FA7861"/>
    <w:rsid w:val="00FA79D2"/>
    <w:rsid w:val="00FA7A77"/>
    <w:rsid w:val="00FA7A9B"/>
    <w:rsid w:val="00FA7E33"/>
    <w:rsid w:val="00FA7FF1"/>
    <w:rsid w:val="00FB0186"/>
    <w:rsid w:val="00FB01A2"/>
    <w:rsid w:val="00FB0334"/>
    <w:rsid w:val="00FB0AD4"/>
    <w:rsid w:val="00FB10DE"/>
    <w:rsid w:val="00FB1161"/>
    <w:rsid w:val="00FB1337"/>
    <w:rsid w:val="00FB151E"/>
    <w:rsid w:val="00FB1854"/>
    <w:rsid w:val="00FB1BE5"/>
    <w:rsid w:val="00FB21EB"/>
    <w:rsid w:val="00FB2438"/>
    <w:rsid w:val="00FB2607"/>
    <w:rsid w:val="00FB27F6"/>
    <w:rsid w:val="00FB28A1"/>
    <w:rsid w:val="00FB293E"/>
    <w:rsid w:val="00FB32DA"/>
    <w:rsid w:val="00FB33FF"/>
    <w:rsid w:val="00FB366C"/>
    <w:rsid w:val="00FB36CF"/>
    <w:rsid w:val="00FB3858"/>
    <w:rsid w:val="00FB3F0F"/>
    <w:rsid w:val="00FB4071"/>
    <w:rsid w:val="00FB4649"/>
    <w:rsid w:val="00FB4811"/>
    <w:rsid w:val="00FB49B3"/>
    <w:rsid w:val="00FB4B79"/>
    <w:rsid w:val="00FB4C23"/>
    <w:rsid w:val="00FB4D4B"/>
    <w:rsid w:val="00FB5425"/>
    <w:rsid w:val="00FB5D37"/>
    <w:rsid w:val="00FB5E14"/>
    <w:rsid w:val="00FB6900"/>
    <w:rsid w:val="00FB69D9"/>
    <w:rsid w:val="00FB6C42"/>
    <w:rsid w:val="00FB6D82"/>
    <w:rsid w:val="00FB6E6E"/>
    <w:rsid w:val="00FB6E7E"/>
    <w:rsid w:val="00FB6FC9"/>
    <w:rsid w:val="00FB7051"/>
    <w:rsid w:val="00FB72B3"/>
    <w:rsid w:val="00FB74C1"/>
    <w:rsid w:val="00FB7A10"/>
    <w:rsid w:val="00FC03E2"/>
    <w:rsid w:val="00FC0658"/>
    <w:rsid w:val="00FC0994"/>
    <w:rsid w:val="00FC09F7"/>
    <w:rsid w:val="00FC0DD5"/>
    <w:rsid w:val="00FC0F9D"/>
    <w:rsid w:val="00FC108B"/>
    <w:rsid w:val="00FC1133"/>
    <w:rsid w:val="00FC14C7"/>
    <w:rsid w:val="00FC1804"/>
    <w:rsid w:val="00FC1CFC"/>
    <w:rsid w:val="00FC1D99"/>
    <w:rsid w:val="00FC2891"/>
    <w:rsid w:val="00FC2EA9"/>
    <w:rsid w:val="00FC2EBA"/>
    <w:rsid w:val="00FC2F9C"/>
    <w:rsid w:val="00FC3104"/>
    <w:rsid w:val="00FC3338"/>
    <w:rsid w:val="00FC334E"/>
    <w:rsid w:val="00FC33F9"/>
    <w:rsid w:val="00FC34C2"/>
    <w:rsid w:val="00FC366D"/>
    <w:rsid w:val="00FC36D2"/>
    <w:rsid w:val="00FC3A3E"/>
    <w:rsid w:val="00FC3C7D"/>
    <w:rsid w:val="00FC4036"/>
    <w:rsid w:val="00FC408E"/>
    <w:rsid w:val="00FC41CB"/>
    <w:rsid w:val="00FC4296"/>
    <w:rsid w:val="00FC42DB"/>
    <w:rsid w:val="00FC4B93"/>
    <w:rsid w:val="00FC4C7C"/>
    <w:rsid w:val="00FC4D49"/>
    <w:rsid w:val="00FC4DC7"/>
    <w:rsid w:val="00FC51F3"/>
    <w:rsid w:val="00FC5265"/>
    <w:rsid w:val="00FC590C"/>
    <w:rsid w:val="00FC5A05"/>
    <w:rsid w:val="00FC5BAF"/>
    <w:rsid w:val="00FC5DAA"/>
    <w:rsid w:val="00FC5F07"/>
    <w:rsid w:val="00FC632B"/>
    <w:rsid w:val="00FC632D"/>
    <w:rsid w:val="00FC64C2"/>
    <w:rsid w:val="00FC65A3"/>
    <w:rsid w:val="00FC67D0"/>
    <w:rsid w:val="00FC6A56"/>
    <w:rsid w:val="00FC6CD0"/>
    <w:rsid w:val="00FC6D67"/>
    <w:rsid w:val="00FC7822"/>
    <w:rsid w:val="00FC78C1"/>
    <w:rsid w:val="00FC7CAB"/>
    <w:rsid w:val="00FC7CF9"/>
    <w:rsid w:val="00FD0023"/>
    <w:rsid w:val="00FD018A"/>
    <w:rsid w:val="00FD04D2"/>
    <w:rsid w:val="00FD0614"/>
    <w:rsid w:val="00FD0806"/>
    <w:rsid w:val="00FD087E"/>
    <w:rsid w:val="00FD0C1B"/>
    <w:rsid w:val="00FD10FB"/>
    <w:rsid w:val="00FD1297"/>
    <w:rsid w:val="00FD15FC"/>
    <w:rsid w:val="00FD16F1"/>
    <w:rsid w:val="00FD1702"/>
    <w:rsid w:val="00FD185D"/>
    <w:rsid w:val="00FD191D"/>
    <w:rsid w:val="00FD1A5D"/>
    <w:rsid w:val="00FD1AAB"/>
    <w:rsid w:val="00FD1B15"/>
    <w:rsid w:val="00FD2145"/>
    <w:rsid w:val="00FD21C0"/>
    <w:rsid w:val="00FD2430"/>
    <w:rsid w:val="00FD27DB"/>
    <w:rsid w:val="00FD2A66"/>
    <w:rsid w:val="00FD2B93"/>
    <w:rsid w:val="00FD2DD8"/>
    <w:rsid w:val="00FD2E78"/>
    <w:rsid w:val="00FD379F"/>
    <w:rsid w:val="00FD3C49"/>
    <w:rsid w:val="00FD4806"/>
    <w:rsid w:val="00FD4CAD"/>
    <w:rsid w:val="00FD4F7B"/>
    <w:rsid w:val="00FD5033"/>
    <w:rsid w:val="00FD52EF"/>
    <w:rsid w:val="00FD54A5"/>
    <w:rsid w:val="00FD581E"/>
    <w:rsid w:val="00FD5A61"/>
    <w:rsid w:val="00FD5AE3"/>
    <w:rsid w:val="00FD5FA4"/>
    <w:rsid w:val="00FD63B4"/>
    <w:rsid w:val="00FD646D"/>
    <w:rsid w:val="00FD660C"/>
    <w:rsid w:val="00FD671E"/>
    <w:rsid w:val="00FD6763"/>
    <w:rsid w:val="00FD6CD5"/>
    <w:rsid w:val="00FD7008"/>
    <w:rsid w:val="00FD70DF"/>
    <w:rsid w:val="00FD790D"/>
    <w:rsid w:val="00FD792F"/>
    <w:rsid w:val="00FD7D70"/>
    <w:rsid w:val="00FD7E87"/>
    <w:rsid w:val="00FE0054"/>
    <w:rsid w:val="00FE0164"/>
    <w:rsid w:val="00FE0496"/>
    <w:rsid w:val="00FE0725"/>
    <w:rsid w:val="00FE0797"/>
    <w:rsid w:val="00FE080F"/>
    <w:rsid w:val="00FE094A"/>
    <w:rsid w:val="00FE0958"/>
    <w:rsid w:val="00FE0BEC"/>
    <w:rsid w:val="00FE0E2D"/>
    <w:rsid w:val="00FE0E9D"/>
    <w:rsid w:val="00FE131F"/>
    <w:rsid w:val="00FE147D"/>
    <w:rsid w:val="00FE1BDC"/>
    <w:rsid w:val="00FE1D4C"/>
    <w:rsid w:val="00FE2689"/>
    <w:rsid w:val="00FE29DF"/>
    <w:rsid w:val="00FE2B29"/>
    <w:rsid w:val="00FE2FAE"/>
    <w:rsid w:val="00FE2FDF"/>
    <w:rsid w:val="00FE3202"/>
    <w:rsid w:val="00FE33C5"/>
    <w:rsid w:val="00FE3478"/>
    <w:rsid w:val="00FE35DE"/>
    <w:rsid w:val="00FE3F56"/>
    <w:rsid w:val="00FE4152"/>
    <w:rsid w:val="00FE44D8"/>
    <w:rsid w:val="00FE4976"/>
    <w:rsid w:val="00FE49A4"/>
    <w:rsid w:val="00FE4B14"/>
    <w:rsid w:val="00FE4C7D"/>
    <w:rsid w:val="00FE4EC7"/>
    <w:rsid w:val="00FE501B"/>
    <w:rsid w:val="00FE567B"/>
    <w:rsid w:val="00FE5B36"/>
    <w:rsid w:val="00FE5D08"/>
    <w:rsid w:val="00FE5D70"/>
    <w:rsid w:val="00FE5DBB"/>
    <w:rsid w:val="00FE5F1D"/>
    <w:rsid w:val="00FE6080"/>
    <w:rsid w:val="00FE626A"/>
    <w:rsid w:val="00FE62B9"/>
    <w:rsid w:val="00FE63EE"/>
    <w:rsid w:val="00FE644A"/>
    <w:rsid w:val="00FE6628"/>
    <w:rsid w:val="00FE66C0"/>
    <w:rsid w:val="00FE6977"/>
    <w:rsid w:val="00FE698B"/>
    <w:rsid w:val="00FE6E66"/>
    <w:rsid w:val="00FE72FB"/>
    <w:rsid w:val="00FE735D"/>
    <w:rsid w:val="00FE761A"/>
    <w:rsid w:val="00FE7975"/>
    <w:rsid w:val="00FE79FC"/>
    <w:rsid w:val="00FE7AE1"/>
    <w:rsid w:val="00FE7BCF"/>
    <w:rsid w:val="00FF009F"/>
    <w:rsid w:val="00FF012F"/>
    <w:rsid w:val="00FF035D"/>
    <w:rsid w:val="00FF0548"/>
    <w:rsid w:val="00FF05D5"/>
    <w:rsid w:val="00FF0641"/>
    <w:rsid w:val="00FF0A2C"/>
    <w:rsid w:val="00FF0BE2"/>
    <w:rsid w:val="00FF0D6A"/>
    <w:rsid w:val="00FF116B"/>
    <w:rsid w:val="00FF13B8"/>
    <w:rsid w:val="00FF154C"/>
    <w:rsid w:val="00FF1720"/>
    <w:rsid w:val="00FF18FB"/>
    <w:rsid w:val="00FF1AD4"/>
    <w:rsid w:val="00FF1B48"/>
    <w:rsid w:val="00FF1C6A"/>
    <w:rsid w:val="00FF1D99"/>
    <w:rsid w:val="00FF2024"/>
    <w:rsid w:val="00FF23E9"/>
    <w:rsid w:val="00FF2519"/>
    <w:rsid w:val="00FF2584"/>
    <w:rsid w:val="00FF277E"/>
    <w:rsid w:val="00FF27EB"/>
    <w:rsid w:val="00FF2F25"/>
    <w:rsid w:val="00FF35AB"/>
    <w:rsid w:val="00FF3743"/>
    <w:rsid w:val="00FF3A3B"/>
    <w:rsid w:val="00FF3C7B"/>
    <w:rsid w:val="00FF3CC9"/>
    <w:rsid w:val="00FF3F1A"/>
    <w:rsid w:val="00FF40BE"/>
    <w:rsid w:val="00FF4128"/>
    <w:rsid w:val="00FF42FD"/>
    <w:rsid w:val="00FF462A"/>
    <w:rsid w:val="00FF4963"/>
    <w:rsid w:val="00FF497C"/>
    <w:rsid w:val="00FF4D4B"/>
    <w:rsid w:val="00FF4F8D"/>
    <w:rsid w:val="00FF4F9F"/>
    <w:rsid w:val="00FF50C1"/>
    <w:rsid w:val="00FF545E"/>
    <w:rsid w:val="00FF5552"/>
    <w:rsid w:val="00FF58C9"/>
    <w:rsid w:val="00FF58F5"/>
    <w:rsid w:val="00FF5901"/>
    <w:rsid w:val="00FF5F4C"/>
    <w:rsid w:val="00FF674D"/>
    <w:rsid w:val="00FF6E2C"/>
    <w:rsid w:val="00FF7649"/>
    <w:rsid w:val="01031370"/>
    <w:rsid w:val="024D5C1A"/>
    <w:rsid w:val="027031FF"/>
    <w:rsid w:val="0342AF40"/>
    <w:rsid w:val="035780A0"/>
    <w:rsid w:val="036416B6"/>
    <w:rsid w:val="040B1882"/>
    <w:rsid w:val="04467EC8"/>
    <w:rsid w:val="047E7BC6"/>
    <w:rsid w:val="048F8B5C"/>
    <w:rsid w:val="04DE1F3A"/>
    <w:rsid w:val="05730A0A"/>
    <w:rsid w:val="05B5468C"/>
    <w:rsid w:val="05CF2F80"/>
    <w:rsid w:val="06565D94"/>
    <w:rsid w:val="06B58C23"/>
    <w:rsid w:val="0751DF51"/>
    <w:rsid w:val="07650F9E"/>
    <w:rsid w:val="07A40AB6"/>
    <w:rsid w:val="07E03F3E"/>
    <w:rsid w:val="07E306AE"/>
    <w:rsid w:val="083D831E"/>
    <w:rsid w:val="08EDAFB2"/>
    <w:rsid w:val="0917CC1B"/>
    <w:rsid w:val="09CF8752"/>
    <w:rsid w:val="09DA4E52"/>
    <w:rsid w:val="0A4310E7"/>
    <w:rsid w:val="0A75F210"/>
    <w:rsid w:val="0AB1041A"/>
    <w:rsid w:val="0AC79BE2"/>
    <w:rsid w:val="0B22E987"/>
    <w:rsid w:val="0B526471"/>
    <w:rsid w:val="0D5DBADF"/>
    <w:rsid w:val="0DC4E426"/>
    <w:rsid w:val="0DC6BB2F"/>
    <w:rsid w:val="0DF7FCED"/>
    <w:rsid w:val="0E5C3E3D"/>
    <w:rsid w:val="0EA7850E"/>
    <w:rsid w:val="0F13560F"/>
    <w:rsid w:val="0F54D0F1"/>
    <w:rsid w:val="0F8625BB"/>
    <w:rsid w:val="0FB6096D"/>
    <w:rsid w:val="0FD3F212"/>
    <w:rsid w:val="101C396E"/>
    <w:rsid w:val="105CC917"/>
    <w:rsid w:val="10861B00"/>
    <w:rsid w:val="10955BA1"/>
    <w:rsid w:val="11A8BC8B"/>
    <w:rsid w:val="11BD0264"/>
    <w:rsid w:val="124300B6"/>
    <w:rsid w:val="1266C3F8"/>
    <w:rsid w:val="126F9502"/>
    <w:rsid w:val="127A58F9"/>
    <w:rsid w:val="12C3B454"/>
    <w:rsid w:val="12F6D6B2"/>
    <w:rsid w:val="130B92D4"/>
    <w:rsid w:val="1330A7E5"/>
    <w:rsid w:val="137A1D0C"/>
    <w:rsid w:val="15FAF74A"/>
    <w:rsid w:val="1646E5F9"/>
    <w:rsid w:val="1666BDC2"/>
    <w:rsid w:val="1697E1DF"/>
    <w:rsid w:val="17090102"/>
    <w:rsid w:val="17501EE6"/>
    <w:rsid w:val="17514DEA"/>
    <w:rsid w:val="176DC4AC"/>
    <w:rsid w:val="1786CAAC"/>
    <w:rsid w:val="19340D78"/>
    <w:rsid w:val="19831A00"/>
    <w:rsid w:val="19B8FD98"/>
    <w:rsid w:val="19C8F9C3"/>
    <w:rsid w:val="1B7A3E73"/>
    <w:rsid w:val="1B875B60"/>
    <w:rsid w:val="1C6E2B4A"/>
    <w:rsid w:val="1D24342B"/>
    <w:rsid w:val="1D8C4ECE"/>
    <w:rsid w:val="1DA73631"/>
    <w:rsid w:val="1E077E9B"/>
    <w:rsid w:val="1E810930"/>
    <w:rsid w:val="1F293FA2"/>
    <w:rsid w:val="20AC9212"/>
    <w:rsid w:val="20BE5A34"/>
    <w:rsid w:val="20E9850F"/>
    <w:rsid w:val="20FB7E5A"/>
    <w:rsid w:val="215BF2A7"/>
    <w:rsid w:val="219BB6A0"/>
    <w:rsid w:val="21C34BBF"/>
    <w:rsid w:val="22641A6F"/>
    <w:rsid w:val="2294FF56"/>
    <w:rsid w:val="2370AAB5"/>
    <w:rsid w:val="2427ACFF"/>
    <w:rsid w:val="243C869C"/>
    <w:rsid w:val="24639EFC"/>
    <w:rsid w:val="247FAED3"/>
    <w:rsid w:val="24F6B31C"/>
    <w:rsid w:val="256706CD"/>
    <w:rsid w:val="277B5391"/>
    <w:rsid w:val="284D7C1A"/>
    <w:rsid w:val="293353A6"/>
    <w:rsid w:val="2987A195"/>
    <w:rsid w:val="29A191F8"/>
    <w:rsid w:val="2A519B8A"/>
    <w:rsid w:val="2A654E6C"/>
    <w:rsid w:val="2AD4C6CC"/>
    <w:rsid w:val="2B25ED2B"/>
    <w:rsid w:val="2B31AC5B"/>
    <w:rsid w:val="2BB50B92"/>
    <w:rsid w:val="2BB8C566"/>
    <w:rsid w:val="2C34253C"/>
    <w:rsid w:val="2C37C411"/>
    <w:rsid w:val="2D574C7B"/>
    <w:rsid w:val="2DDEA0BE"/>
    <w:rsid w:val="2DE7DC72"/>
    <w:rsid w:val="2F1AA211"/>
    <w:rsid w:val="2F7A711F"/>
    <w:rsid w:val="2FCBD81D"/>
    <w:rsid w:val="2FFC2325"/>
    <w:rsid w:val="30D4F295"/>
    <w:rsid w:val="30E86441"/>
    <w:rsid w:val="3150A6F9"/>
    <w:rsid w:val="31AEEBBC"/>
    <w:rsid w:val="3409B580"/>
    <w:rsid w:val="345E4420"/>
    <w:rsid w:val="3511E431"/>
    <w:rsid w:val="35908955"/>
    <w:rsid w:val="35977FF7"/>
    <w:rsid w:val="36ADB492"/>
    <w:rsid w:val="388C3FC0"/>
    <w:rsid w:val="38BEF64B"/>
    <w:rsid w:val="38E99C27"/>
    <w:rsid w:val="3907FA28"/>
    <w:rsid w:val="39AF3D36"/>
    <w:rsid w:val="39E18904"/>
    <w:rsid w:val="3A64D968"/>
    <w:rsid w:val="3AA6AB75"/>
    <w:rsid w:val="3AC9EB66"/>
    <w:rsid w:val="3AD0AA99"/>
    <w:rsid w:val="3B223EA8"/>
    <w:rsid w:val="3B8AC35C"/>
    <w:rsid w:val="3BB759F3"/>
    <w:rsid w:val="3BB86E65"/>
    <w:rsid w:val="3C0C3E0E"/>
    <w:rsid w:val="3C26728D"/>
    <w:rsid w:val="3CCF930C"/>
    <w:rsid w:val="3CEE0319"/>
    <w:rsid w:val="3D55A1D1"/>
    <w:rsid w:val="3DB441F5"/>
    <w:rsid w:val="3DF11922"/>
    <w:rsid w:val="3E0D96CD"/>
    <w:rsid w:val="3E8E5D4E"/>
    <w:rsid w:val="3EB12112"/>
    <w:rsid w:val="3EECAA92"/>
    <w:rsid w:val="3F8E2C49"/>
    <w:rsid w:val="3FE5C03A"/>
    <w:rsid w:val="41128FB0"/>
    <w:rsid w:val="411A9CC2"/>
    <w:rsid w:val="411E9D9E"/>
    <w:rsid w:val="413D47CD"/>
    <w:rsid w:val="418DD869"/>
    <w:rsid w:val="4197681E"/>
    <w:rsid w:val="4234DB6C"/>
    <w:rsid w:val="43318AEF"/>
    <w:rsid w:val="4460462A"/>
    <w:rsid w:val="446B75D9"/>
    <w:rsid w:val="4499BA62"/>
    <w:rsid w:val="46A166B4"/>
    <w:rsid w:val="46D8C0F0"/>
    <w:rsid w:val="4736DF2F"/>
    <w:rsid w:val="47A4163C"/>
    <w:rsid w:val="48573B0F"/>
    <w:rsid w:val="4876B4BB"/>
    <w:rsid w:val="49E8EC90"/>
    <w:rsid w:val="4AF258FD"/>
    <w:rsid w:val="4BF04109"/>
    <w:rsid w:val="4C00D7DD"/>
    <w:rsid w:val="4CB2565C"/>
    <w:rsid w:val="4CE79F6B"/>
    <w:rsid w:val="4D03D16B"/>
    <w:rsid w:val="4D3B0766"/>
    <w:rsid w:val="4D867A7E"/>
    <w:rsid w:val="4DAFD489"/>
    <w:rsid w:val="4ECB9441"/>
    <w:rsid w:val="4ECDF491"/>
    <w:rsid w:val="4EEAFD42"/>
    <w:rsid w:val="4F4F1D2B"/>
    <w:rsid w:val="4F5D8A10"/>
    <w:rsid w:val="4FFE56B6"/>
    <w:rsid w:val="5008BB6E"/>
    <w:rsid w:val="507EF96F"/>
    <w:rsid w:val="50922D97"/>
    <w:rsid w:val="50BB7C9A"/>
    <w:rsid w:val="5115B2B4"/>
    <w:rsid w:val="51783D6A"/>
    <w:rsid w:val="52229E04"/>
    <w:rsid w:val="5229EB4A"/>
    <w:rsid w:val="526E1525"/>
    <w:rsid w:val="527BC242"/>
    <w:rsid w:val="5391208D"/>
    <w:rsid w:val="53A180D7"/>
    <w:rsid w:val="53AC19E3"/>
    <w:rsid w:val="53CDA1CF"/>
    <w:rsid w:val="53DC38A9"/>
    <w:rsid w:val="54189D52"/>
    <w:rsid w:val="5459A197"/>
    <w:rsid w:val="547BA726"/>
    <w:rsid w:val="5496B5CF"/>
    <w:rsid w:val="54B107B9"/>
    <w:rsid w:val="551A515E"/>
    <w:rsid w:val="55E2AE3D"/>
    <w:rsid w:val="56B88785"/>
    <w:rsid w:val="57019E1A"/>
    <w:rsid w:val="58222BE9"/>
    <w:rsid w:val="587140AB"/>
    <w:rsid w:val="58992CCE"/>
    <w:rsid w:val="598AE5D1"/>
    <w:rsid w:val="59D203C9"/>
    <w:rsid w:val="59E87674"/>
    <w:rsid w:val="5AC8CD51"/>
    <w:rsid w:val="5AF2515B"/>
    <w:rsid w:val="5B2CA276"/>
    <w:rsid w:val="5BB55643"/>
    <w:rsid w:val="5BF654C5"/>
    <w:rsid w:val="5C408126"/>
    <w:rsid w:val="5C7539B2"/>
    <w:rsid w:val="5C89B0E0"/>
    <w:rsid w:val="5DBF8A4C"/>
    <w:rsid w:val="5E59EB8E"/>
    <w:rsid w:val="5EABEEC2"/>
    <w:rsid w:val="5EE48DE3"/>
    <w:rsid w:val="5FFAF813"/>
    <w:rsid w:val="60CD2B69"/>
    <w:rsid w:val="62220C9D"/>
    <w:rsid w:val="62E4F579"/>
    <w:rsid w:val="63831BFB"/>
    <w:rsid w:val="64966663"/>
    <w:rsid w:val="650857B1"/>
    <w:rsid w:val="6587742F"/>
    <w:rsid w:val="65F69225"/>
    <w:rsid w:val="667BFCA8"/>
    <w:rsid w:val="67234490"/>
    <w:rsid w:val="6748BAD3"/>
    <w:rsid w:val="675E569A"/>
    <w:rsid w:val="6855413B"/>
    <w:rsid w:val="68FE5F05"/>
    <w:rsid w:val="6B3E64EC"/>
    <w:rsid w:val="6BAFC686"/>
    <w:rsid w:val="6C32A6DF"/>
    <w:rsid w:val="6C53A60F"/>
    <w:rsid w:val="6CB5E147"/>
    <w:rsid w:val="6CF2B853"/>
    <w:rsid w:val="6CFE59B9"/>
    <w:rsid w:val="6D4A67E3"/>
    <w:rsid w:val="6D4B6607"/>
    <w:rsid w:val="6D8638E6"/>
    <w:rsid w:val="6DB20D44"/>
    <w:rsid w:val="6E0CC8B9"/>
    <w:rsid w:val="6E0E8E99"/>
    <w:rsid w:val="6E5D5C51"/>
    <w:rsid w:val="6E69CEBC"/>
    <w:rsid w:val="6EB72104"/>
    <w:rsid w:val="6F0049C9"/>
    <w:rsid w:val="6F352EDE"/>
    <w:rsid w:val="6FFBB0F8"/>
    <w:rsid w:val="7027E836"/>
    <w:rsid w:val="702FFB3B"/>
    <w:rsid w:val="713AF7AD"/>
    <w:rsid w:val="7209F7D5"/>
    <w:rsid w:val="720B179E"/>
    <w:rsid w:val="72268C88"/>
    <w:rsid w:val="7246857F"/>
    <w:rsid w:val="7279C2BF"/>
    <w:rsid w:val="72CD00E4"/>
    <w:rsid w:val="7401C798"/>
    <w:rsid w:val="7407CED2"/>
    <w:rsid w:val="754B9609"/>
    <w:rsid w:val="759A70CB"/>
    <w:rsid w:val="75A1D101"/>
    <w:rsid w:val="75E91D3B"/>
    <w:rsid w:val="76129817"/>
    <w:rsid w:val="76518EFC"/>
    <w:rsid w:val="766B4827"/>
    <w:rsid w:val="77155B16"/>
    <w:rsid w:val="773B9150"/>
    <w:rsid w:val="77805F27"/>
    <w:rsid w:val="77EBC7D3"/>
    <w:rsid w:val="78D0E289"/>
    <w:rsid w:val="797FF1F9"/>
    <w:rsid w:val="79AE3F2B"/>
    <w:rsid w:val="79FBB7F2"/>
    <w:rsid w:val="7A33DF1A"/>
    <w:rsid w:val="7AC5BE9B"/>
    <w:rsid w:val="7ADB21D0"/>
    <w:rsid w:val="7B43CCDF"/>
    <w:rsid w:val="7BE4C916"/>
    <w:rsid w:val="7C6D6C23"/>
    <w:rsid w:val="7D009C70"/>
    <w:rsid w:val="7D0B9327"/>
    <w:rsid w:val="7D44ABDF"/>
    <w:rsid w:val="7D812081"/>
    <w:rsid w:val="7E1B7AD0"/>
    <w:rsid w:val="7E5AE882"/>
    <w:rsid w:val="7E6287B2"/>
    <w:rsid w:val="7E7A8E7F"/>
    <w:rsid w:val="7E85EEE7"/>
    <w:rsid w:val="7EBE8384"/>
    <w:rsid w:val="7EDB5AB6"/>
    <w:rsid w:val="7FE2A2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016F"/>
  <w15:docId w15:val="{F1312719-3ABD-4AF9-889D-A89FB670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D5"/>
    <w:pPr>
      <w:spacing w:before="120" w:after="120"/>
    </w:pPr>
    <w:rPr>
      <w:lang w:val="en-GB"/>
    </w:rPr>
  </w:style>
  <w:style w:type="paragraph" w:styleId="Heading1">
    <w:name w:val="heading 1"/>
    <w:basedOn w:val="Normal"/>
    <w:next w:val="Normal"/>
    <w:link w:val="Heading1Char"/>
    <w:uiPriority w:val="9"/>
    <w:qFormat/>
    <w:rsid w:val="00E13293"/>
    <w:pPr>
      <w:keepNext/>
      <w:keepLines/>
      <w:numPr>
        <w:numId w:val="18"/>
      </w:numPr>
      <w:spacing w:before="240"/>
      <w:ind w:left="360"/>
      <w:outlineLvl w:val="0"/>
    </w:pPr>
    <w:rPr>
      <w:rFonts w:ascii="Arial" w:eastAsiaTheme="majorEastAsia" w:hAnsi="Arial" w:cstheme="majorBidi"/>
      <w:b/>
      <w:color w:val="44546A" w:themeColor="text2"/>
      <w:sz w:val="32"/>
      <w:szCs w:val="32"/>
    </w:rPr>
  </w:style>
  <w:style w:type="paragraph" w:styleId="Heading2">
    <w:name w:val="heading 2"/>
    <w:basedOn w:val="Normal"/>
    <w:next w:val="Normal"/>
    <w:link w:val="Heading2Char"/>
    <w:uiPriority w:val="9"/>
    <w:unhideWhenUsed/>
    <w:qFormat/>
    <w:rsid w:val="00976636"/>
    <w:pPr>
      <w:keepNext/>
      <w:keepLines/>
      <w:spacing w:before="240" w:after="40"/>
      <w:outlineLvl w:val="1"/>
    </w:pPr>
    <w:rPr>
      <w:rFonts w:ascii="Arial" w:eastAsiaTheme="majorEastAsia" w:hAnsi="Arial" w:cstheme="majorBidi"/>
      <w:b/>
      <w:color w:val="44546A" w:themeColor="text2"/>
      <w:sz w:val="26"/>
      <w:szCs w:val="26"/>
    </w:rPr>
  </w:style>
  <w:style w:type="paragraph" w:styleId="Heading3">
    <w:name w:val="heading 3"/>
    <w:basedOn w:val="Normal"/>
    <w:next w:val="Normal"/>
    <w:link w:val="Heading3Char"/>
    <w:uiPriority w:val="9"/>
    <w:unhideWhenUsed/>
    <w:qFormat/>
    <w:rsid w:val="008C2F38"/>
    <w:pPr>
      <w:keepNext/>
      <w:keepLines/>
      <w:spacing w:before="240" w:after="0"/>
      <w:outlineLvl w:val="2"/>
    </w:pPr>
    <w:rPr>
      <w:rFonts w:ascii="Arial" w:eastAsiaTheme="majorEastAsia" w:hAnsi="Arial" w:cstheme="majorBidi"/>
      <w:color w:val="44546A" w:themeColor="text2"/>
    </w:rPr>
  </w:style>
  <w:style w:type="paragraph" w:styleId="Heading4">
    <w:name w:val="heading 4"/>
    <w:basedOn w:val="Normal"/>
    <w:next w:val="Normal"/>
    <w:link w:val="Heading4Char"/>
    <w:uiPriority w:val="9"/>
    <w:unhideWhenUsed/>
    <w:qFormat/>
    <w:rsid w:val="000664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57"/>
    <w:rPr>
      <w:rFonts w:ascii="Arial" w:eastAsiaTheme="majorEastAsia" w:hAnsi="Arial" w:cstheme="majorBidi"/>
      <w:b/>
      <w:color w:val="44546A" w:themeColor="text2"/>
      <w:sz w:val="32"/>
      <w:szCs w:val="32"/>
      <w:lang w:val="en-GB"/>
    </w:rPr>
  </w:style>
  <w:style w:type="paragraph" w:styleId="NoSpacing">
    <w:name w:val="No Spacing"/>
    <w:link w:val="NoSpacingChar"/>
    <w:uiPriority w:val="1"/>
    <w:qFormat/>
    <w:rsid w:val="00682F9C"/>
    <w:rPr>
      <w:sz w:val="22"/>
      <w:szCs w:val="22"/>
      <w:lang w:val="en-GB"/>
    </w:rPr>
  </w:style>
  <w:style w:type="character" w:customStyle="1" w:styleId="NoSpacingChar">
    <w:name w:val="No Spacing Char"/>
    <w:basedOn w:val="DefaultParagraphFont"/>
    <w:link w:val="NoSpacing"/>
    <w:uiPriority w:val="1"/>
    <w:rsid w:val="00682F9C"/>
    <w:rPr>
      <w:sz w:val="22"/>
      <w:szCs w:val="22"/>
      <w:lang w:val="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E286B"/>
    <w:pPr>
      <w:ind w:left="720"/>
      <w:contextualSpacing/>
    </w:pPr>
    <w:rPr>
      <w:rFonts w:eastAsia="Times New Roman" w:cs="Times New Roman"/>
    </w:rPr>
  </w:style>
  <w:style w:type="character" w:customStyle="1" w:styleId="Heading2Char">
    <w:name w:val="Heading 2 Char"/>
    <w:basedOn w:val="DefaultParagraphFont"/>
    <w:link w:val="Heading2"/>
    <w:uiPriority w:val="9"/>
    <w:rsid w:val="00642703"/>
    <w:rPr>
      <w:rFonts w:ascii="Arial" w:eastAsiaTheme="majorEastAsia" w:hAnsi="Arial" w:cstheme="majorBidi"/>
      <w:b/>
      <w:color w:val="44546A" w:themeColor="text2"/>
      <w:sz w:val="26"/>
      <w:szCs w:val="26"/>
      <w:lang w:val="en-GB"/>
    </w:rPr>
  </w:style>
  <w:style w:type="paragraph" w:styleId="Header">
    <w:name w:val="header"/>
    <w:basedOn w:val="Normal"/>
    <w:link w:val="HeaderChar"/>
    <w:uiPriority w:val="99"/>
    <w:unhideWhenUsed/>
    <w:rsid w:val="004336E3"/>
    <w:pPr>
      <w:tabs>
        <w:tab w:val="center" w:pos="4680"/>
        <w:tab w:val="right" w:pos="9360"/>
      </w:tabs>
    </w:pPr>
  </w:style>
  <w:style w:type="character" w:customStyle="1" w:styleId="HeaderChar">
    <w:name w:val="Header Char"/>
    <w:basedOn w:val="DefaultParagraphFont"/>
    <w:link w:val="Header"/>
    <w:uiPriority w:val="99"/>
    <w:rsid w:val="004336E3"/>
  </w:style>
  <w:style w:type="paragraph" w:styleId="Footer">
    <w:name w:val="footer"/>
    <w:basedOn w:val="Normal"/>
    <w:link w:val="FooterChar"/>
    <w:uiPriority w:val="99"/>
    <w:unhideWhenUsed/>
    <w:rsid w:val="004336E3"/>
    <w:pPr>
      <w:tabs>
        <w:tab w:val="center" w:pos="4680"/>
        <w:tab w:val="right" w:pos="9360"/>
      </w:tabs>
    </w:pPr>
  </w:style>
  <w:style w:type="character" w:customStyle="1" w:styleId="FooterChar">
    <w:name w:val="Footer Char"/>
    <w:basedOn w:val="DefaultParagraphFont"/>
    <w:link w:val="Footer"/>
    <w:uiPriority w:val="99"/>
    <w:rsid w:val="004336E3"/>
  </w:style>
  <w:style w:type="paragraph" w:styleId="FootnoteText">
    <w:name w:val="footnote text"/>
    <w:basedOn w:val="Normal"/>
    <w:link w:val="FootnoteTextChar"/>
    <w:uiPriority w:val="99"/>
    <w:semiHidden/>
    <w:unhideWhenUsed/>
    <w:rsid w:val="0040608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060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6087"/>
    <w:rPr>
      <w:vertAlign w:val="superscript"/>
    </w:rPr>
  </w:style>
  <w:style w:type="table" w:customStyle="1" w:styleId="GridTable2-Accent11">
    <w:name w:val="Grid Table 2 - Accent 11"/>
    <w:basedOn w:val="TableNormal"/>
    <w:uiPriority w:val="47"/>
    <w:rsid w:val="0040608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5759E5"/>
    <w:rPr>
      <w:b/>
      <w:bCs/>
    </w:rPr>
  </w:style>
  <w:style w:type="character" w:customStyle="1" w:styleId="Heading3Char">
    <w:name w:val="Heading 3 Char"/>
    <w:basedOn w:val="DefaultParagraphFont"/>
    <w:link w:val="Heading3"/>
    <w:uiPriority w:val="9"/>
    <w:rsid w:val="005759E5"/>
    <w:rPr>
      <w:rFonts w:ascii="Arial" w:eastAsiaTheme="majorEastAsia" w:hAnsi="Arial" w:cstheme="majorBidi"/>
      <w:color w:val="44546A" w:themeColor="text2"/>
      <w:lang w:val="en-GB"/>
    </w:rPr>
  </w:style>
  <w:style w:type="paragraph" w:styleId="TOCHeading">
    <w:name w:val="TOC Heading"/>
    <w:basedOn w:val="Heading1"/>
    <w:next w:val="Normal"/>
    <w:uiPriority w:val="39"/>
    <w:unhideWhenUsed/>
    <w:qFormat/>
    <w:rsid w:val="005759E5"/>
    <w:pPr>
      <w:spacing w:before="480" w:line="276" w:lineRule="auto"/>
      <w:outlineLvl w:val="9"/>
    </w:pPr>
    <w:rPr>
      <w:b w:val="0"/>
      <w:bCs/>
      <w:sz w:val="28"/>
      <w:szCs w:val="28"/>
    </w:rPr>
  </w:style>
  <w:style w:type="paragraph" w:styleId="TOC1">
    <w:name w:val="toc 1"/>
    <w:basedOn w:val="Normal"/>
    <w:next w:val="Normal"/>
    <w:autoRedefine/>
    <w:uiPriority w:val="39"/>
    <w:unhideWhenUsed/>
    <w:rsid w:val="00DB4E2C"/>
    <w:pPr>
      <w:tabs>
        <w:tab w:val="left" w:pos="480"/>
        <w:tab w:val="right" w:leader="dot" w:pos="8931"/>
      </w:tabs>
    </w:pPr>
    <w:rPr>
      <w:rFonts w:cstheme="minorHAnsi"/>
      <w:b/>
      <w:bCs/>
      <w:caps/>
      <w:sz w:val="20"/>
      <w:szCs w:val="20"/>
    </w:rPr>
  </w:style>
  <w:style w:type="paragraph" w:styleId="TOC2">
    <w:name w:val="toc 2"/>
    <w:basedOn w:val="Normal"/>
    <w:next w:val="Normal"/>
    <w:autoRedefine/>
    <w:uiPriority w:val="39"/>
    <w:unhideWhenUsed/>
    <w:rsid w:val="007E0C49"/>
    <w:pPr>
      <w:tabs>
        <w:tab w:val="right" w:leader="dot" w:pos="9010"/>
      </w:tabs>
      <w:ind w:left="240"/>
    </w:pPr>
    <w:rPr>
      <w:rFonts w:cstheme="minorHAnsi"/>
      <w:smallCaps/>
      <w:sz w:val="20"/>
      <w:szCs w:val="20"/>
    </w:rPr>
  </w:style>
  <w:style w:type="paragraph" w:styleId="TOC3">
    <w:name w:val="toc 3"/>
    <w:basedOn w:val="Normal"/>
    <w:next w:val="Normal"/>
    <w:autoRedefine/>
    <w:uiPriority w:val="39"/>
    <w:unhideWhenUsed/>
    <w:rsid w:val="005759E5"/>
    <w:pPr>
      <w:ind w:left="480"/>
    </w:pPr>
    <w:rPr>
      <w:rFonts w:cstheme="minorHAnsi"/>
      <w:i/>
      <w:iCs/>
      <w:sz w:val="20"/>
      <w:szCs w:val="20"/>
    </w:rPr>
  </w:style>
  <w:style w:type="character" w:styleId="Hyperlink">
    <w:name w:val="Hyperlink"/>
    <w:basedOn w:val="DefaultParagraphFont"/>
    <w:uiPriority w:val="99"/>
    <w:unhideWhenUsed/>
    <w:rsid w:val="005759E5"/>
    <w:rPr>
      <w:color w:val="0563C1" w:themeColor="hyperlink"/>
      <w:u w:val="single"/>
    </w:rPr>
  </w:style>
  <w:style w:type="paragraph" w:styleId="TOC4">
    <w:name w:val="toc 4"/>
    <w:basedOn w:val="Normal"/>
    <w:next w:val="Normal"/>
    <w:autoRedefine/>
    <w:uiPriority w:val="39"/>
    <w:unhideWhenUsed/>
    <w:rsid w:val="005759E5"/>
    <w:pPr>
      <w:ind w:left="720"/>
    </w:pPr>
    <w:rPr>
      <w:rFonts w:cstheme="minorHAnsi"/>
      <w:sz w:val="18"/>
      <w:szCs w:val="18"/>
    </w:rPr>
  </w:style>
  <w:style w:type="paragraph" w:styleId="TOC5">
    <w:name w:val="toc 5"/>
    <w:basedOn w:val="Normal"/>
    <w:next w:val="Normal"/>
    <w:autoRedefine/>
    <w:uiPriority w:val="39"/>
    <w:unhideWhenUsed/>
    <w:rsid w:val="005759E5"/>
    <w:pPr>
      <w:ind w:left="960"/>
    </w:pPr>
    <w:rPr>
      <w:rFonts w:cstheme="minorHAnsi"/>
      <w:sz w:val="18"/>
      <w:szCs w:val="18"/>
    </w:rPr>
  </w:style>
  <w:style w:type="paragraph" w:styleId="TOC6">
    <w:name w:val="toc 6"/>
    <w:basedOn w:val="Normal"/>
    <w:next w:val="Normal"/>
    <w:autoRedefine/>
    <w:uiPriority w:val="39"/>
    <w:unhideWhenUsed/>
    <w:rsid w:val="005759E5"/>
    <w:pPr>
      <w:ind w:left="1200"/>
    </w:pPr>
    <w:rPr>
      <w:rFonts w:cstheme="minorHAnsi"/>
      <w:sz w:val="18"/>
      <w:szCs w:val="18"/>
    </w:rPr>
  </w:style>
  <w:style w:type="paragraph" w:styleId="TOC7">
    <w:name w:val="toc 7"/>
    <w:basedOn w:val="Normal"/>
    <w:next w:val="Normal"/>
    <w:autoRedefine/>
    <w:uiPriority w:val="39"/>
    <w:unhideWhenUsed/>
    <w:rsid w:val="005759E5"/>
    <w:pPr>
      <w:ind w:left="1440"/>
    </w:pPr>
    <w:rPr>
      <w:rFonts w:cstheme="minorHAnsi"/>
      <w:sz w:val="18"/>
      <w:szCs w:val="18"/>
    </w:rPr>
  </w:style>
  <w:style w:type="paragraph" w:styleId="TOC8">
    <w:name w:val="toc 8"/>
    <w:basedOn w:val="Normal"/>
    <w:next w:val="Normal"/>
    <w:autoRedefine/>
    <w:uiPriority w:val="39"/>
    <w:unhideWhenUsed/>
    <w:rsid w:val="005759E5"/>
    <w:pPr>
      <w:ind w:left="1680"/>
    </w:pPr>
    <w:rPr>
      <w:rFonts w:cstheme="minorHAnsi"/>
      <w:sz w:val="18"/>
      <w:szCs w:val="18"/>
    </w:rPr>
  </w:style>
  <w:style w:type="paragraph" w:styleId="TOC9">
    <w:name w:val="toc 9"/>
    <w:basedOn w:val="Normal"/>
    <w:next w:val="Normal"/>
    <w:autoRedefine/>
    <w:uiPriority w:val="39"/>
    <w:unhideWhenUsed/>
    <w:rsid w:val="005759E5"/>
    <w:pPr>
      <w:ind w:left="1920"/>
    </w:pPr>
    <w:rPr>
      <w:rFonts w:cstheme="minorHAnsi"/>
      <w:sz w:val="18"/>
      <w:szCs w:val="18"/>
    </w:rPr>
  </w:style>
  <w:style w:type="character" w:styleId="PageNumber">
    <w:name w:val="page number"/>
    <w:basedOn w:val="DefaultParagraphFont"/>
    <w:uiPriority w:val="99"/>
    <w:semiHidden/>
    <w:unhideWhenUsed/>
    <w:rsid w:val="002F6B68"/>
  </w:style>
  <w:style w:type="table" w:styleId="TableGrid">
    <w:name w:val="Table Grid"/>
    <w:basedOn w:val="TableNormal"/>
    <w:uiPriority w:val="39"/>
    <w:rsid w:val="0055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EGSTitleDocument">
    <w:name w:val="ICEGS Title Document#"/>
    <w:basedOn w:val="Normal"/>
    <w:link w:val="ICEGSTitleDocumentChar"/>
    <w:qFormat/>
    <w:rsid w:val="00A82A13"/>
    <w:pPr>
      <w:tabs>
        <w:tab w:val="left" w:pos="2312"/>
      </w:tabs>
    </w:pPr>
    <w:rPr>
      <w:rFonts w:ascii="Rockwell" w:eastAsia="MS Mincho" w:hAnsi="Rockwell" w:cs="Times New Roman"/>
      <w:sz w:val="72"/>
      <w:szCs w:val="72"/>
    </w:rPr>
  </w:style>
  <w:style w:type="paragraph" w:customStyle="1" w:styleId="ICEGSSubtitle">
    <w:name w:val="ICEGS Subtitle"/>
    <w:basedOn w:val="Normal"/>
    <w:link w:val="ICEGSSubtitleChar"/>
    <w:rsid w:val="00A82A13"/>
    <w:pPr>
      <w:tabs>
        <w:tab w:val="left" w:pos="2312"/>
      </w:tabs>
    </w:pPr>
    <w:rPr>
      <w:rFonts w:ascii="Rockwell" w:eastAsia="MS Mincho" w:hAnsi="Rockwell" w:cs="Times New Roman"/>
      <w:sz w:val="32"/>
      <w:szCs w:val="32"/>
    </w:rPr>
  </w:style>
  <w:style w:type="character" w:customStyle="1" w:styleId="ICEGSTitleDocumentChar">
    <w:name w:val="ICEGS Title Document# Char"/>
    <w:basedOn w:val="DefaultParagraphFont"/>
    <w:link w:val="ICEGSTitleDocument"/>
    <w:rsid w:val="00A82A13"/>
    <w:rPr>
      <w:rFonts w:ascii="Rockwell" w:eastAsia="MS Mincho" w:hAnsi="Rockwell" w:cs="Times New Roman"/>
      <w:sz w:val="72"/>
      <w:szCs w:val="72"/>
    </w:rPr>
  </w:style>
  <w:style w:type="paragraph" w:customStyle="1" w:styleId="ICEGSBody">
    <w:name w:val="ICEGS Body"/>
    <w:basedOn w:val="Normal"/>
    <w:link w:val="ICEGSBodyChar"/>
    <w:qFormat/>
    <w:rsid w:val="001C48F0"/>
    <w:pPr>
      <w:spacing w:after="240"/>
    </w:pPr>
    <w:rPr>
      <w:rFonts w:ascii="Arial" w:eastAsia="MS Mincho" w:hAnsi="Arial" w:cs="Times New Roman"/>
    </w:rPr>
  </w:style>
  <w:style w:type="character" w:customStyle="1" w:styleId="ICEGSSubtitleChar">
    <w:name w:val="ICEGS Subtitle Char"/>
    <w:basedOn w:val="DefaultParagraphFont"/>
    <w:link w:val="ICEGSSubtitle"/>
    <w:rsid w:val="00A82A13"/>
    <w:rPr>
      <w:rFonts w:ascii="Rockwell" w:eastAsia="MS Mincho" w:hAnsi="Rockwell" w:cs="Times New Roman"/>
      <w:sz w:val="32"/>
      <w:szCs w:val="32"/>
    </w:rPr>
  </w:style>
  <w:style w:type="character" w:customStyle="1" w:styleId="ICEGSBodyChar">
    <w:name w:val="ICEGS Body Char"/>
    <w:basedOn w:val="DefaultParagraphFont"/>
    <w:link w:val="ICEGSBody"/>
    <w:rsid w:val="00642703"/>
    <w:rPr>
      <w:rFonts w:ascii="Arial" w:eastAsia="MS Mincho" w:hAnsi="Arial" w:cs="Times New Roman"/>
      <w:lang w:val="en-GB"/>
    </w:rPr>
  </w:style>
  <w:style w:type="paragraph" w:styleId="BalloonText">
    <w:name w:val="Balloon Text"/>
    <w:basedOn w:val="Normal"/>
    <w:link w:val="BalloonTextChar"/>
    <w:uiPriority w:val="99"/>
    <w:semiHidden/>
    <w:unhideWhenUsed/>
    <w:rsid w:val="00034A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4A8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10AA"/>
    <w:rPr>
      <w:sz w:val="16"/>
      <w:szCs w:val="16"/>
    </w:rPr>
  </w:style>
  <w:style w:type="paragraph" w:styleId="CommentText">
    <w:name w:val="annotation text"/>
    <w:basedOn w:val="Normal"/>
    <w:link w:val="CommentTextChar"/>
    <w:uiPriority w:val="99"/>
    <w:unhideWhenUsed/>
    <w:rsid w:val="005010AA"/>
    <w:rPr>
      <w:sz w:val="20"/>
      <w:szCs w:val="20"/>
    </w:rPr>
  </w:style>
  <w:style w:type="character" w:customStyle="1" w:styleId="CommentTextChar">
    <w:name w:val="Comment Text Char"/>
    <w:basedOn w:val="DefaultParagraphFont"/>
    <w:link w:val="CommentText"/>
    <w:uiPriority w:val="99"/>
    <w:rsid w:val="005010AA"/>
    <w:rPr>
      <w:sz w:val="20"/>
      <w:szCs w:val="20"/>
    </w:rPr>
  </w:style>
  <w:style w:type="paragraph" w:styleId="CommentSubject">
    <w:name w:val="annotation subject"/>
    <w:basedOn w:val="CommentText"/>
    <w:next w:val="CommentText"/>
    <w:link w:val="CommentSubjectChar"/>
    <w:uiPriority w:val="99"/>
    <w:semiHidden/>
    <w:unhideWhenUsed/>
    <w:rsid w:val="005010AA"/>
    <w:rPr>
      <w:b/>
      <w:bCs/>
    </w:rPr>
  </w:style>
  <w:style w:type="character" w:customStyle="1" w:styleId="CommentSubjectChar">
    <w:name w:val="Comment Subject Char"/>
    <w:basedOn w:val="CommentTextChar"/>
    <w:link w:val="CommentSubject"/>
    <w:uiPriority w:val="99"/>
    <w:semiHidden/>
    <w:rsid w:val="005010AA"/>
    <w:rPr>
      <w:b/>
      <w:bCs/>
      <w:sz w:val="20"/>
      <w:szCs w:val="20"/>
    </w:rPr>
  </w:style>
  <w:style w:type="paragraph" w:styleId="NormalWeb">
    <w:name w:val="Normal (Web)"/>
    <w:basedOn w:val="Normal"/>
    <w:uiPriority w:val="99"/>
    <w:unhideWhenUsed/>
    <w:rsid w:val="002A63AD"/>
    <w:pPr>
      <w:spacing w:before="100" w:beforeAutospacing="1" w:after="100" w:afterAutospacing="1"/>
    </w:pPr>
    <w:rPr>
      <w:rFonts w:ascii="Times New Roman" w:eastAsiaTheme="minorEastAsia" w:hAnsi="Times New Roman" w:cs="Times New Roman"/>
    </w:rPr>
  </w:style>
  <w:style w:type="paragraph" w:styleId="Caption">
    <w:name w:val="caption"/>
    <w:basedOn w:val="Normal"/>
    <w:next w:val="Normal"/>
    <w:uiPriority w:val="35"/>
    <w:unhideWhenUsed/>
    <w:qFormat/>
    <w:rsid w:val="00117CDA"/>
    <w:pPr>
      <w:spacing w:after="200"/>
    </w:pPr>
    <w:rPr>
      <w:i/>
      <w:iCs/>
      <w:color w:val="44546A" w:themeColor="text2"/>
      <w:sz w:val="18"/>
      <w:szCs w:val="18"/>
    </w:rPr>
  </w:style>
  <w:style w:type="paragraph" w:styleId="TableofFigures">
    <w:name w:val="table of figures"/>
    <w:basedOn w:val="Normal"/>
    <w:next w:val="Normal"/>
    <w:uiPriority w:val="99"/>
    <w:unhideWhenUsed/>
    <w:rsid w:val="00FE49A4"/>
    <w:pPr>
      <w:ind w:left="480" w:hanging="480"/>
    </w:pPr>
    <w:rPr>
      <w:rFonts w:cstheme="minorHAnsi"/>
      <w:smallCaps/>
      <w:sz w:val="20"/>
      <w:szCs w:val="20"/>
    </w:rPr>
  </w:style>
  <w:style w:type="character" w:styleId="FollowedHyperlink">
    <w:name w:val="FollowedHyperlink"/>
    <w:basedOn w:val="DefaultParagraphFont"/>
    <w:uiPriority w:val="99"/>
    <w:semiHidden/>
    <w:unhideWhenUsed/>
    <w:rsid w:val="00BF4AC5"/>
    <w:rPr>
      <w:color w:val="954F72" w:themeColor="followedHyperlink"/>
      <w:u w:val="single"/>
    </w:rPr>
  </w:style>
  <w:style w:type="paragraph" w:styleId="Revision">
    <w:name w:val="Revision"/>
    <w:hidden/>
    <w:uiPriority w:val="99"/>
    <w:semiHidden/>
    <w:rsid w:val="005926BD"/>
  </w:style>
  <w:style w:type="character" w:customStyle="1" w:styleId="UnresolvedMention1">
    <w:name w:val="Unresolved Mention1"/>
    <w:basedOn w:val="DefaultParagraphFont"/>
    <w:uiPriority w:val="99"/>
    <w:semiHidden/>
    <w:unhideWhenUsed/>
    <w:rsid w:val="00AF725E"/>
    <w:rPr>
      <w:color w:val="605E5C"/>
      <w:shd w:val="clear" w:color="auto" w:fill="E1DFDD"/>
    </w:rPr>
  </w:style>
  <w:style w:type="paragraph" w:customStyle="1" w:styleId="ICEGSHeading">
    <w:name w:val="ICEGS Heading"/>
    <w:basedOn w:val="Heading1"/>
    <w:link w:val="ICEGSHeadingChar"/>
    <w:rsid w:val="004066D0"/>
  </w:style>
  <w:style w:type="character" w:customStyle="1" w:styleId="ICEGSHeadingChar">
    <w:name w:val="ICEGS Heading Char"/>
    <w:basedOn w:val="Heading1Char"/>
    <w:link w:val="ICEGSHeading"/>
    <w:rsid w:val="00642703"/>
    <w:rPr>
      <w:rFonts w:ascii="Arial" w:eastAsiaTheme="majorEastAsia" w:hAnsi="Arial" w:cstheme="majorBidi"/>
      <w:b/>
      <w:color w:val="44546A" w:themeColor="text2"/>
      <w:sz w:val="32"/>
      <w:szCs w:val="32"/>
      <w:lang w:val="en-GB"/>
    </w:rPr>
  </w:style>
  <w:style w:type="paragraph" w:styleId="Title">
    <w:name w:val="Title"/>
    <w:basedOn w:val="Normal"/>
    <w:next w:val="Normal"/>
    <w:link w:val="TitleChar"/>
    <w:uiPriority w:val="10"/>
    <w:qFormat/>
    <w:rsid w:val="009774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46B"/>
    <w:rPr>
      <w:rFonts w:asciiTheme="majorHAnsi" w:eastAsiaTheme="majorEastAsia" w:hAnsiTheme="majorHAnsi" w:cstheme="majorBidi"/>
      <w:spacing w:val="-10"/>
      <w:kern w:val="28"/>
      <w:sz w:val="56"/>
      <w:szCs w:val="56"/>
      <w:lang w:val="en-GB"/>
    </w:rPr>
  </w:style>
  <w:style w:type="character" w:customStyle="1" w:styleId="UnresolvedMention2">
    <w:name w:val="Unresolved Mention2"/>
    <w:basedOn w:val="DefaultParagraphFont"/>
    <w:uiPriority w:val="99"/>
    <w:unhideWhenUsed/>
    <w:rsid w:val="0079787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73CC8"/>
    <w:rPr>
      <w:rFonts w:eastAsia="Times New Roman" w:cs="Times New Roman"/>
      <w:lang w:val="en-GB"/>
    </w:rPr>
  </w:style>
  <w:style w:type="character" w:customStyle="1" w:styleId="Mention1">
    <w:name w:val="Mention1"/>
    <w:basedOn w:val="DefaultParagraphFont"/>
    <w:uiPriority w:val="99"/>
    <w:unhideWhenUsed/>
    <w:rsid w:val="002562CC"/>
    <w:rPr>
      <w:color w:val="2B579A"/>
      <w:shd w:val="clear" w:color="auto" w:fill="E1DFDD"/>
    </w:rPr>
  </w:style>
  <w:style w:type="character" w:customStyle="1" w:styleId="Heading4Char">
    <w:name w:val="Heading 4 Char"/>
    <w:basedOn w:val="DefaultParagraphFont"/>
    <w:link w:val="Heading4"/>
    <w:uiPriority w:val="9"/>
    <w:rsid w:val="000664D3"/>
    <w:rPr>
      <w:rFonts w:asciiTheme="majorHAnsi" w:eastAsiaTheme="majorEastAsia" w:hAnsiTheme="majorHAnsi" w:cstheme="majorBidi"/>
      <w:i/>
      <w:iCs/>
      <w:color w:val="2F5496" w:themeColor="accent1" w:themeShade="BF"/>
      <w:lang w:val="en-GB"/>
    </w:rPr>
  </w:style>
  <w:style w:type="character" w:styleId="Emphasis">
    <w:name w:val="Emphasis"/>
    <w:basedOn w:val="DefaultParagraphFont"/>
    <w:uiPriority w:val="20"/>
    <w:qFormat/>
    <w:rsid w:val="0069195F"/>
    <w:rPr>
      <w:i/>
      <w:iCs/>
    </w:rPr>
  </w:style>
  <w:style w:type="table" w:customStyle="1" w:styleId="GridTable4-Accent11">
    <w:name w:val="Grid Table 4 - Accent 11"/>
    <w:basedOn w:val="TableNormal"/>
    <w:uiPriority w:val="49"/>
    <w:rsid w:val="0079575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216FB9"/>
  </w:style>
  <w:style w:type="character" w:customStyle="1" w:styleId="eop">
    <w:name w:val="eop"/>
    <w:basedOn w:val="DefaultParagraphFont"/>
    <w:rsid w:val="00216FB9"/>
  </w:style>
  <w:style w:type="paragraph" w:styleId="DocumentMap">
    <w:name w:val="Document Map"/>
    <w:basedOn w:val="Normal"/>
    <w:link w:val="DocumentMapChar"/>
    <w:uiPriority w:val="99"/>
    <w:semiHidden/>
    <w:unhideWhenUsed/>
    <w:rsid w:val="003A02D4"/>
    <w:rPr>
      <w:rFonts w:ascii="Tahoma" w:hAnsi="Tahoma" w:cs="Tahoma"/>
      <w:sz w:val="16"/>
      <w:szCs w:val="16"/>
    </w:rPr>
  </w:style>
  <w:style w:type="character" w:customStyle="1" w:styleId="DocumentMapChar">
    <w:name w:val="Document Map Char"/>
    <w:basedOn w:val="DefaultParagraphFont"/>
    <w:link w:val="DocumentMap"/>
    <w:uiPriority w:val="99"/>
    <w:semiHidden/>
    <w:rsid w:val="003A02D4"/>
    <w:rPr>
      <w:rFonts w:ascii="Tahoma" w:hAnsi="Tahoma" w:cs="Tahoma"/>
      <w:sz w:val="16"/>
      <w:szCs w:val="16"/>
      <w:lang w:val="en-GB"/>
    </w:rPr>
  </w:style>
  <w:style w:type="paragraph" w:customStyle="1" w:styleId="paragraph">
    <w:name w:val="paragraph"/>
    <w:basedOn w:val="Normal"/>
    <w:rsid w:val="003A02D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B7D37"/>
    <w:rPr>
      <w:color w:val="605E5C"/>
      <w:shd w:val="clear" w:color="auto" w:fill="E1DFDD"/>
    </w:rPr>
  </w:style>
  <w:style w:type="character" w:customStyle="1" w:styleId="hidden-xs">
    <w:name w:val="hidden-xs"/>
    <w:basedOn w:val="DefaultParagraphFont"/>
    <w:rsid w:val="002E639A"/>
  </w:style>
  <w:style w:type="character" w:styleId="Mention">
    <w:name w:val="Mention"/>
    <w:basedOn w:val="DefaultParagraphFont"/>
    <w:uiPriority w:val="99"/>
    <w:unhideWhenUsed/>
    <w:rsid w:val="007E4785"/>
    <w:rPr>
      <w:color w:val="2B579A"/>
      <w:shd w:val="clear" w:color="auto" w:fill="E1DFDD"/>
    </w:rPr>
  </w:style>
  <w:style w:type="character" w:customStyle="1" w:styleId="superscript">
    <w:name w:val="superscript"/>
    <w:basedOn w:val="DefaultParagraphFont"/>
    <w:rsid w:val="00F2618C"/>
  </w:style>
  <w:style w:type="paragraph" w:customStyle="1" w:styleId="Default">
    <w:name w:val="Default"/>
    <w:rsid w:val="00B71D21"/>
    <w:pPr>
      <w:autoSpaceDE w:val="0"/>
      <w:autoSpaceDN w:val="0"/>
      <w:adjustRightInd w:val="0"/>
    </w:pPr>
    <w:rPr>
      <w:rFonts w:ascii="Arial" w:hAnsi="Arial" w:cs="Arial"/>
      <w:color w:val="000000"/>
      <w:lang w:val="en-GB"/>
    </w:rPr>
  </w:style>
  <w:style w:type="paragraph" w:styleId="Quote">
    <w:name w:val="Quote"/>
    <w:basedOn w:val="Normal"/>
    <w:next w:val="Normal"/>
    <w:link w:val="QuoteChar"/>
    <w:uiPriority w:val="29"/>
    <w:qFormat/>
    <w:rsid w:val="0080032C"/>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80032C"/>
    <w:rPr>
      <w:i/>
      <w:iCs/>
      <w:color w:val="404040" w:themeColor="text1" w:themeTint="BF"/>
      <w:lang w:val="en-GB"/>
    </w:rPr>
  </w:style>
  <w:style w:type="paragraph" w:styleId="IntenseQuote">
    <w:name w:val="Intense Quote"/>
    <w:basedOn w:val="Normal"/>
    <w:next w:val="Normal"/>
    <w:link w:val="IntenseQuoteChar"/>
    <w:uiPriority w:val="30"/>
    <w:qFormat/>
    <w:rsid w:val="008003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0032C"/>
    <w:rPr>
      <w:i/>
      <w:iCs/>
      <w:color w:val="4472C4" w:themeColor="accent1"/>
      <w:lang w:val="en-GB"/>
    </w:rPr>
  </w:style>
  <w:style w:type="character" w:customStyle="1" w:styleId="cf01">
    <w:name w:val="cf01"/>
    <w:basedOn w:val="DefaultParagraphFont"/>
    <w:rsid w:val="00B0173C"/>
    <w:rPr>
      <w:rFonts w:ascii="Segoe UI" w:hAnsi="Segoe UI" w:cs="Segoe UI" w:hint="default"/>
      <w:color w:val="323130"/>
      <w:sz w:val="18"/>
      <w:szCs w:val="18"/>
    </w:rPr>
  </w:style>
  <w:style w:type="table" w:styleId="GridTable1Light">
    <w:name w:val="Grid Table 1 Light"/>
    <w:basedOn w:val="TableNormal"/>
    <w:uiPriority w:val="46"/>
    <w:rsid w:val="00692E54"/>
    <w:rPr>
      <w:kern w:val="2"/>
      <w:sz w:val="22"/>
      <w:szCs w:val="22"/>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989">
      <w:bodyDiv w:val="1"/>
      <w:marLeft w:val="0"/>
      <w:marRight w:val="0"/>
      <w:marTop w:val="0"/>
      <w:marBottom w:val="0"/>
      <w:divBdr>
        <w:top w:val="none" w:sz="0" w:space="0" w:color="auto"/>
        <w:left w:val="none" w:sz="0" w:space="0" w:color="auto"/>
        <w:bottom w:val="none" w:sz="0" w:space="0" w:color="auto"/>
        <w:right w:val="none" w:sz="0" w:space="0" w:color="auto"/>
      </w:divBdr>
      <w:divsChild>
        <w:div w:id="1757238774">
          <w:marLeft w:val="-225"/>
          <w:marRight w:val="-225"/>
          <w:marTop w:val="0"/>
          <w:marBottom w:val="300"/>
          <w:divBdr>
            <w:top w:val="none" w:sz="0" w:space="0" w:color="auto"/>
            <w:left w:val="none" w:sz="0" w:space="0" w:color="auto"/>
            <w:bottom w:val="single" w:sz="6" w:space="7" w:color="EEEEEE"/>
            <w:right w:val="none" w:sz="0" w:space="0" w:color="auto"/>
          </w:divBdr>
          <w:divsChild>
            <w:div w:id="399792686">
              <w:marLeft w:val="0"/>
              <w:marRight w:val="0"/>
              <w:marTop w:val="0"/>
              <w:marBottom w:val="0"/>
              <w:divBdr>
                <w:top w:val="none" w:sz="0" w:space="0" w:color="auto"/>
                <w:left w:val="none" w:sz="0" w:space="0" w:color="auto"/>
                <w:bottom w:val="none" w:sz="0" w:space="0" w:color="auto"/>
                <w:right w:val="none" w:sz="0" w:space="0" w:color="auto"/>
              </w:divBdr>
            </w:div>
            <w:div w:id="8382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443">
      <w:bodyDiv w:val="1"/>
      <w:marLeft w:val="0"/>
      <w:marRight w:val="0"/>
      <w:marTop w:val="0"/>
      <w:marBottom w:val="0"/>
      <w:divBdr>
        <w:top w:val="none" w:sz="0" w:space="0" w:color="auto"/>
        <w:left w:val="none" w:sz="0" w:space="0" w:color="auto"/>
        <w:bottom w:val="none" w:sz="0" w:space="0" w:color="auto"/>
        <w:right w:val="none" w:sz="0" w:space="0" w:color="auto"/>
      </w:divBdr>
    </w:div>
    <w:div w:id="50272972">
      <w:bodyDiv w:val="1"/>
      <w:marLeft w:val="0"/>
      <w:marRight w:val="0"/>
      <w:marTop w:val="0"/>
      <w:marBottom w:val="0"/>
      <w:divBdr>
        <w:top w:val="none" w:sz="0" w:space="0" w:color="auto"/>
        <w:left w:val="none" w:sz="0" w:space="0" w:color="auto"/>
        <w:bottom w:val="none" w:sz="0" w:space="0" w:color="auto"/>
        <w:right w:val="none" w:sz="0" w:space="0" w:color="auto"/>
      </w:divBdr>
      <w:divsChild>
        <w:div w:id="64037531">
          <w:marLeft w:val="0"/>
          <w:marRight w:val="0"/>
          <w:marTop w:val="0"/>
          <w:marBottom w:val="0"/>
          <w:divBdr>
            <w:top w:val="none" w:sz="0" w:space="0" w:color="auto"/>
            <w:left w:val="none" w:sz="0" w:space="0" w:color="auto"/>
            <w:bottom w:val="none" w:sz="0" w:space="0" w:color="auto"/>
            <w:right w:val="none" w:sz="0" w:space="0" w:color="auto"/>
          </w:divBdr>
          <w:divsChild>
            <w:div w:id="1270159712">
              <w:marLeft w:val="0"/>
              <w:marRight w:val="0"/>
              <w:marTop w:val="0"/>
              <w:marBottom w:val="0"/>
              <w:divBdr>
                <w:top w:val="none" w:sz="0" w:space="0" w:color="auto"/>
                <w:left w:val="none" w:sz="0" w:space="0" w:color="auto"/>
                <w:bottom w:val="none" w:sz="0" w:space="0" w:color="auto"/>
                <w:right w:val="none" w:sz="0" w:space="0" w:color="auto"/>
              </w:divBdr>
            </w:div>
          </w:divsChild>
        </w:div>
        <w:div w:id="262034648">
          <w:marLeft w:val="0"/>
          <w:marRight w:val="0"/>
          <w:marTop w:val="0"/>
          <w:marBottom w:val="0"/>
          <w:divBdr>
            <w:top w:val="none" w:sz="0" w:space="0" w:color="auto"/>
            <w:left w:val="none" w:sz="0" w:space="0" w:color="auto"/>
            <w:bottom w:val="none" w:sz="0" w:space="0" w:color="auto"/>
            <w:right w:val="none" w:sz="0" w:space="0" w:color="auto"/>
          </w:divBdr>
          <w:divsChild>
            <w:div w:id="186985168">
              <w:marLeft w:val="0"/>
              <w:marRight w:val="0"/>
              <w:marTop w:val="0"/>
              <w:marBottom w:val="0"/>
              <w:divBdr>
                <w:top w:val="none" w:sz="0" w:space="0" w:color="auto"/>
                <w:left w:val="none" w:sz="0" w:space="0" w:color="auto"/>
                <w:bottom w:val="none" w:sz="0" w:space="0" w:color="auto"/>
                <w:right w:val="none" w:sz="0" w:space="0" w:color="auto"/>
              </w:divBdr>
            </w:div>
          </w:divsChild>
        </w:div>
        <w:div w:id="268783728">
          <w:marLeft w:val="0"/>
          <w:marRight w:val="0"/>
          <w:marTop w:val="0"/>
          <w:marBottom w:val="0"/>
          <w:divBdr>
            <w:top w:val="none" w:sz="0" w:space="0" w:color="auto"/>
            <w:left w:val="none" w:sz="0" w:space="0" w:color="auto"/>
            <w:bottom w:val="none" w:sz="0" w:space="0" w:color="auto"/>
            <w:right w:val="none" w:sz="0" w:space="0" w:color="auto"/>
          </w:divBdr>
          <w:divsChild>
            <w:div w:id="704866061">
              <w:marLeft w:val="0"/>
              <w:marRight w:val="0"/>
              <w:marTop w:val="0"/>
              <w:marBottom w:val="0"/>
              <w:divBdr>
                <w:top w:val="none" w:sz="0" w:space="0" w:color="auto"/>
                <w:left w:val="none" w:sz="0" w:space="0" w:color="auto"/>
                <w:bottom w:val="none" w:sz="0" w:space="0" w:color="auto"/>
                <w:right w:val="none" w:sz="0" w:space="0" w:color="auto"/>
              </w:divBdr>
            </w:div>
          </w:divsChild>
        </w:div>
        <w:div w:id="298388095">
          <w:marLeft w:val="0"/>
          <w:marRight w:val="0"/>
          <w:marTop w:val="0"/>
          <w:marBottom w:val="0"/>
          <w:divBdr>
            <w:top w:val="none" w:sz="0" w:space="0" w:color="auto"/>
            <w:left w:val="none" w:sz="0" w:space="0" w:color="auto"/>
            <w:bottom w:val="none" w:sz="0" w:space="0" w:color="auto"/>
            <w:right w:val="none" w:sz="0" w:space="0" w:color="auto"/>
          </w:divBdr>
          <w:divsChild>
            <w:div w:id="573274931">
              <w:marLeft w:val="0"/>
              <w:marRight w:val="0"/>
              <w:marTop w:val="0"/>
              <w:marBottom w:val="0"/>
              <w:divBdr>
                <w:top w:val="none" w:sz="0" w:space="0" w:color="auto"/>
                <w:left w:val="none" w:sz="0" w:space="0" w:color="auto"/>
                <w:bottom w:val="none" w:sz="0" w:space="0" w:color="auto"/>
                <w:right w:val="none" w:sz="0" w:space="0" w:color="auto"/>
              </w:divBdr>
            </w:div>
          </w:divsChild>
        </w:div>
        <w:div w:id="409274595">
          <w:marLeft w:val="0"/>
          <w:marRight w:val="0"/>
          <w:marTop w:val="0"/>
          <w:marBottom w:val="0"/>
          <w:divBdr>
            <w:top w:val="none" w:sz="0" w:space="0" w:color="auto"/>
            <w:left w:val="none" w:sz="0" w:space="0" w:color="auto"/>
            <w:bottom w:val="none" w:sz="0" w:space="0" w:color="auto"/>
            <w:right w:val="none" w:sz="0" w:space="0" w:color="auto"/>
          </w:divBdr>
          <w:divsChild>
            <w:div w:id="1281648908">
              <w:marLeft w:val="0"/>
              <w:marRight w:val="0"/>
              <w:marTop w:val="0"/>
              <w:marBottom w:val="0"/>
              <w:divBdr>
                <w:top w:val="none" w:sz="0" w:space="0" w:color="auto"/>
                <w:left w:val="none" w:sz="0" w:space="0" w:color="auto"/>
                <w:bottom w:val="none" w:sz="0" w:space="0" w:color="auto"/>
                <w:right w:val="none" w:sz="0" w:space="0" w:color="auto"/>
              </w:divBdr>
            </w:div>
          </w:divsChild>
        </w:div>
        <w:div w:id="736168989">
          <w:marLeft w:val="0"/>
          <w:marRight w:val="0"/>
          <w:marTop w:val="0"/>
          <w:marBottom w:val="0"/>
          <w:divBdr>
            <w:top w:val="none" w:sz="0" w:space="0" w:color="auto"/>
            <w:left w:val="none" w:sz="0" w:space="0" w:color="auto"/>
            <w:bottom w:val="none" w:sz="0" w:space="0" w:color="auto"/>
            <w:right w:val="none" w:sz="0" w:space="0" w:color="auto"/>
          </w:divBdr>
          <w:divsChild>
            <w:div w:id="1484076697">
              <w:marLeft w:val="0"/>
              <w:marRight w:val="0"/>
              <w:marTop w:val="0"/>
              <w:marBottom w:val="0"/>
              <w:divBdr>
                <w:top w:val="none" w:sz="0" w:space="0" w:color="auto"/>
                <w:left w:val="none" w:sz="0" w:space="0" w:color="auto"/>
                <w:bottom w:val="none" w:sz="0" w:space="0" w:color="auto"/>
                <w:right w:val="none" w:sz="0" w:space="0" w:color="auto"/>
              </w:divBdr>
            </w:div>
          </w:divsChild>
        </w:div>
        <w:div w:id="827743471">
          <w:marLeft w:val="0"/>
          <w:marRight w:val="0"/>
          <w:marTop w:val="0"/>
          <w:marBottom w:val="0"/>
          <w:divBdr>
            <w:top w:val="none" w:sz="0" w:space="0" w:color="auto"/>
            <w:left w:val="none" w:sz="0" w:space="0" w:color="auto"/>
            <w:bottom w:val="none" w:sz="0" w:space="0" w:color="auto"/>
            <w:right w:val="none" w:sz="0" w:space="0" w:color="auto"/>
          </w:divBdr>
          <w:divsChild>
            <w:div w:id="1886060789">
              <w:marLeft w:val="0"/>
              <w:marRight w:val="0"/>
              <w:marTop w:val="0"/>
              <w:marBottom w:val="0"/>
              <w:divBdr>
                <w:top w:val="none" w:sz="0" w:space="0" w:color="auto"/>
                <w:left w:val="none" w:sz="0" w:space="0" w:color="auto"/>
                <w:bottom w:val="none" w:sz="0" w:space="0" w:color="auto"/>
                <w:right w:val="none" w:sz="0" w:space="0" w:color="auto"/>
              </w:divBdr>
            </w:div>
          </w:divsChild>
        </w:div>
        <w:div w:id="935751619">
          <w:marLeft w:val="0"/>
          <w:marRight w:val="0"/>
          <w:marTop w:val="0"/>
          <w:marBottom w:val="0"/>
          <w:divBdr>
            <w:top w:val="none" w:sz="0" w:space="0" w:color="auto"/>
            <w:left w:val="none" w:sz="0" w:space="0" w:color="auto"/>
            <w:bottom w:val="none" w:sz="0" w:space="0" w:color="auto"/>
            <w:right w:val="none" w:sz="0" w:space="0" w:color="auto"/>
          </w:divBdr>
          <w:divsChild>
            <w:div w:id="166404817">
              <w:marLeft w:val="0"/>
              <w:marRight w:val="0"/>
              <w:marTop w:val="0"/>
              <w:marBottom w:val="0"/>
              <w:divBdr>
                <w:top w:val="none" w:sz="0" w:space="0" w:color="auto"/>
                <w:left w:val="none" w:sz="0" w:space="0" w:color="auto"/>
                <w:bottom w:val="none" w:sz="0" w:space="0" w:color="auto"/>
                <w:right w:val="none" w:sz="0" w:space="0" w:color="auto"/>
              </w:divBdr>
            </w:div>
          </w:divsChild>
        </w:div>
        <w:div w:id="1046414908">
          <w:marLeft w:val="0"/>
          <w:marRight w:val="0"/>
          <w:marTop w:val="0"/>
          <w:marBottom w:val="0"/>
          <w:divBdr>
            <w:top w:val="none" w:sz="0" w:space="0" w:color="auto"/>
            <w:left w:val="none" w:sz="0" w:space="0" w:color="auto"/>
            <w:bottom w:val="none" w:sz="0" w:space="0" w:color="auto"/>
            <w:right w:val="none" w:sz="0" w:space="0" w:color="auto"/>
          </w:divBdr>
          <w:divsChild>
            <w:div w:id="677385125">
              <w:marLeft w:val="0"/>
              <w:marRight w:val="0"/>
              <w:marTop w:val="0"/>
              <w:marBottom w:val="0"/>
              <w:divBdr>
                <w:top w:val="none" w:sz="0" w:space="0" w:color="auto"/>
                <w:left w:val="none" w:sz="0" w:space="0" w:color="auto"/>
                <w:bottom w:val="none" w:sz="0" w:space="0" w:color="auto"/>
                <w:right w:val="none" w:sz="0" w:space="0" w:color="auto"/>
              </w:divBdr>
            </w:div>
          </w:divsChild>
        </w:div>
        <w:div w:id="1142623095">
          <w:marLeft w:val="0"/>
          <w:marRight w:val="0"/>
          <w:marTop w:val="0"/>
          <w:marBottom w:val="0"/>
          <w:divBdr>
            <w:top w:val="none" w:sz="0" w:space="0" w:color="auto"/>
            <w:left w:val="none" w:sz="0" w:space="0" w:color="auto"/>
            <w:bottom w:val="none" w:sz="0" w:space="0" w:color="auto"/>
            <w:right w:val="none" w:sz="0" w:space="0" w:color="auto"/>
          </w:divBdr>
          <w:divsChild>
            <w:div w:id="1957441201">
              <w:marLeft w:val="0"/>
              <w:marRight w:val="0"/>
              <w:marTop w:val="0"/>
              <w:marBottom w:val="0"/>
              <w:divBdr>
                <w:top w:val="none" w:sz="0" w:space="0" w:color="auto"/>
                <w:left w:val="none" w:sz="0" w:space="0" w:color="auto"/>
                <w:bottom w:val="none" w:sz="0" w:space="0" w:color="auto"/>
                <w:right w:val="none" w:sz="0" w:space="0" w:color="auto"/>
              </w:divBdr>
            </w:div>
          </w:divsChild>
        </w:div>
        <w:div w:id="1400903213">
          <w:marLeft w:val="0"/>
          <w:marRight w:val="0"/>
          <w:marTop w:val="0"/>
          <w:marBottom w:val="0"/>
          <w:divBdr>
            <w:top w:val="none" w:sz="0" w:space="0" w:color="auto"/>
            <w:left w:val="none" w:sz="0" w:space="0" w:color="auto"/>
            <w:bottom w:val="none" w:sz="0" w:space="0" w:color="auto"/>
            <w:right w:val="none" w:sz="0" w:space="0" w:color="auto"/>
          </w:divBdr>
          <w:divsChild>
            <w:div w:id="1542673853">
              <w:marLeft w:val="0"/>
              <w:marRight w:val="0"/>
              <w:marTop w:val="0"/>
              <w:marBottom w:val="0"/>
              <w:divBdr>
                <w:top w:val="none" w:sz="0" w:space="0" w:color="auto"/>
                <w:left w:val="none" w:sz="0" w:space="0" w:color="auto"/>
                <w:bottom w:val="none" w:sz="0" w:space="0" w:color="auto"/>
                <w:right w:val="none" w:sz="0" w:space="0" w:color="auto"/>
              </w:divBdr>
            </w:div>
          </w:divsChild>
        </w:div>
        <w:div w:id="1683891444">
          <w:marLeft w:val="0"/>
          <w:marRight w:val="0"/>
          <w:marTop w:val="0"/>
          <w:marBottom w:val="0"/>
          <w:divBdr>
            <w:top w:val="none" w:sz="0" w:space="0" w:color="auto"/>
            <w:left w:val="none" w:sz="0" w:space="0" w:color="auto"/>
            <w:bottom w:val="none" w:sz="0" w:space="0" w:color="auto"/>
            <w:right w:val="none" w:sz="0" w:space="0" w:color="auto"/>
          </w:divBdr>
          <w:divsChild>
            <w:div w:id="1047876279">
              <w:marLeft w:val="0"/>
              <w:marRight w:val="0"/>
              <w:marTop w:val="0"/>
              <w:marBottom w:val="0"/>
              <w:divBdr>
                <w:top w:val="none" w:sz="0" w:space="0" w:color="auto"/>
                <w:left w:val="none" w:sz="0" w:space="0" w:color="auto"/>
                <w:bottom w:val="none" w:sz="0" w:space="0" w:color="auto"/>
                <w:right w:val="none" w:sz="0" w:space="0" w:color="auto"/>
              </w:divBdr>
            </w:div>
          </w:divsChild>
        </w:div>
        <w:div w:id="1972437209">
          <w:marLeft w:val="0"/>
          <w:marRight w:val="0"/>
          <w:marTop w:val="0"/>
          <w:marBottom w:val="0"/>
          <w:divBdr>
            <w:top w:val="none" w:sz="0" w:space="0" w:color="auto"/>
            <w:left w:val="none" w:sz="0" w:space="0" w:color="auto"/>
            <w:bottom w:val="none" w:sz="0" w:space="0" w:color="auto"/>
            <w:right w:val="none" w:sz="0" w:space="0" w:color="auto"/>
          </w:divBdr>
          <w:divsChild>
            <w:div w:id="1638955770">
              <w:marLeft w:val="0"/>
              <w:marRight w:val="0"/>
              <w:marTop w:val="0"/>
              <w:marBottom w:val="0"/>
              <w:divBdr>
                <w:top w:val="none" w:sz="0" w:space="0" w:color="auto"/>
                <w:left w:val="none" w:sz="0" w:space="0" w:color="auto"/>
                <w:bottom w:val="none" w:sz="0" w:space="0" w:color="auto"/>
                <w:right w:val="none" w:sz="0" w:space="0" w:color="auto"/>
              </w:divBdr>
            </w:div>
          </w:divsChild>
        </w:div>
        <w:div w:id="2094088219">
          <w:marLeft w:val="0"/>
          <w:marRight w:val="0"/>
          <w:marTop w:val="0"/>
          <w:marBottom w:val="0"/>
          <w:divBdr>
            <w:top w:val="none" w:sz="0" w:space="0" w:color="auto"/>
            <w:left w:val="none" w:sz="0" w:space="0" w:color="auto"/>
            <w:bottom w:val="none" w:sz="0" w:space="0" w:color="auto"/>
            <w:right w:val="none" w:sz="0" w:space="0" w:color="auto"/>
          </w:divBdr>
          <w:divsChild>
            <w:div w:id="8008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491">
      <w:bodyDiv w:val="1"/>
      <w:marLeft w:val="0"/>
      <w:marRight w:val="0"/>
      <w:marTop w:val="0"/>
      <w:marBottom w:val="0"/>
      <w:divBdr>
        <w:top w:val="none" w:sz="0" w:space="0" w:color="auto"/>
        <w:left w:val="none" w:sz="0" w:space="0" w:color="auto"/>
        <w:bottom w:val="none" w:sz="0" w:space="0" w:color="auto"/>
        <w:right w:val="none" w:sz="0" w:space="0" w:color="auto"/>
      </w:divBdr>
    </w:div>
    <w:div w:id="136923430">
      <w:bodyDiv w:val="1"/>
      <w:marLeft w:val="0"/>
      <w:marRight w:val="0"/>
      <w:marTop w:val="0"/>
      <w:marBottom w:val="0"/>
      <w:divBdr>
        <w:top w:val="none" w:sz="0" w:space="0" w:color="auto"/>
        <w:left w:val="none" w:sz="0" w:space="0" w:color="auto"/>
        <w:bottom w:val="none" w:sz="0" w:space="0" w:color="auto"/>
        <w:right w:val="none" w:sz="0" w:space="0" w:color="auto"/>
      </w:divBdr>
    </w:div>
    <w:div w:id="164365812">
      <w:bodyDiv w:val="1"/>
      <w:marLeft w:val="0"/>
      <w:marRight w:val="0"/>
      <w:marTop w:val="0"/>
      <w:marBottom w:val="0"/>
      <w:divBdr>
        <w:top w:val="none" w:sz="0" w:space="0" w:color="auto"/>
        <w:left w:val="none" w:sz="0" w:space="0" w:color="auto"/>
        <w:bottom w:val="none" w:sz="0" w:space="0" w:color="auto"/>
        <w:right w:val="none" w:sz="0" w:space="0" w:color="auto"/>
      </w:divBdr>
    </w:div>
    <w:div w:id="186215585">
      <w:bodyDiv w:val="1"/>
      <w:marLeft w:val="0"/>
      <w:marRight w:val="0"/>
      <w:marTop w:val="0"/>
      <w:marBottom w:val="0"/>
      <w:divBdr>
        <w:top w:val="none" w:sz="0" w:space="0" w:color="auto"/>
        <w:left w:val="none" w:sz="0" w:space="0" w:color="auto"/>
        <w:bottom w:val="none" w:sz="0" w:space="0" w:color="auto"/>
        <w:right w:val="none" w:sz="0" w:space="0" w:color="auto"/>
      </w:divBdr>
    </w:div>
    <w:div w:id="204173481">
      <w:bodyDiv w:val="1"/>
      <w:marLeft w:val="0"/>
      <w:marRight w:val="0"/>
      <w:marTop w:val="0"/>
      <w:marBottom w:val="0"/>
      <w:divBdr>
        <w:top w:val="none" w:sz="0" w:space="0" w:color="auto"/>
        <w:left w:val="none" w:sz="0" w:space="0" w:color="auto"/>
        <w:bottom w:val="none" w:sz="0" w:space="0" w:color="auto"/>
        <w:right w:val="none" w:sz="0" w:space="0" w:color="auto"/>
      </w:divBdr>
    </w:div>
    <w:div w:id="210771396">
      <w:bodyDiv w:val="1"/>
      <w:marLeft w:val="0"/>
      <w:marRight w:val="0"/>
      <w:marTop w:val="0"/>
      <w:marBottom w:val="0"/>
      <w:divBdr>
        <w:top w:val="none" w:sz="0" w:space="0" w:color="auto"/>
        <w:left w:val="none" w:sz="0" w:space="0" w:color="auto"/>
        <w:bottom w:val="none" w:sz="0" w:space="0" w:color="auto"/>
        <w:right w:val="none" w:sz="0" w:space="0" w:color="auto"/>
      </w:divBdr>
    </w:div>
    <w:div w:id="270209805">
      <w:bodyDiv w:val="1"/>
      <w:marLeft w:val="0"/>
      <w:marRight w:val="0"/>
      <w:marTop w:val="0"/>
      <w:marBottom w:val="0"/>
      <w:divBdr>
        <w:top w:val="none" w:sz="0" w:space="0" w:color="auto"/>
        <w:left w:val="none" w:sz="0" w:space="0" w:color="auto"/>
        <w:bottom w:val="none" w:sz="0" w:space="0" w:color="auto"/>
        <w:right w:val="none" w:sz="0" w:space="0" w:color="auto"/>
      </w:divBdr>
    </w:div>
    <w:div w:id="270865725">
      <w:bodyDiv w:val="1"/>
      <w:marLeft w:val="0"/>
      <w:marRight w:val="0"/>
      <w:marTop w:val="0"/>
      <w:marBottom w:val="0"/>
      <w:divBdr>
        <w:top w:val="none" w:sz="0" w:space="0" w:color="auto"/>
        <w:left w:val="none" w:sz="0" w:space="0" w:color="auto"/>
        <w:bottom w:val="none" w:sz="0" w:space="0" w:color="auto"/>
        <w:right w:val="none" w:sz="0" w:space="0" w:color="auto"/>
      </w:divBdr>
    </w:div>
    <w:div w:id="277026297">
      <w:bodyDiv w:val="1"/>
      <w:marLeft w:val="0"/>
      <w:marRight w:val="0"/>
      <w:marTop w:val="0"/>
      <w:marBottom w:val="0"/>
      <w:divBdr>
        <w:top w:val="none" w:sz="0" w:space="0" w:color="auto"/>
        <w:left w:val="none" w:sz="0" w:space="0" w:color="auto"/>
        <w:bottom w:val="none" w:sz="0" w:space="0" w:color="auto"/>
        <w:right w:val="none" w:sz="0" w:space="0" w:color="auto"/>
      </w:divBdr>
    </w:div>
    <w:div w:id="282470115">
      <w:bodyDiv w:val="1"/>
      <w:marLeft w:val="0"/>
      <w:marRight w:val="0"/>
      <w:marTop w:val="0"/>
      <w:marBottom w:val="0"/>
      <w:divBdr>
        <w:top w:val="none" w:sz="0" w:space="0" w:color="auto"/>
        <w:left w:val="none" w:sz="0" w:space="0" w:color="auto"/>
        <w:bottom w:val="none" w:sz="0" w:space="0" w:color="auto"/>
        <w:right w:val="none" w:sz="0" w:space="0" w:color="auto"/>
      </w:divBdr>
    </w:div>
    <w:div w:id="384531691">
      <w:bodyDiv w:val="1"/>
      <w:marLeft w:val="0"/>
      <w:marRight w:val="0"/>
      <w:marTop w:val="0"/>
      <w:marBottom w:val="0"/>
      <w:divBdr>
        <w:top w:val="none" w:sz="0" w:space="0" w:color="auto"/>
        <w:left w:val="none" w:sz="0" w:space="0" w:color="auto"/>
        <w:bottom w:val="none" w:sz="0" w:space="0" w:color="auto"/>
        <w:right w:val="none" w:sz="0" w:space="0" w:color="auto"/>
      </w:divBdr>
    </w:div>
    <w:div w:id="402916901">
      <w:bodyDiv w:val="1"/>
      <w:marLeft w:val="0"/>
      <w:marRight w:val="0"/>
      <w:marTop w:val="0"/>
      <w:marBottom w:val="0"/>
      <w:divBdr>
        <w:top w:val="none" w:sz="0" w:space="0" w:color="auto"/>
        <w:left w:val="none" w:sz="0" w:space="0" w:color="auto"/>
        <w:bottom w:val="none" w:sz="0" w:space="0" w:color="auto"/>
        <w:right w:val="none" w:sz="0" w:space="0" w:color="auto"/>
      </w:divBdr>
      <w:divsChild>
        <w:div w:id="64256711">
          <w:marLeft w:val="0"/>
          <w:marRight w:val="0"/>
          <w:marTop w:val="0"/>
          <w:marBottom w:val="0"/>
          <w:divBdr>
            <w:top w:val="none" w:sz="0" w:space="0" w:color="auto"/>
            <w:left w:val="none" w:sz="0" w:space="0" w:color="auto"/>
            <w:bottom w:val="none" w:sz="0" w:space="0" w:color="auto"/>
            <w:right w:val="none" w:sz="0" w:space="0" w:color="auto"/>
          </w:divBdr>
          <w:divsChild>
            <w:div w:id="1780099455">
              <w:marLeft w:val="0"/>
              <w:marRight w:val="0"/>
              <w:marTop w:val="0"/>
              <w:marBottom w:val="0"/>
              <w:divBdr>
                <w:top w:val="none" w:sz="0" w:space="0" w:color="auto"/>
                <w:left w:val="none" w:sz="0" w:space="0" w:color="auto"/>
                <w:bottom w:val="none" w:sz="0" w:space="0" w:color="auto"/>
                <w:right w:val="none" w:sz="0" w:space="0" w:color="auto"/>
              </w:divBdr>
            </w:div>
          </w:divsChild>
        </w:div>
        <w:div w:id="165479399">
          <w:marLeft w:val="0"/>
          <w:marRight w:val="0"/>
          <w:marTop w:val="0"/>
          <w:marBottom w:val="0"/>
          <w:divBdr>
            <w:top w:val="none" w:sz="0" w:space="0" w:color="auto"/>
            <w:left w:val="none" w:sz="0" w:space="0" w:color="auto"/>
            <w:bottom w:val="none" w:sz="0" w:space="0" w:color="auto"/>
            <w:right w:val="none" w:sz="0" w:space="0" w:color="auto"/>
          </w:divBdr>
          <w:divsChild>
            <w:div w:id="411313879">
              <w:marLeft w:val="0"/>
              <w:marRight w:val="0"/>
              <w:marTop w:val="0"/>
              <w:marBottom w:val="0"/>
              <w:divBdr>
                <w:top w:val="none" w:sz="0" w:space="0" w:color="auto"/>
                <w:left w:val="none" w:sz="0" w:space="0" w:color="auto"/>
                <w:bottom w:val="none" w:sz="0" w:space="0" w:color="auto"/>
                <w:right w:val="none" w:sz="0" w:space="0" w:color="auto"/>
              </w:divBdr>
            </w:div>
          </w:divsChild>
        </w:div>
        <w:div w:id="183833452">
          <w:marLeft w:val="0"/>
          <w:marRight w:val="0"/>
          <w:marTop w:val="0"/>
          <w:marBottom w:val="0"/>
          <w:divBdr>
            <w:top w:val="none" w:sz="0" w:space="0" w:color="auto"/>
            <w:left w:val="none" w:sz="0" w:space="0" w:color="auto"/>
            <w:bottom w:val="none" w:sz="0" w:space="0" w:color="auto"/>
            <w:right w:val="none" w:sz="0" w:space="0" w:color="auto"/>
          </w:divBdr>
          <w:divsChild>
            <w:div w:id="1811709824">
              <w:marLeft w:val="0"/>
              <w:marRight w:val="0"/>
              <w:marTop w:val="0"/>
              <w:marBottom w:val="0"/>
              <w:divBdr>
                <w:top w:val="none" w:sz="0" w:space="0" w:color="auto"/>
                <w:left w:val="none" w:sz="0" w:space="0" w:color="auto"/>
                <w:bottom w:val="none" w:sz="0" w:space="0" w:color="auto"/>
                <w:right w:val="none" w:sz="0" w:space="0" w:color="auto"/>
              </w:divBdr>
            </w:div>
          </w:divsChild>
        </w:div>
        <w:div w:id="186456147">
          <w:marLeft w:val="0"/>
          <w:marRight w:val="0"/>
          <w:marTop w:val="0"/>
          <w:marBottom w:val="0"/>
          <w:divBdr>
            <w:top w:val="none" w:sz="0" w:space="0" w:color="auto"/>
            <w:left w:val="none" w:sz="0" w:space="0" w:color="auto"/>
            <w:bottom w:val="none" w:sz="0" w:space="0" w:color="auto"/>
            <w:right w:val="none" w:sz="0" w:space="0" w:color="auto"/>
          </w:divBdr>
          <w:divsChild>
            <w:div w:id="852768322">
              <w:marLeft w:val="0"/>
              <w:marRight w:val="0"/>
              <w:marTop w:val="0"/>
              <w:marBottom w:val="0"/>
              <w:divBdr>
                <w:top w:val="none" w:sz="0" w:space="0" w:color="auto"/>
                <w:left w:val="none" w:sz="0" w:space="0" w:color="auto"/>
                <w:bottom w:val="none" w:sz="0" w:space="0" w:color="auto"/>
                <w:right w:val="none" w:sz="0" w:space="0" w:color="auto"/>
              </w:divBdr>
            </w:div>
          </w:divsChild>
        </w:div>
        <w:div w:id="247738372">
          <w:marLeft w:val="0"/>
          <w:marRight w:val="0"/>
          <w:marTop w:val="0"/>
          <w:marBottom w:val="0"/>
          <w:divBdr>
            <w:top w:val="none" w:sz="0" w:space="0" w:color="auto"/>
            <w:left w:val="none" w:sz="0" w:space="0" w:color="auto"/>
            <w:bottom w:val="none" w:sz="0" w:space="0" w:color="auto"/>
            <w:right w:val="none" w:sz="0" w:space="0" w:color="auto"/>
          </w:divBdr>
          <w:divsChild>
            <w:div w:id="937326771">
              <w:marLeft w:val="0"/>
              <w:marRight w:val="0"/>
              <w:marTop w:val="0"/>
              <w:marBottom w:val="0"/>
              <w:divBdr>
                <w:top w:val="none" w:sz="0" w:space="0" w:color="auto"/>
                <w:left w:val="none" w:sz="0" w:space="0" w:color="auto"/>
                <w:bottom w:val="none" w:sz="0" w:space="0" w:color="auto"/>
                <w:right w:val="none" w:sz="0" w:space="0" w:color="auto"/>
              </w:divBdr>
            </w:div>
          </w:divsChild>
        </w:div>
        <w:div w:id="500658795">
          <w:marLeft w:val="0"/>
          <w:marRight w:val="0"/>
          <w:marTop w:val="0"/>
          <w:marBottom w:val="0"/>
          <w:divBdr>
            <w:top w:val="none" w:sz="0" w:space="0" w:color="auto"/>
            <w:left w:val="none" w:sz="0" w:space="0" w:color="auto"/>
            <w:bottom w:val="none" w:sz="0" w:space="0" w:color="auto"/>
            <w:right w:val="none" w:sz="0" w:space="0" w:color="auto"/>
          </w:divBdr>
          <w:divsChild>
            <w:div w:id="896890022">
              <w:marLeft w:val="0"/>
              <w:marRight w:val="0"/>
              <w:marTop w:val="0"/>
              <w:marBottom w:val="0"/>
              <w:divBdr>
                <w:top w:val="none" w:sz="0" w:space="0" w:color="auto"/>
                <w:left w:val="none" w:sz="0" w:space="0" w:color="auto"/>
                <w:bottom w:val="none" w:sz="0" w:space="0" w:color="auto"/>
                <w:right w:val="none" w:sz="0" w:space="0" w:color="auto"/>
              </w:divBdr>
            </w:div>
          </w:divsChild>
        </w:div>
        <w:div w:id="534923964">
          <w:marLeft w:val="0"/>
          <w:marRight w:val="0"/>
          <w:marTop w:val="0"/>
          <w:marBottom w:val="0"/>
          <w:divBdr>
            <w:top w:val="none" w:sz="0" w:space="0" w:color="auto"/>
            <w:left w:val="none" w:sz="0" w:space="0" w:color="auto"/>
            <w:bottom w:val="none" w:sz="0" w:space="0" w:color="auto"/>
            <w:right w:val="none" w:sz="0" w:space="0" w:color="auto"/>
          </w:divBdr>
          <w:divsChild>
            <w:div w:id="1697541826">
              <w:marLeft w:val="0"/>
              <w:marRight w:val="0"/>
              <w:marTop w:val="0"/>
              <w:marBottom w:val="0"/>
              <w:divBdr>
                <w:top w:val="none" w:sz="0" w:space="0" w:color="auto"/>
                <w:left w:val="none" w:sz="0" w:space="0" w:color="auto"/>
                <w:bottom w:val="none" w:sz="0" w:space="0" w:color="auto"/>
                <w:right w:val="none" w:sz="0" w:space="0" w:color="auto"/>
              </w:divBdr>
            </w:div>
          </w:divsChild>
        </w:div>
        <w:div w:id="689111817">
          <w:marLeft w:val="0"/>
          <w:marRight w:val="0"/>
          <w:marTop w:val="0"/>
          <w:marBottom w:val="0"/>
          <w:divBdr>
            <w:top w:val="none" w:sz="0" w:space="0" w:color="auto"/>
            <w:left w:val="none" w:sz="0" w:space="0" w:color="auto"/>
            <w:bottom w:val="none" w:sz="0" w:space="0" w:color="auto"/>
            <w:right w:val="none" w:sz="0" w:space="0" w:color="auto"/>
          </w:divBdr>
          <w:divsChild>
            <w:div w:id="2091344841">
              <w:marLeft w:val="0"/>
              <w:marRight w:val="0"/>
              <w:marTop w:val="0"/>
              <w:marBottom w:val="0"/>
              <w:divBdr>
                <w:top w:val="none" w:sz="0" w:space="0" w:color="auto"/>
                <w:left w:val="none" w:sz="0" w:space="0" w:color="auto"/>
                <w:bottom w:val="none" w:sz="0" w:space="0" w:color="auto"/>
                <w:right w:val="none" w:sz="0" w:space="0" w:color="auto"/>
              </w:divBdr>
            </w:div>
          </w:divsChild>
        </w:div>
        <w:div w:id="872616578">
          <w:marLeft w:val="0"/>
          <w:marRight w:val="0"/>
          <w:marTop w:val="0"/>
          <w:marBottom w:val="0"/>
          <w:divBdr>
            <w:top w:val="none" w:sz="0" w:space="0" w:color="auto"/>
            <w:left w:val="none" w:sz="0" w:space="0" w:color="auto"/>
            <w:bottom w:val="none" w:sz="0" w:space="0" w:color="auto"/>
            <w:right w:val="none" w:sz="0" w:space="0" w:color="auto"/>
          </w:divBdr>
          <w:divsChild>
            <w:div w:id="921722394">
              <w:marLeft w:val="0"/>
              <w:marRight w:val="0"/>
              <w:marTop w:val="0"/>
              <w:marBottom w:val="0"/>
              <w:divBdr>
                <w:top w:val="none" w:sz="0" w:space="0" w:color="auto"/>
                <w:left w:val="none" w:sz="0" w:space="0" w:color="auto"/>
                <w:bottom w:val="none" w:sz="0" w:space="0" w:color="auto"/>
                <w:right w:val="none" w:sz="0" w:space="0" w:color="auto"/>
              </w:divBdr>
            </w:div>
          </w:divsChild>
        </w:div>
        <w:div w:id="904876689">
          <w:marLeft w:val="0"/>
          <w:marRight w:val="0"/>
          <w:marTop w:val="0"/>
          <w:marBottom w:val="0"/>
          <w:divBdr>
            <w:top w:val="none" w:sz="0" w:space="0" w:color="auto"/>
            <w:left w:val="none" w:sz="0" w:space="0" w:color="auto"/>
            <w:bottom w:val="none" w:sz="0" w:space="0" w:color="auto"/>
            <w:right w:val="none" w:sz="0" w:space="0" w:color="auto"/>
          </w:divBdr>
          <w:divsChild>
            <w:div w:id="255480419">
              <w:marLeft w:val="0"/>
              <w:marRight w:val="0"/>
              <w:marTop w:val="0"/>
              <w:marBottom w:val="0"/>
              <w:divBdr>
                <w:top w:val="none" w:sz="0" w:space="0" w:color="auto"/>
                <w:left w:val="none" w:sz="0" w:space="0" w:color="auto"/>
                <w:bottom w:val="none" w:sz="0" w:space="0" w:color="auto"/>
                <w:right w:val="none" w:sz="0" w:space="0" w:color="auto"/>
              </w:divBdr>
            </w:div>
          </w:divsChild>
        </w:div>
        <w:div w:id="922032461">
          <w:marLeft w:val="0"/>
          <w:marRight w:val="0"/>
          <w:marTop w:val="0"/>
          <w:marBottom w:val="0"/>
          <w:divBdr>
            <w:top w:val="none" w:sz="0" w:space="0" w:color="auto"/>
            <w:left w:val="none" w:sz="0" w:space="0" w:color="auto"/>
            <w:bottom w:val="none" w:sz="0" w:space="0" w:color="auto"/>
            <w:right w:val="none" w:sz="0" w:space="0" w:color="auto"/>
          </w:divBdr>
          <w:divsChild>
            <w:div w:id="1907454265">
              <w:marLeft w:val="0"/>
              <w:marRight w:val="0"/>
              <w:marTop w:val="0"/>
              <w:marBottom w:val="0"/>
              <w:divBdr>
                <w:top w:val="none" w:sz="0" w:space="0" w:color="auto"/>
                <w:left w:val="none" w:sz="0" w:space="0" w:color="auto"/>
                <w:bottom w:val="none" w:sz="0" w:space="0" w:color="auto"/>
                <w:right w:val="none" w:sz="0" w:space="0" w:color="auto"/>
              </w:divBdr>
            </w:div>
          </w:divsChild>
        </w:div>
        <w:div w:id="930429724">
          <w:marLeft w:val="0"/>
          <w:marRight w:val="0"/>
          <w:marTop w:val="0"/>
          <w:marBottom w:val="0"/>
          <w:divBdr>
            <w:top w:val="none" w:sz="0" w:space="0" w:color="auto"/>
            <w:left w:val="none" w:sz="0" w:space="0" w:color="auto"/>
            <w:bottom w:val="none" w:sz="0" w:space="0" w:color="auto"/>
            <w:right w:val="none" w:sz="0" w:space="0" w:color="auto"/>
          </w:divBdr>
          <w:divsChild>
            <w:div w:id="1478955467">
              <w:marLeft w:val="0"/>
              <w:marRight w:val="0"/>
              <w:marTop w:val="0"/>
              <w:marBottom w:val="0"/>
              <w:divBdr>
                <w:top w:val="none" w:sz="0" w:space="0" w:color="auto"/>
                <w:left w:val="none" w:sz="0" w:space="0" w:color="auto"/>
                <w:bottom w:val="none" w:sz="0" w:space="0" w:color="auto"/>
                <w:right w:val="none" w:sz="0" w:space="0" w:color="auto"/>
              </w:divBdr>
            </w:div>
          </w:divsChild>
        </w:div>
        <w:div w:id="940835937">
          <w:marLeft w:val="0"/>
          <w:marRight w:val="0"/>
          <w:marTop w:val="0"/>
          <w:marBottom w:val="0"/>
          <w:divBdr>
            <w:top w:val="none" w:sz="0" w:space="0" w:color="auto"/>
            <w:left w:val="none" w:sz="0" w:space="0" w:color="auto"/>
            <w:bottom w:val="none" w:sz="0" w:space="0" w:color="auto"/>
            <w:right w:val="none" w:sz="0" w:space="0" w:color="auto"/>
          </w:divBdr>
          <w:divsChild>
            <w:div w:id="893656444">
              <w:marLeft w:val="0"/>
              <w:marRight w:val="0"/>
              <w:marTop w:val="0"/>
              <w:marBottom w:val="0"/>
              <w:divBdr>
                <w:top w:val="none" w:sz="0" w:space="0" w:color="auto"/>
                <w:left w:val="none" w:sz="0" w:space="0" w:color="auto"/>
                <w:bottom w:val="none" w:sz="0" w:space="0" w:color="auto"/>
                <w:right w:val="none" w:sz="0" w:space="0" w:color="auto"/>
              </w:divBdr>
            </w:div>
          </w:divsChild>
        </w:div>
        <w:div w:id="982734873">
          <w:marLeft w:val="0"/>
          <w:marRight w:val="0"/>
          <w:marTop w:val="0"/>
          <w:marBottom w:val="0"/>
          <w:divBdr>
            <w:top w:val="none" w:sz="0" w:space="0" w:color="auto"/>
            <w:left w:val="none" w:sz="0" w:space="0" w:color="auto"/>
            <w:bottom w:val="none" w:sz="0" w:space="0" w:color="auto"/>
            <w:right w:val="none" w:sz="0" w:space="0" w:color="auto"/>
          </w:divBdr>
          <w:divsChild>
            <w:div w:id="380521165">
              <w:marLeft w:val="0"/>
              <w:marRight w:val="0"/>
              <w:marTop w:val="0"/>
              <w:marBottom w:val="0"/>
              <w:divBdr>
                <w:top w:val="none" w:sz="0" w:space="0" w:color="auto"/>
                <w:left w:val="none" w:sz="0" w:space="0" w:color="auto"/>
                <w:bottom w:val="none" w:sz="0" w:space="0" w:color="auto"/>
                <w:right w:val="none" w:sz="0" w:space="0" w:color="auto"/>
              </w:divBdr>
            </w:div>
          </w:divsChild>
        </w:div>
        <w:div w:id="1149251646">
          <w:marLeft w:val="0"/>
          <w:marRight w:val="0"/>
          <w:marTop w:val="0"/>
          <w:marBottom w:val="0"/>
          <w:divBdr>
            <w:top w:val="none" w:sz="0" w:space="0" w:color="auto"/>
            <w:left w:val="none" w:sz="0" w:space="0" w:color="auto"/>
            <w:bottom w:val="none" w:sz="0" w:space="0" w:color="auto"/>
            <w:right w:val="none" w:sz="0" w:space="0" w:color="auto"/>
          </w:divBdr>
          <w:divsChild>
            <w:div w:id="883523488">
              <w:marLeft w:val="0"/>
              <w:marRight w:val="0"/>
              <w:marTop w:val="0"/>
              <w:marBottom w:val="0"/>
              <w:divBdr>
                <w:top w:val="none" w:sz="0" w:space="0" w:color="auto"/>
                <w:left w:val="none" w:sz="0" w:space="0" w:color="auto"/>
                <w:bottom w:val="none" w:sz="0" w:space="0" w:color="auto"/>
                <w:right w:val="none" w:sz="0" w:space="0" w:color="auto"/>
              </w:divBdr>
            </w:div>
          </w:divsChild>
        </w:div>
        <w:div w:id="1238783504">
          <w:marLeft w:val="0"/>
          <w:marRight w:val="0"/>
          <w:marTop w:val="0"/>
          <w:marBottom w:val="0"/>
          <w:divBdr>
            <w:top w:val="none" w:sz="0" w:space="0" w:color="auto"/>
            <w:left w:val="none" w:sz="0" w:space="0" w:color="auto"/>
            <w:bottom w:val="none" w:sz="0" w:space="0" w:color="auto"/>
            <w:right w:val="none" w:sz="0" w:space="0" w:color="auto"/>
          </w:divBdr>
          <w:divsChild>
            <w:div w:id="655379006">
              <w:marLeft w:val="0"/>
              <w:marRight w:val="0"/>
              <w:marTop w:val="0"/>
              <w:marBottom w:val="0"/>
              <w:divBdr>
                <w:top w:val="none" w:sz="0" w:space="0" w:color="auto"/>
                <w:left w:val="none" w:sz="0" w:space="0" w:color="auto"/>
                <w:bottom w:val="none" w:sz="0" w:space="0" w:color="auto"/>
                <w:right w:val="none" w:sz="0" w:space="0" w:color="auto"/>
              </w:divBdr>
            </w:div>
          </w:divsChild>
        </w:div>
        <w:div w:id="1276719504">
          <w:marLeft w:val="0"/>
          <w:marRight w:val="0"/>
          <w:marTop w:val="0"/>
          <w:marBottom w:val="0"/>
          <w:divBdr>
            <w:top w:val="none" w:sz="0" w:space="0" w:color="auto"/>
            <w:left w:val="none" w:sz="0" w:space="0" w:color="auto"/>
            <w:bottom w:val="none" w:sz="0" w:space="0" w:color="auto"/>
            <w:right w:val="none" w:sz="0" w:space="0" w:color="auto"/>
          </w:divBdr>
          <w:divsChild>
            <w:div w:id="1248810005">
              <w:marLeft w:val="0"/>
              <w:marRight w:val="0"/>
              <w:marTop w:val="0"/>
              <w:marBottom w:val="0"/>
              <w:divBdr>
                <w:top w:val="none" w:sz="0" w:space="0" w:color="auto"/>
                <w:left w:val="none" w:sz="0" w:space="0" w:color="auto"/>
                <w:bottom w:val="none" w:sz="0" w:space="0" w:color="auto"/>
                <w:right w:val="none" w:sz="0" w:space="0" w:color="auto"/>
              </w:divBdr>
            </w:div>
          </w:divsChild>
        </w:div>
        <w:div w:id="1361127738">
          <w:marLeft w:val="0"/>
          <w:marRight w:val="0"/>
          <w:marTop w:val="0"/>
          <w:marBottom w:val="0"/>
          <w:divBdr>
            <w:top w:val="none" w:sz="0" w:space="0" w:color="auto"/>
            <w:left w:val="none" w:sz="0" w:space="0" w:color="auto"/>
            <w:bottom w:val="none" w:sz="0" w:space="0" w:color="auto"/>
            <w:right w:val="none" w:sz="0" w:space="0" w:color="auto"/>
          </w:divBdr>
          <w:divsChild>
            <w:div w:id="1324361025">
              <w:marLeft w:val="0"/>
              <w:marRight w:val="0"/>
              <w:marTop w:val="0"/>
              <w:marBottom w:val="0"/>
              <w:divBdr>
                <w:top w:val="none" w:sz="0" w:space="0" w:color="auto"/>
                <w:left w:val="none" w:sz="0" w:space="0" w:color="auto"/>
                <w:bottom w:val="none" w:sz="0" w:space="0" w:color="auto"/>
                <w:right w:val="none" w:sz="0" w:space="0" w:color="auto"/>
              </w:divBdr>
            </w:div>
          </w:divsChild>
        </w:div>
        <w:div w:id="1436368719">
          <w:marLeft w:val="0"/>
          <w:marRight w:val="0"/>
          <w:marTop w:val="0"/>
          <w:marBottom w:val="0"/>
          <w:divBdr>
            <w:top w:val="none" w:sz="0" w:space="0" w:color="auto"/>
            <w:left w:val="none" w:sz="0" w:space="0" w:color="auto"/>
            <w:bottom w:val="none" w:sz="0" w:space="0" w:color="auto"/>
            <w:right w:val="none" w:sz="0" w:space="0" w:color="auto"/>
          </w:divBdr>
          <w:divsChild>
            <w:div w:id="276328281">
              <w:marLeft w:val="0"/>
              <w:marRight w:val="0"/>
              <w:marTop w:val="0"/>
              <w:marBottom w:val="0"/>
              <w:divBdr>
                <w:top w:val="none" w:sz="0" w:space="0" w:color="auto"/>
                <w:left w:val="none" w:sz="0" w:space="0" w:color="auto"/>
                <w:bottom w:val="none" w:sz="0" w:space="0" w:color="auto"/>
                <w:right w:val="none" w:sz="0" w:space="0" w:color="auto"/>
              </w:divBdr>
            </w:div>
          </w:divsChild>
        </w:div>
        <w:div w:id="1556038731">
          <w:marLeft w:val="0"/>
          <w:marRight w:val="0"/>
          <w:marTop w:val="0"/>
          <w:marBottom w:val="0"/>
          <w:divBdr>
            <w:top w:val="none" w:sz="0" w:space="0" w:color="auto"/>
            <w:left w:val="none" w:sz="0" w:space="0" w:color="auto"/>
            <w:bottom w:val="none" w:sz="0" w:space="0" w:color="auto"/>
            <w:right w:val="none" w:sz="0" w:space="0" w:color="auto"/>
          </w:divBdr>
          <w:divsChild>
            <w:div w:id="2014406629">
              <w:marLeft w:val="0"/>
              <w:marRight w:val="0"/>
              <w:marTop w:val="0"/>
              <w:marBottom w:val="0"/>
              <w:divBdr>
                <w:top w:val="none" w:sz="0" w:space="0" w:color="auto"/>
                <w:left w:val="none" w:sz="0" w:space="0" w:color="auto"/>
                <w:bottom w:val="none" w:sz="0" w:space="0" w:color="auto"/>
                <w:right w:val="none" w:sz="0" w:space="0" w:color="auto"/>
              </w:divBdr>
            </w:div>
          </w:divsChild>
        </w:div>
        <w:div w:id="1572160918">
          <w:marLeft w:val="0"/>
          <w:marRight w:val="0"/>
          <w:marTop w:val="0"/>
          <w:marBottom w:val="0"/>
          <w:divBdr>
            <w:top w:val="none" w:sz="0" w:space="0" w:color="auto"/>
            <w:left w:val="none" w:sz="0" w:space="0" w:color="auto"/>
            <w:bottom w:val="none" w:sz="0" w:space="0" w:color="auto"/>
            <w:right w:val="none" w:sz="0" w:space="0" w:color="auto"/>
          </w:divBdr>
          <w:divsChild>
            <w:div w:id="1933314311">
              <w:marLeft w:val="0"/>
              <w:marRight w:val="0"/>
              <w:marTop w:val="0"/>
              <w:marBottom w:val="0"/>
              <w:divBdr>
                <w:top w:val="none" w:sz="0" w:space="0" w:color="auto"/>
                <w:left w:val="none" w:sz="0" w:space="0" w:color="auto"/>
                <w:bottom w:val="none" w:sz="0" w:space="0" w:color="auto"/>
                <w:right w:val="none" w:sz="0" w:space="0" w:color="auto"/>
              </w:divBdr>
            </w:div>
          </w:divsChild>
        </w:div>
        <w:div w:id="1607729932">
          <w:marLeft w:val="0"/>
          <w:marRight w:val="0"/>
          <w:marTop w:val="0"/>
          <w:marBottom w:val="0"/>
          <w:divBdr>
            <w:top w:val="none" w:sz="0" w:space="0" w:color="auto"/>
            <w:left w:val="none" w:sz="0" w:space="0" w:color="auto"/>
            <w:bottom w:val="none" w:sz="0" w:space="0" w:color="auto"/>
            <w:right w:val="none" w:sz="0" w:space="0" w:color="auto"/>
          </w:divBdr>
          <w:divsChild>
            <w:div w:id="917861773">
              <w:marLeft w:val="0"/>
              <w:marRight w:val="0"/>
              <w:marTop w:val="0"/>
              <w:marBottom w:val="0"/>
              <w:divBdr>
                <w:top w:val="none" w:sz="0" w:space="0" w:color="auto"/>
                <w:left w:val="none" w:sz="0" w:space="0" w:color="auto"/>
                <w:bottom w:val="none" w:sz="0" w:space="0" w:color="auto"/>
                <w:right w:val="none" w:sz="0" w:space="0" w:color="auto"/>
              </w:divBdr>
            </w:div>
          </w:divsChild>
        </w:div>
        <w:div w:id="1675525640">
          <w:marLeft w:val="0"/>
          <w:marRight w:val="0"/>
          <w:marTop w:val="0"/>
          <w:marBottom w:val="0"/>
          <w:divBdr>
            <w:top w:val="none" w:sz="0" w:space="0" w:color="auto"/>
            <w:left w:val="none" w:sz="0" w:space="0" w:color="auto"/>
            <w:bottom w:val="none" w:sz="0" w:space="0" w:color="auto"/>
            <w:right w:val="none" w:sz="0" w:space="0" w:color="auto"/>
          </w:divBdr>
          <w:divsChild>
            <w:div w:id="1247424181">
              <w:marLeft w:val="0"/>
              <w:marRight w:val="0"/>
              <w:marTop w:val="0"/>
              <w:marBottom w:val="0"/>
              <w:divBdr>
                <w:top w:val="none" w:sz="0" w:space="0" w:color="auto"/>
                <w:left w:val="none" w:sz="0" w:space="0" w:color="auto"/>
                <w:bottom w:val="none" w:sz="0" w:space="0" w:color="auto"/>
                <w:right w:val="none" w:sz="0" w:space="0" w:color="auto"/>
              </w:divBdr>
            </w:div>
          </w:divsChild>
        </w:div>
        <w:div w:id="1800149145">
          <w:marLeft w:val="0"/>
          <w:marRight w:val="0"/>
          <w:marTop w:val="0"/>
          <w:marBottom w:val="0"/>
          <w:divBdr>
            <w:top w:val="none" w:sz="0" w:space="0" w:color="auto"/>
            <w:left w:val="none" w:sz="0" w:space="0" w:color="auto"/>
            <w:bottom w:val="none" w:sz="0" w:space="0" w:color="auto"/>
            <w:right w:val="none" w:sz="0" w:space="0" w:color="auto"/>
          </w:divBdr>
          <w:divsChild>
            <w:div w:id="1687633690">
              <w:marLeft w:val="0"/>
              <w:marRight w:val="0"/>
              <w:marTop w:val="0"/>
              <w:marBottom w:val="0"/>
              <w:divBdr>
                <w:top w:val="none" w:sz="0" w:space="0" w:color="auto"/>
                <w:left w:val="none" w:sz="0" w:space="0" w:color="auto"/>
                <w:bottom w:val="none" w:sz="0" w:space="0" w:color="auto"/>
                <w:right w:val="none" w:sz="0" w:space="0" w:color="auto"/>
              </w:divBdr>
            </w:div>
          </w:divsChild>
        </w:div>
        <w:div w:id="1806778245">
          <w:marLeft w:val="0"/>
          <w:marRight w:val="0"/>
          <w:marTop w:val="0"/>
          <w:marBottom w:val="0"/>
          <w:divBdr>
            <w:top w:val="none" w:sz="0" w:space="0" w:color="auto"/>
            <w:left w:val="none" w:sz="0" w:space="0" w:color="auto"/>
            <w:bottom w:val="none" w:sz="0" w:space="0" w:color="auto"/>
            <w:right w:val="none" w:sz="0" w:space="0" w:color="auto"/>
          </w:divBdr>
          <w:divsChild>
            <w:div w:id="1136148077">
              <w:marLeft w:val="0"/>
              <w:marRight w:val="0"/>
              <w:marTop w:val="0"/>
              <w:marBottom w:val="0"/>
              <w:divBdr>
                <w:top w:val="none" w:sz="0" w:space="0" w:color="auto"/>
                <w:left w:val="none" w:sz="0" w:space="0" w:color="auto"/>
                <w:bottom w:val="none" w:sz="0" w:space="0" w:color="auto"/>
                <w:right w:val="none" w:sz="0" w:space="0" w:color="auto"/>
              </w:divBdr>
            </w:div>
          </w:divsChild>
        </w:div>
        <w:div w:id="1849558081">
          <w:marLeft w:val="0"/>
          <w:marRight w:val="0"/>
          <w:marTop w:val="0"/>
          <w:marBottom w:val="0"/>
          <w:divBdr>
            <w:top w:val="none" w:sz="0" w:space="0" w:color="auto"/>
            <w:left w:val="none" w:sz="0" w:space="0" w:color="auto"/>
            <w:bottom w:val="none" w:sz="0" w:space="0" w:color="auto"/>
            <w:right w:val="none" w:sz="0" w:space="0" w:color="auto"/>
          </w:divBdr>
          <w:divsChild>
            <w:div w:id="861825324">
              <w:marLeft w:val="0"/>
              <w:marRight w:val="0"/>
              <w:marTop w:val="0"/>
              <w:marBottom w:val="0"/>
              <w:divBdr>
                <w:top w:val="none" w:sz="0" w:space="0" w:color="auto"/>
                <w:left w:val="none" w:sz="0" w:space="0" w:color="auto"/>
                <w:bottom w:val="none" w:sz="0" w:space="0" w:color="auto"/>
                <w:right w:val="none" w:sz="0" w:space="0" w:color="auto"/>
              </w:divBdr>
            </w:div>
          </w:divsChild>
        </w:div>
        <w:div w:id="1961105522">
          <w:marLeft w:val="0"/>
          <w:marRight w:val="0"/>
          <w:marTop w:val="0"/>
          <w:marBottom w:val="0"/>
          <w:divBdr>
            <w:top w:val="none" w:sz="0" w:space="0" w:color="auto"/>
            <w:left w:val="none" w:sz="0" w:space="0" w:color="auto"/>
            <w:bottom w:val="none" w:sz="0" w:space="0" w:color="auto"/>
            <w:right w:val="none" w:sz="0" w:space="0" w:color="auto"/>
          </w:divBdr>
          <w:divsChild>
            <w:div w:id="553466920">
              <w:marLeft w:val="0"/>
              <w:marRight w:val="0"/>
              <w:marTop w:val="0"/>
              <w:marBottom w:val="0"/>
              <w:divBdr>
                <w:top w:val="none" w:sz="0" w:space="0" w:color="auto"/>
                <w:left w:val="none" w:sz="0" w:space="0" w:color="auto"/>
                <w:bottom w:val="none" w:sz="0" w:space="0" w:color="auto"/>
                <w:right w:val="none" w:sz="0" w:space="0" w:color="auto"/>
              </w:divBdr>
            </w:div>
          </w:divsChild>
        </w:div>
        <w:div w:id="2043242082">
          <w:marLeft w:val="0"/>
          <w:marRight w:val="0"/>
          <w:marTop w:val="0"/>
          <w:marBottom w:val="0"/>
          <w:divBdr>
            <w:top w:val="none" w:sz="0" w:space="0" w:color="auto"/>
            <w:left w:val="none" w:sz="0" w:space="0" w:color="auto"/>
            <w:bottom w:val="none" w:sz="0" w:space="0" w:color="auto"/>
            <w:right w:val="none" w:sz="0" w:space="0" w:color="auto"/>
          </w:divBdr>
          <w:divsChild>
            <w:div w:id="1840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8122">
      <w:bodyDiv w:val="1"/>
      <w:marLeft w:val="0"/>
      <w:marRight w:val="0"/>
      <w:marTop w:val="0"/>
      <w:marBottom w:val="0"/>
      <w:divBdr>
        <w:top w:val="none" w:sz="0" w:space="0" w:color="auto"/>
        <w:left w:val="none" w:sz="0" w:space="0" w:color="auto"/>
        <w:bottom w:val="none" w:sz="0" w:space="0" w:color="auto"/>
        <w:right w:val="none" w:sz="0" w:space="0" w:color="auto"/>
      </w:divBdr>
    </w:div>
    <w:div w:id="470635846">
      <w:bodyDiv w:val="1"/>
      <w:marLeft w:val="0"/>
      <w:marRight w:val="0"/>
      <w:marTop w:val="0"/>
      <w:marBottom w:val="0"/>
      <w:divBdr>
        <w:top w:val="none" w:sz="0" w:space="0" w:color="auto"/>
        <w:left w:val="none" w:sz="0" w:space="0" w:color="auto"/>
        <w:bottom w:val="none" w:sz="0" w:space="0" w:color="auto"/>
        <w:right w:val="none" w:sz="0" w:space="0" w:color="auto"/>
      </w:divBdr>
    </w:div>
    <w:div w:id="490826503">
      <w:bodyDiv w:val="1"/>
      <w:marLeft w:val="0"/>
      <w:marRight w:val="0"/>
      <w:marTop w:val="0"/>
      <w:marBottom w:val="0"/>
      <w:divBdr>
        <w:top w:val="none" w:sz="0" w:space="0" w:color="auto"/>
        <w:left w:val="none" w:sz="0" w:space="0" w:color="auto"/>
        <w:bottom w:val="none" w:sz="0" w:space="0" w:color="auto"/>
        <w:right w:val="none" w:sz="0" w:space="0" w:color="auto"/>
      </w:divBdr>
    </w:div>
    <w:div w:id="516311468">
      <w:bodyDiv w:val="1"/>
      <w:marLeft w:val="0"/>
      <w:marRight w:val="0"/>
      <w:marTop w:val="0"/>
      <w:marBottom w:val="0"/>
      <w:divBdr>
        <w:top w:val="none" w:sz="0" w:space="0" w:color="auto"/>
        <w:left w:val="none" w:sz="0" w:space="0" w:color="auto"/>
        <w:bottom w:val="none" w:sz="0" w:space="0" w:color="auto"/>
        <w:right w:val="none" w:sz="0" w:space="0" w:color="auto"/>
      </w:divBdr>
    </w:div>
    <w:div w:id="516581494">
      <w:bodyDiv w:val="1"/>
      <w:marLeft w:val="0"/>
      <w:marRight w:val="0"/>
      <w:marTop w:val="0"/>
      <w:marBottom w:val="0"/>
      <w:divBdr>
        <w:top w:val="none" w:sz="0" w:space="0" w:color="auto"/>
        <w:left w:val="none" w:sz="0" w:space="0" w:color="auto"/>
        <w:bottom w:val="none" w:sz="0" w:space="0" w:color="auto"/>
        <w:right w:val="none" w:sz="0" w:space="0" w:color="auto"/>
      </w:divBdr>
    </w:div>
    <w:div w:id="532886202">
      <w:bodyDiv w:val="1"/>
      <w:marLeft w:val="0"/>
      <w:marRight w:val="0"/>
      <w:marTop w:val="0"/>
      <w:marBottom w:val="0"/>
      <w:divBdr>
        <w:top w:val="none" w:sz="0" w:space="0" w:color="auto"/>
        <w:left w:val="none" w:sz="0" w:space="0" w:color="auto"/>
        <w:bottom w:val="none" w:sz="0" w:space="0" w:color="auto"/>
        <w:right w:val="none" w:sz="0" w:space="0" w:color="auto"/>
      </w:divBdr>
    </w:div>
    <w:div w:id="537089668">
      <w:bodyDiv w:val="1"/>
      <w:marLeft w:val="0"/>
      <w:marRight w:val="0"/>
      <w:marTop w:val="0"/>
      <w:marBottom w:val="0"/>
      <w:divBdr>
        <w:top w:val="none" w:sz="0" w:space="0" w:color="auto"/>
        <w:left w:val="none" w:sz="0" w:space="0" w:color="auto"/>
        <w:bottom w:val="none" w:sz="0" w:space="0" w:color="auto"/>
        <w:right w:val="none" w:sz="0" w:space="0" w:color="auto"/>
      </w:divBdr>
    </w:div>
    <w:div w:id="538858505">
      <w:bodyDiv w:val="1"/>
      <w:marLeft w:val="0"/>
      <w:marRight w:val="0"/>
      <w:marTop w:val="0"/>
      <w:marBottom w:val="0"/>
      <w:divBdr>
        <w:top w:val="none" w:sz="0" w:space="0" w:color="auto"/>
        <w:left w:val="none" w:sz="0" w:space="0" w:color="auto"/>
        <w:bottom w:val="none" w:sz="0" w:space="0" w:color="auto"/>
        <w:right w:val="none" w:sz="0" w:space="0" w:color="auto"/>
      </w:divBdr>
      <w:divsChild>
        <w:div w:id="129328039">
          <w:marLeft w:val="0"/>
          <w:marRight w:val="0"/>
          <w:marTop w:val="0"/>
          <w:marBottom w:val="0"/>
          <w:divBdr>
            <w:top w:val="none" w:sz="0" w:space="0" w:color="auto"/>
            <w:left w:val="none" w:sz="0" w:space="0" w:color="auto"/>
            <w:bottom w:val="none" w:sz="0" w:space="0" w:color="auto"/>
            <w:right w:val="none" w:sz="0" w:space="0" w:color="auto"/>
          </w:divBdr>
          <w:divsChild>
            <w:div w:id="339622996">
              <w:marLeft w:val="0"/>
              <w:marRight w:val="0"/>
              <w:marTop w:val="0"/>
              <w:marBottom w:val="0"/>
              <w:divBdr>
                <w:top w:val="none" w:sz="0" w:space="0" w:color="auto"/>
                <w:left w:val="none" w:sz="0" w:space="0" w:color="auto"/>
                <w:bottom w:val="none" w:sz="0" w:space="0" w:color="auto"/>
                <w:right w:val="none" w:sz="0" w:space="0" w:color="auto"/>
              </w:divBdr>
            </w:div>
          </w:divsChild>
        </w:div>
        <w:div w:id="220092783">
          <w:marLeft w:val="0"/>
          <w:marRight w:val="0"/>
          <w:marTop w:val="0"/>
          <w:marBottom w:val="0"/>
          <w:divBdr>
            <w:top w:val="none" w:sz="0" w:space="0" w:color="auto"/>
            <w:left w:val="none" w:sz="0" w:space="0" w:color="auto"/>
            <w:bottom w:val="none" w:sz="0" w:space="0" w:color="auto"/>
            <w:right w:val="none" w:sz="0" w:space="0" w:color="auto"/>
          </w:divBdr>
          <w:divsChild>
            <w:div w:id="563680838">
              <w:marLeft w:val="0"/>
              <w:marRight w:val="0"/>
              <w:marTop w:val="0"/>
              <w:marBottom w:val="0"/>
              <w:divBdr>
                <w:top w:val="none" w:sz="0" w:space="0" w:color="auto"/>
                <w:left w:val="none" w:sz="0" w:space="0" w:color="auto"/>
                <w:bottom w:val="none" w:sz="0" w:space="0" w:color="auto"/>
                <w:right w:val="none" w:sz="0" w:space="0" w:color="auto"/>
              </w:divBdr>
            </w:div>
          </w:divsChild>
        </w:div>
        <w:div w:id="280112768">
          <w:marLeft w:val="0"/>
          <w:marRight w:val="0"/>
          <w:marTop w:val="0"/>
          <w:marBottom w:val="0"/>
          <w:divBdr>
            <w:top w:val="none" w:sz="0" w:space="0" w:color="auto"/>
            <w:left w:val="none" w:sz="0" w:space="0" w:color="auto"/>
            <w:bottom w:val="none" w:sz="0" w:space="0" w:color="auto"/>
            <w:right w:val="none" w:sz="0" w:space="0" w:color="auto"/>
          </w:divBdr>
          <w:divsChild>
            <w:div w:id="2133209966">
              <w:marLeft w:val="0"/>
              <w:marRight w:val="0"/>
              <w:marTop w:val="0"/>
              <w:marBottom w:val="0"/>
              <w:divBdr>
                <w:top w:val="none" w:sz="0" w:space="0" w:color="auto"/>
                <w:left w:val="none" w:sz="0" w:space="0" w:color="auto"/>
                <w:bottom w:val="none" w:sz="0" w:space="0" w:color="auto"/>
                <w:right w:val="none" w:sz="0" w:space="0" w:color="auto"/>
              </w:divBdr>
            </w:div>
          </w:divsChild>
        </w:div>
        <w:div w:id="302126439">
          <w:marLeft w:val="0"/>
          <w:marRight w:val="0"/>
          <w:marTop w:val="0"/>
          <w:marBottom w:val="0"/>
          <w:divBdr>
            <w:top w:val="none" w:sz="0" w:space="0" w:color="auto"/>
            <w:left w:val="none" w:sz="0" w:space="0" w:color="auto"/>
            <w:bottom w:val="none" w:sz="0" w:space="0" w:color="auto"/>
            <w:right w:val="none" w:sz="0" w:space="0" w:color="auto"/>
          </w:divBdr>
          <w:divsChild>
            <w:div w:id="650527175">
              <w:marLeft w:val="0"/>
              <w:marRight w:val="0"/>
              <w:marTop w:val="0"/>
              <w:marBottom w:val="0"/>
              <w:divBdr>
                <w:top w:val="none" w:sz="0" w:space="0" w:color="auto"/>
                <w:left w:val="none" w:sz="0" w:space="0" w:color="auto"/>
                <w:bottom w:val="none" w:sz="0" w:space="0" w:color="auto"/>
                <w:right w:val="none" w:sz="0" w:space="0" w:color="auto"/>
              </w:divBdr>
            </w:div>
          </w:divsChild>
        </w:div>
        <w:div w:id="349569281">
          <w:marLeft w:val="0"/>
          <w:marRight w:val="0"/>
          <w:marTop w:val="0"/>
          <w:marBottom w:val="0"/>
          <w:divBdr>
            <w:top w:val="none" w:sz="0" w:space="0" w:color="auto"/>
            <w:left w:val="none" w:sz="0" w:space="0" w:color="auto"/>
            <w:bottom w:val="none" w:sz="0" w:space="0" w:color="auto"/>
            <w:right w:val="none" w:sz="0" w:space="0" w:color="auto"/>
          </w:divBdr>
          <w:divsChild>
            <w:div w:id="132454462">
              <w:marLeft w:val="0"/>
              <w:marRight w:val="0"/>
              <w:marTop w:val="0"/>
              <w:marBottom w:val="0"/>
              <w:divBdr>
                <w:top w:val="none" w:sz="0" w:space="0" w:color="auto"/>
                <w:left w:val="none" w:sz="0" w:space="0" w:color="auto"/>
                <w:bottom w:val="none" w:sz="0" w:space="0" w:color="auto"/>
                <w:right w:val="none" w:sz="0" w:space="0" w:color="auto"/>
              </w:divBdr>
            </w:div>
          </w:divsChild>
        </w:div>
        <w:div w:id="420369190">
          <w:marLeft w:val="0"/>
          <w:marRight w:val="0"/>
          <w:marTop w:val="0"/>
          <w:marBottom w:val="0"/>
          <w:divBdr>
            <w:top w:val="none" w:sz="0" w:space="0" w:color="auto"/>
            <w:left w:val="none" w:sz="0" w:space="0" w:color="auto"/>
            <w:bottom w:val="none" w:sz="0" w:space="0" w:color="auto"/>
            <w:right w:val="none" w:sz="0" w:space="0" w:color="auto"/>
          </w:divBdr>
          <w:divsChild>
            <w:div w:id="434638446">
              <w:marLeft w:val="0"/>
              <w:marRight w:val="0"/>
              <w:marTop w:val="0"/>
              <w:marBottom w:val="0"/>
              <w:divBdr>
                <w:top w:val="none" w:sz="0" w:space="0" w:color="auto"/>
                <w:left w:val="none" w:sz="0" w:space="0" w:color="auto"/>
                <w:bottom w:val="none" w:sz="0" w:space="0" w:color="auto"/>
                <w:right w:val="none" w:sz="0" w:space="0" w:color="auto"/>
              </w:divBdr>
            </w:div>
          </w:divsChild>
        </w:div>
        <w:div w:id="830606632">
          <w:marLeft w:val="0"/>
          <w:marRight w:val="0"/>
          <w:marTop w:val="0"/>
          <w:marBottom w:val="0"/>
          <w:divBdr>
            <w:top w:val="none" w:sz="0" w:space="0" w:color="auto"/>
            <w:left w:val="none" w:sz="0" w:space="0" w:color="auto"/>
            <w:bottom w:val="none" w:sz="0" w:space="0" w:color="auto"/>
            <w:right w:val="none" w:sz="0" w:space="0" w:color="auto"/>
          </w:divBdr>
          <w:divsChild>
            <w:div w:id="1986347698">
              <w:marLeft w:val="0"/>
              <w:marRight w:val="0"/>
              <w:marTop w:val="0"/>
              <w:marBottom w:val="0"/>
              <w:divBdr>
                <w:top w:val="none" w:sz="0" w:space="0" w:color="auto"/>
                <w:left w:val="none" w:sz="0" w:space="0" w:color="auto"/>
                <w:bottom w:val="none" w:sz="0" w:space="0" w:color="auto"/>
                <w:right w:val="none" w:sz="0" w:space="0" w:color="auto"/>
              </w:divBdr>
            </w:div>
          </w:divsChild>
        </w:div>
        <w:div w:id="1013919646">
          <w:marLeft w:val="0"/>
          <w:marRight w:val="0"/>
          <w:marTop w:val="0"/>
          <w:marBottom w:val="0"/>
          <w:divBdr>
            <w:top w:val="none" w:sz="0" w:space="0" w:color="auto"/>
            <w:left w:val="none" w:sz="0" w:space="0" w:color="auto"/>
            <w:bottom w:val="none" w:sz="0" w:space="0" w:color="auto"/>
            <w:right w:val="none" w:sz="0" w:space="0" w:color="auto"/>
          </w:divBdr>
          <w:divsChild>
            <w:div w:id="1423407444">
              <w:marLeft w:val="0"/>
              <w:marRight w:val="0"/>
              <w:marTop w:val="0"/>
              <w:marBottom w:val="0"/>
              <w:divBdr>
                <w:top w:val="none" w:sz="0" w:space="0" w:color="auto"/>
                <w:left w:val="none" w:sz="0" w:space="0" w:color="auto"/>
                <w:bottom w:val="none" w:sz="0" w:space="0" w:color="auto"/>
                <w:right w:val="none" w:sz="0" w:space="0" w:color="auto"/>
              </w:divBdr>
            </w:div>
          </w:divsChild>
        </w:div>
        <w:div w:id="1035231979">
          <w:marLeft w:val="0"/>
          <w:marRight w:val="0"/>
          <w:marTop w:val="0"/>
          <w:marBottom w:val="0"/>
          <w:divBdr>
            <w:top w:val="none" w:sz="0" w:space="0" w:color="auto"/>
            <w:left w:val="none" w:sz="0" w:space="0" w:color="auto"/>
            <w:bottom w:val="none" w:sz="0" w:space="0" w:color="auto"/>
            <w:right w:val="none" w:sz="0" w:space="0" w:color="auto"/>
          </w:divBdr>
          <w:divsChild>
            <w:div w:id="2143578591">
              <w:marLeft w:val="0"/>
              <w:marRight w:val="0"/>
              <w:marTop w:val="0"/>
              <w:marBottom w:val="0"/>
              <w:divBdr>
                <w:top w:val="none" w:sz="0" w:space="0" w:color="auto"/>
                <w:left w:val="none" w:sz="0" w:space="0" w:color="auto"/>
                <w:bottom w:val="none" w:sz="0" w:space="0" w:color="auto"/>
                <w:right w:val="none" w:sz="0" w:space="0" w:color="auto"/>
              </w:divBdr>
            </w:div>
          </w:divsChild>
        </w:div>
        <w:div w:id="1070469215">
          <w:marLeft w:val="0"/>
          <w:marRight w:val="0"/>
          <w:marTop w:val="0"/>
          <w:marBottom w:val="0"/>
          <w:divBdr>
            <w:top w:val="none" w:sz="0" w:space="0" w:color="auto"/>
            <w:left w:val="none" w:sz="0" w:space="0" w:color="auto"/>
            <w:bottom w:val="none" w:sz="0" w:space="0" w:color="auto"/>
            <w:right w:val="none" w:sz="0" w:space="0" w:color="auto"/>
          </w:divBdr>
          <w:divsChild>
            <w:div w:id="313343262">
              <w:marLeft w:val="0"/>
              <w:marRight w:val="0"/>
              <w:marTop w:val="0"/>
              <w:marBottom w:val="0"/>
              <w:divBdr>
                <w:top w:val="none" w:sz="0" w:space="0" w:color="auto"/>
                <w:left w:val="none" w:sz="0" w:space="0" w:color="auto"/>
                <w:bottom w:val="none" w:sz="0" w:space="0" w:color="auto"/>
                <w:right w:val="none" w:sz="0" w:space="0" w:color="auto"/>
              </w:divBdr>
            </w:div>
          </w:divsChild>
        </w:div>
        <w:div w:id="1094278815">
          <w:marLeft w:val="0"/>
          <w:marRight w:val="0"/>
          <w:marTop w:val="0"/>
          <w:marBottom w:val="0"/>
          <w:divBdr>
            <w:top w:val="none" w:sz="0" w:space="0" w:color="auto"/>
            <w:left w:val="none" w:sz="0" w:space="0" w:color="auto"/>
            <w:bottom w:val="none" w:sz="0" w:space="0" w:color="auto"/>
            <w:right w:val="none" w:sz="0" w:space="0" w:color="auto"/>
          </w:divBdr>
          <w:divsChild>
            <w:div w:id="1431392710">
              <w:marLeft w:val="0"/>
              <w:marRight w:val="0"/>
              <w:marTop w:val="0"/>
              <w:marBottom w:val="0"/>
              <w:divBdr>
                <w:top w:val="none" w:sz="0" w:space="0" w:color="auto"/>
                <w:left w:val="none" w:sz="0" w:space="0" w:color="auto"/>
                <w:bottom w:val="none" w:sz="0" w:space="0" w:color="auto"/>
                <w:right w:val="none" w:sz="0" w:space="0" w:color="auto"/>
              </w:divBdr>
            </w:div>
          </w:divsChild>
        </w:div>
        <w:div w:id="1293049360">
          <w:marLeft w:val="0"/>
          <w:marRight w:val="0"/>
          <w:marTop w:val="0"/>
          <w:marBottom w:val="0"/>
          <w:divBdr>
            <w:top w:val="none" w:sz="0" w:space="0" w:color="auto"/>
            <w:left w:val="none" w:sz="0" w:space="0" w:color="auto"/>
            <w:bottom w:val="none" w:sz="0" w:space="0" w:color="auto"/>
            <w:right w:val="none" w:sz="0" w:space="0" w:color="auto"/>
          </w:divBdr>
          <w:divsChild>
            <w:div w:id="1389691479">
              <w:marLeft w:val="0"/>
              <w:marRight w:val="0"/>
              <w:marTop w:val="0"/>
              <w:marBottom w:val="0"/>
              <w:divBdr>
                <w:top w:val="none" w:sz="0" w:space="0" w:color="auto"/>
                <w:left w:val="none" w:sz="0" w:space="0" w:color="auto"/>
                <w:bottom w:val="none" w:sz="0" w:space="0" w:color="auto"/>
                <w:right w:val="none" w:sz="0" w:space="0" w:color="auto"/>
              </w:divBdr>
            </w:div>
          </w:divsChild>
        </w:div>
        <w:div w:id="1303656582">
          <w:marLeft w:val="0"/>
          <w:marRight w:val="0"/>
          <w:marTop w:val="0"/>
          <w:marBottom w:val="0"/>
          <w:divBdr>
            <w:top w:val="none" w:sz="0" w:space="0" w:color="auto"/>
            <w:left w:val="none" w:sz="0" w:space="0" w:color="auto"/>
            <w:bottom w:val="none" w:sz="0" w:space="0" w:color="auto"/>
            <w:right w:val="none" w:sz="0" w:space="0" w:color="auto"/>
          </w:divBdr>
          <w:divsChild>
            <w:div w:id="1637293046">
              <w:marLeft w:val="0"/>
              <w:marRight w:val="0"/>
              <w:marTop w:val="0"/>
              <w:marBottom w:val="0"/>
              <w:divBdr>
                <w:top w:val="none" w:sz="0" w:space="0" w:color="auto"/>
                <w:left w:val="none" w:sz="0" w:space="0" w:color="auto"/>
                <w:bottom w:val="none" w:sz="0" w:space="0" w:color="auto"/>
                <w:right w:val="none" w:sz="0" w:space="0" w:color="auto"/>
              </w:divBdr>
            </w:div>
          </w:divsChild>
        </w:div>
        <w:div w:id="1361588381">
          <w:marLeft w:val="0"/>
          <w:marRight w:val="0"/>
          <w:marTop w:val="0"/>
          <w:marBottom w:val="0"/>
          <w:divBdr>
            <w:top w:val="none" w:sz="0" w:space="0" w:color="auto"/>
            <w:left w:val="none" w:sz="0" w:space="0" w:color="auto"/>
            <w:bottom w:val="none" w:sz="0" w:space="0" w:color="auto"/>
            <w:right w:val="none" w:sz="0" w:space="0" w:color="auto"/>
          </w:divBdr>
          <w:divsChild>
            <w:div w:id="307591909">
              <w:marLeft w:val="0"/>
              <w:marRight w:val="0"/>
              <w:marTop w:val="0"/>
              <w:marBottom w:val="0"/>
              <w:divBdr>
                <w:top w:val="none" w:sz="0" w:space="0" w:color="auto"/>
                <w:left w:val="none" w:sz="0" w:space="0" w:color="auto"/>
                <w:bottom w:val="none" w:sz="0" w:space="0" w:color="auto"/>
                <w:right w:val="none" w:sz="0" w:space="0" w:color="auto"/>
              </w:divBdr>
            </w:div>
          </w:divsChild>
        </w:div>
        <w:div w:id="1709455406">
          <w:marLeft w:val="0"/>
          <w:marRight w:val="0"/>
          <w:marTop w:val="0"/>
          <w:marBottom w:val="0"/>
          <w:divBdr>
            <w:top w:val="none" w:sz="0" w:space="0" w:color="auto"/>
            <w:left w:val="none" w:sz="0" w:space="0" w:color="auto"/>
            <w:bottom w:val="none" w:sz="0" w:space="0" w:color="auto"/>
            <w:right w:val="none" w:sz="0" w:space="0" w:color="auto"/>
          </w:divBdr>
          <w:divsChild>
            <w:div w:id="1708488391">
              <w:marLeft w:val="0"/>
              <w:marRight w:val="0"/>
              <w:marTop w:val="0"/>
              <w:marBottom w:val="0"/>
              <w:divBdr>
                <w:top w:val="none" w:sz="0" w:space="0" w:color="auto"/>
                <w:left w:val="none" w:sz="0" w:space="0" w:color="auto"/>
                <w:bottom w:val="none" w:sz="0" w:space="0" w:color="auto"/>
                <w:right w:val="none" w:sz="0" w:space="0" w:color="auto"/>
              </w:divBdr>
            </w:div>
          </w:divsChild>
        </w:div>
        <w:div w:id="1766921993">
          <w:marLeft w:val="0"/>
          <w:marRight w:val="0"/>
          <w:marTop w:val="0"/>
          <w:marBottom w:val="0"/>
          <w:divBdr>
            <w:top w:val="none" w:sz="0" w:space="0" w:color="auto"/>
            <w:left w:val="none" w:sz="0" w:space="0" w:color="auto"/>
            <w:bottom w:val="none" w:sz="0" w:space="0" w:color="auto"/>
            <w:right w:val="none" w:sz="0" w:space="0" w:color="auto"/>
          </w:divBdr>
          <w:divsChild>
            <w:div w:id="309286981">
              <w:marLeft w:val="0"/>
              <w:marRight w:val="0"/>
              <w:marTop w:val="0"/>
              <w:marBottom w:val="0"/>
              <w:divBdr>
                <w:top w:val="none" w:sz="0" w:space="0" w:color="auto"/>
                <w:left w:val="none" w:sz="0" w:space="0" w:color="auto"/>
                <w:bottom w:val="none" w:sz="0" w:space="0" w:color="auto"/>
                <w:right w:val="none" w:sz="0" w:space="0" w:color="auto"/>
              </w:divBdr>
            </w:div>
          </w:divsChild>
        </w:div>
        <w:div w:id="1909194819">
          <w:marLeft w:val="0"/>
          <w:marRight w:val="0"/>
          <w:marTop w:val="0"/>
          <w:marBottom w:val="0"/>
          <w:divBdr>
            <w:top w:val="none" w:sz="0" w:space="0" w:color="auto"/>
            <w:left w:val="none" w:sz="0" w:space="0" w:color="auto"/>
            <w:bottom w:val="none" w:sz="0" w:space="0" w:color="auto"/>
            <w:right w:val="none" w:sz="0" w:space="0" w:color="auto"/>
          </w:divBdr>
          <w:divsChild>
            <w:div w:id="144275074">
              <w:marLeft w:val="0"/>
              <w:marRight w:val="0"/>
              <w:marTop w:val="0"/>
              <w:marBottom w:val="0"/>
              <w:divBdr>
                <w:top w:val="none" w:sz="0" w:space="0" w:color="auto"/>
                <w:left w:val="none" w:sz="0" w:space="0" w:color="auto"/>
                <w:bottom w:val="none" w:sz="0" w:space="0" w:color="auto"/>
                <w:right w:val="none" w:sz="0" w:space="0" w:color="auto"/>
              </w:divBdr>
            </w:div>
            <w:div w:id="1591890463">
              <w:marLeft w:val="0"/>
              <w:marRight w:val="0"/>
              <w:marTop w:val="0"/>
              <w:marBottom w:val="0"/>
              <w:divBdr>
                <w:top w:val="none" w:sz="0" w:space="0" w:color="auto"/>
                <w:left w:val="none" w:sz="0" w:space="0" w:color="auto"/>
                <w:bottom w:val="none" w:sz="0" w:space="0" w:color="auto"/>
                <w:right w:val="none" w:sz="0" w:space="0" w:color="auto"/>
              </w:divBdr>
            </w:div>
          </w:divsChild>
        </w:div>
        <w:div w:id="1919751299">
          <w:marLeft w:val="0"/>
          <w:marRight w:val="0"/>
          <w:marTop w:val="0"/>
          <w:marBottom w:val="0"/>
          <w:divBdr>
            <w:top w:val="none" w:sz="0" w:space="0" w:color="auto"/>
            <w:left w:val="none" w:sz="0" w:space="0" w:color="auto"/>
            <w:bottom w:val="none" w:sz="0" w:space="0" w:color="auto"/>
            <w:right w:val="none" w:sz="0" w:space="0" w:color="auto"/>
          </w:divBdr>
          <w:divsChild>
            <w:div w:id="42684087">
              <w:marLeft w:val="0"/>
              <w:marRight w:val="0"/>
              <w:marTop w:val="0"/>
              <w:marBottom w:val="0"/>
              <w:divBdr>
                <w:top w:val="none" w:sz="0" w:space="0" w:color="auto"/>
                <w:left w:val="none" w:sz="0" w:space="0" w:color="auto"/>
                <w:bottom w:val="none" w:sz="0" w:space="0" w:color="auto"/>
                <w:right w:val="none" w:sz="0" w:space="0" w:color="auto"/>
              </w:divBdr>
            </w:div>
          </w:divsChild>
        </w:div>
        <w:div w:id="1999310853">
          <w:marLeft w:val="0"/>
          <w:marRight w:val="0"/>
          <w:marTop w:val="0"/>
          <w:marBottom w:val="0"/>
          <w:divBdr>
            <w:top w:val="none" w:sz="0" w:space="0" w:color="auto"/>
            <w:left w:val="none" w:sz="0" w:space="0" w:color="auto"/>
            <w:bottom w:val="none" w:sz="0" w:space="0" w:color="auto"/>
            <w:right w:val="none" w:sz="0" w:space="0" w:color="auto"/>
          </w:divBdr>
          <w:divsChild>
            <w:div w:id="1095634468">
              <w:marLeft w:val="0"/>
              <w:marRight w:val="0"/>
              <w:marTop w:val="0"/>
              <w:marBottom w:val="0"/>
              <w:divBdr>
                <w:top w:val="none" w:sz="0" w:space="0" w:color="auto"/>
                <w:left w:val="none" w:sz="0" w:space="0" w:color="auto"/>
                <w:bottom w:val="none" w:sz="0" w:space="0" w:color="auto"/>
                <w:right w:val="none" w:sz="0" w:space="0" w:color="auto"/>
              </w:divBdr>
            </w:div>
          </w:divsChild>
        </w:div>
        <w:div w:id="2066177670">
          <w:marLeft w:val="0"/>
          <w:marRight w:val="0"/>
          <w:marTop w:val="0"/>
          <w:marBottom w:val="0"/>
          <w:divBdr>
            <w:top w:val="none" w:sz="0" w:space="0" w:color="auto"/>
            <w:left w:val="none" w:sz="0" w:space="0" w:color="auto"/>
            <w:bottom w:val="none" w:sz="0" w:space="0" w:color="auto"/>
            <w:right w:val="none" w:sz="0" w:space="0" w:color="auto"/>
          </w:divBdr>
          <w:divsChild>
            <w:div w:id="298807787">
              <w:marLeft w:val="0"/>
              <w:marRight w:val="0"/>
              <w:marTop w:val="0"/>
              <w:marBottom w:val="0"/>
              <w:divBdr>
                <w:top w:val="none" w:sz="0" w:space="0" w:color="auto"/>
                <w:left w:val="none" w:sz="0" w:space="0" w:color="auto"/>
                <w:bottom w:val="none" w:sz="0" w:space="0" w:color="auto"/>
                <w:right w:val="none" w:sz="0" w:space="0" w:color="auto"/>
              </w:divBdr>
            </w:div>
          </w:divsChild>
        </w:div>
        <w:div w:id="2109739043">
          <w:marLeft w:val="0"/>
          <w:marRight w:val="0"/>
          <w:marTop w:val="0"/>
          <w:marBottom w:val="0"/>
          <w:divBdr>
            <w:top w:val="none" w:sz="0" w:space="0" w:color="auto"/>
            <w:left w:val="none" w:sz="0" w:space="0" w:color="auto"/>
            <w:bottom w:val="none" w:sz="0" w:space="0" w:color="auto"/>
            <w:right w:val="none" w:sz="0" w:space="0" w:color="auto"/>
          </w:divBdr>
          <w:divsChild>
            <w:div w:id="798299244">
              <w:marLeft w:val="0"/>
              <w:marRight w:val="0"/>
              <w:marTop w:val="0"/>
              <w:marBottom w:val="0"/>
              <w:divBdr>
                <w:top w:val="none" w:sz="0" w:space="0" w:color="auto"/>
                <w:left w:val="none" w:sz="0" w:space="0" w:color="auto"/>
                <w:bottom w:val="none" w:sz="0" w:space="0" w:color="auto"/>
                <w:right w:val="none" w:sz="0" w:space="0" w:color="auto"/>
              </w:divBdr>
            </w:div>
          </w:divsChild>
        </w:div>
        <w:div w:id="2119520150">
          <w:marLeft w:val="0"/>
          <w:marRight w:val="0"/>
          <w:marTop w:val="0"/>
          <w:marBottom w:val="0"/>
          <w:divBdr>
            <w:top w:val="none" w:sz="0" w:space="0" w:color="auto"/>
            <w:left w:val="none" w:sz="0" w:space="0" w:color="auto"/>
            <w:bottom w:val="none" w:sz="0" w:space="0" w:color="auto"/>
            <w:right w:val="none" w:sz="0" w:space="0" w:color="auto"/>
          </w:divBdr>
          <w:divsChild>
            <w:div w:id="2125996678">
              <w:marLeft w:val="0"/>
              <w:marRight w:val="0"/>
              <w:marTop w:val="0"/>
              <w:marBottom w:val="0"/>
              <w:divBdr>
                <w:top w:val="none" w:sz="0" w:space="0" w:color="auto"/>
                <w:left w:val="none" w:sz="0" w:space="0" w:color="auto"/>
                <w:bottom w:val="none" w:sz="0" w:space="0" w:color="auto"/>
                <w:right w:val="none" w:sz="0" w:space="0" w:color="auto"/>
              </w:divBdr>
            </w:div>
          </w:divsChild>
        </w:div>
        <w:div w:id="2130972127">
          <w:marLeft w:val="0"/>
          <w:marRight w:val="0"/>
          <w:marTop w:val="0"/>
          <w:marBottom w:val="0"/>
          <w:divBdr>
            <w:top w:val="none" w:sz="0" w:space="0" w:color="auto"/>
            <w:left w:val="none" w:sz="0" w:space="0" w:color="auto"/>
            <w:bottom w:val="none" w:sz="0" w:space="0" w:color="auto"/>
            <w:right w:val="none" w:sz="0" w:space="0" w:color="auto"/>
          </w:divBdr>
          <w:divsChild>
            <w:div w:id="1248535671">
              <w:marLeft w:val="0"/>
              <w:marRight w:val="0"/>
              <w:marTop w:val="0"/>
              <w:marBottom w:val="0"/>
              <w:divBdr>
                <w:top w:val="none" w:sz="0" w:space="0" w:color="auto"/>
                <w:left w:val="none" w:sz="0" w:space="0" w:color="auto"/>
                <w:bottom w:val="none" w:sz="0" w:space="0" w:color="auto"/>
                <w:right w:val="none" w:sz="0" w:space="0" w:color="auto"/>
              </w:divBdr>
            </w:div>
          </w:divsChild>
        </w:div>
        <w:div w:id="2143961728">
          <w:marLeft w:val="0"/>
          <w:marRight w:val="0"/>
          <w:marTop w:val="0"/>
          <w:marBottom w:val="0"/>
          <w:divBdr>
            <w:top w:val="none" w:sz="0" w:space="0" w:color="auto"/>
            <w:left w:val="none" w:sz="0" w:space="0" w:color="auto"/>
            <w:bottom w:val="none" w:sz="0" w:space="0" w:color="auto"/>
            <w:right w:val="none" w:sz="0" w:space="0" w:color="auto"/>
          </w:divBdr>
          <w:divsChild>
            <w:div w:id="2440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8149">
      <w:bodyDiv w:val="1"/>
      <w:marLeft w:val="0"/>
      <w:marRight w:val="0"/>
      <w:marTop w:val="0"/>
      <w:marBottom w:val="0"/>
      <w:divBdr>
        <w:top w:val="none" w:sz="0" w:space="0" w:color="auto"/>
        <w:left w:val="none" w:sz="0" w:space="0" w:color="auto"/>
        <w:bottom w:val="none" w:sz="0" w:space="0" w:color="auto"/>
        <w:right w:val="none" w:sz="0" w:space="0" w:color="auto"/>
      </w:divBdr>
    </w:div>
    <w:div w:id="574555951">
      <w:bodyDiv w:val="1"/>
      <w:marLeft w:val="0"/>
      <w:marRight w:val="0"/>
      <w:marTop w:val="0"/>
      <w:marBottom w:val="0"/>
      <w:divBdr>
        <w:top w:val="none" w:sz="0" w:space="0" w:color="auto"/>
        <w:left w:val="none" w:sz="0" w:space="0" w:color="auto"/>
        <w:bottom w:val="none" w:sz="0" w:space="0" w:color="auto"/>
        <w:right w:val="none" w:sz="0" w:space="0" w:color="auto"/>
      </w:divBdr>
    </w:div>
    <w:div w:id="580260883">
      <w:bodyDiv w:val="1"/>
      <w:marLeft w:val="0"/>
      <w:marRight w:val="0"/>
      <w:marTop w:val="0"/>
      <w:marBottom w:val="0"/>
      <w:divBdr>
        <w:top w:val="none" w:sz="0" w:space="0" w:color="auto"/>
        <w:left w:val="none" w:sz="0" w:space="0" w:color="auto"/>
        <w:bottom w:val="none" w:sz="0" w:space="0" w:color="auto"/>
        <w:right w:val="none" w:sz="0" w:space="0" w:color="auto"/>
      </w:divBdr>
    </w:div>
    <w:div w:id="584917497">
      <w:bodyDiv w:val="1"/>
      <w:marLeft w:val="0"/>
      <w:marRight w:val="0"/>
      <w:marTop w:val="0"/>
      <w:marBottom w:val="0"/>
      <w:divBdr>
        <w:top w:val="none" w:sz="0" w:space="0" w:color="auto"/>
        <w:left w:val="none" w:sz="0" w:space="0" w:color="auto"/>
        <w:bottom w:val="none" w:sz="0" w:space="0" w:color="auto"/>
        <w:right w:val="none" w:sz="0" w:space="0" w:color="auto"/>
      </w:divBdr>
    </w:div>
    <w:div w:id="683168052">
      <w:bodyDiv w:val="1"/>
      <w:marLeft w:val="0"/>
      <w:marRight w:val="0"/>
      <w:marTop w:val="0"/>
      <w:marBottom w:val="0"/>
      <w:divBdr>
        <w:top w:val="none" w:sz="0" w:space="0" w:color="auto"/>
        <w:left w:val="none" w:sz="0" w:space="0" w:color="auto"/>
        <w:bottom w:val="none" w:sz="0" w:space="0" w:color="auto"/>
        <w:right w:val="none" w:sz="0" w:space="0" w:color="auto"/>
      </w:divBdr>
    </w:div>
    <w:div w:id="685908743">
      <w:bodyDiv w:val="1"/>
      <w:marLeft w:val="0"/>
      <w:marRight w:val="0"/>
      <w:marTop w:val="0"/>
      <w:marBottom w:val="0"/>
      <w:divBdr>
        <w:top w:val="none" w:sz="0" w:space="0" w:color="auto"/>
        <w:left w:val="none" w:sz="0" w:space="0" w:color="auto"/>
        <w:bottom w:val="none" w:sz="0" w:space="0" w:color="auto"/>
        <w:right w:val="none" w:sz="0" w:space="0" w:color="auto"/>
      </w:divBdr>
    </w:div>
    <w:div w:id="713581951">
      <w:bodyDiv w:val="1"/>
      <w:marLeft w:val="0"/>
      <w:marRight w:val="0"/>
      <w:marTop w:val="0"/>
      <w:marBottom w:val="0"/>
      <w:divBdr>
        <w:top w:val="none" w:sz="0" w:space="0" w:color="auto"/>
        <w:left w:val="none" w:sz="0" w:space="0" w:color="auto"/>
        <w:bottom w:val="none" w:sz="0" w:space="0" w:color="auto"/>
        <w:right w:val="none" w:sz="0" w:space="0" w:color="auto"/>
      </w:divBdr>
      <w:divsChild>
        <w:div w:id="1916550580">
          <w:marLeft w:val="0"/>
          <w:marRight w:val="0"/>
          <w:marTop w:val="0"/>
          <w:marBottom w:val="0"/>
          <w:divBdr>
            <w:top w:val="none" w:sz="0" w:space="0" w:color="auto"/>
            <w:left w:val="none" w:sz="0" w:space="0" w:color="auto"/>
            <w:bottom w:val="none" w:sz="0" w:space="0" w:color="auto"/>
            <w:right w:val="none" w:sz="0" w:space="0" w:color="auto"/>
          </w:divBdr>
          <w:divsChild>
            <w:div w:id="2106001355">
              <w:marLeft w:val="0"/>
              <w:marRight w:val="0"/>
              <w:marTop w:val="0"/>
              <w:marBottom w:val="0"/>
              <w:divBdr>
                <w:top w:val="none" w:sz="0" w:space="0" w:color="auto"/>
                <w:left w:val="none" w:sz="0" w:space="0" w:color="auto"/>
                <w:bottom w:val="none" w:sz="0" w:space="0" w:color="auto"/>
                <w:right w:val="none" w:sz="0" w:space="0" w:color="auto"/>
              </w:divBdr>
              <w:divsChild>
                <w:div w:id="319816671">
                  <w:marLeft w:val="0"/>
                  <w:marRight w:val="0"/>
                  <w:marTop w:val="0"/>
                  <w:marBottom w:val="0"/>
                  <w:divBdr>
                    <w:top w:val="none" w:sz="0" w:space="0" w:color="auto"/>
                    <w:left w:val="none" w:sz="0" w:space="0" w:color="auto"/>
                    <w:bottom w:val="none" w:sz="0" w:space="0" w:color="auto"/>
                    <w:right w:val="none" w:sz="0" w:space="0" w:color="auto"/>
                  </w:divBdr>
                  <w:divsChild>
                    <w:div w:id="1733696918">
                      <w:marLeft w:val="0"/>
                      <w:marRight w:val="0"/>
                      <w:marTop w:val="0"/>
                      <w:marBottom w:val="0"/>
                      <w:divBdr>
                        <w:top w:val="none" w:sz="0" w:space="0" w:color="auto"/>
                        <w:left w:val="none" w:sz="0" w:space="0" w:color="auto"/>
                        <w:bottom w:val="none" w:sz="0" w:space="0" w:color="auto"/>
                        <w:right w:val="none" w:sz="0" w:space="0" w:color="auto"/>
                      </w:divBdr>
                      <w:divsChild>
                        <w:div w:id="989211180">
                          <w:marLeft w:val="0"/>
                          <w:marRight w:val="0"/>
                          <w:marTop w:val="0"/>
                          <w:marBottom w:val="0"/>
                          <w:divBdr>
                            <w:top w:val="none" w:sz="0" w:space="0" w:color="auto"/>
                            <w:left w:val="none" w:sz="0" w:space="0" w:color="auto"/>
                            <w:bottom w:val="none" w:sz="0" w:space="0" w:color="auto"/>
                            <w:right w:val="none" w:sz="0" w:space="0" w:color="auto"/>
                          </w:divBdr>
                          <w:divsChild>
                            <w:div w:id="1475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89175">
      <w:bodyDiv w:val="1"/>
      <w:marLeft w:val="0"/>
      <w:marRight w:val="0"/>
      <w:marTop w:val="0"/>
      <w:marBottom w:val="0"/>
      <w:divBdr>
        <w:top w:val="none" w:sz="0" w:space="0" w:color="auto"/>
        <w:left w:val="none" w:sz="0" w:space="0" w:color="auto"/>
        <w:bottom w:val="none" w:sz="0" w:space="0" w:color="auto"/>
        <w:right w:val="none" w:sz="0" w:space="0" w:color="auto"/>
      </w:divBdr>
    </w:div>
    <w:div w:id="726151336">
      <w:bodyDiv w:val="1"/>
      <w:marLeft w:val="0"/>
      <w:marRight w:val="0"/>
      <w:marTop w:val="0"/>
      <w:marBottom w:val="0"/>
      <w:divBdr>
        <w:top w:val="none" w:sz="0" w:space="0" w:color="auto"/>
        <w:left w:val="none" w:sz="0" w:space="0" w:color="auto"/>
        <w:bottom w:val="none" w:sz="0" w:space="0" w:color="auto"/>
        <w:right w:val="none" w:sz="0" w:space="0" w:color="auto"/>
      </w:divBdr>
    </w:div>
    <w:div w:id="782573430">
      <w:bodyDiv w:val="1"/>
      <w:marLeft w:val="0"/>
      <w:marRight w:val="0"/>
      <w:marTop w:val="0"/>
      <w:marBottom w:val="0"/>
      <w:divBdr>
        <w:top w:val="none" w:sz="0" w:space="0" w:color="auto"/>
        <w:left w:val="none" w:sz="0" w:space="0" w:color="auto"/>
        <w:bottom w:val="none" w:sz="0" w:space="0" w:color="auto"/>
        <w:right w:val="none" w:sz="0" w:space="0" w:color="auto"/>
      </w:divBdr>
      <w:divsChild>
        <w:div w:id="1274284260">
          <w:marLeft w:val="0"/>
          <w:marRight w:val="0"/>
          <w:marTop w:val="0"/>
          <w:marBottom w:val="0"/>
          <w:divBdr>
            <w:top w:val="none" w:sz="0" w:space="0" w:color="auto"/>
            <w:left w:val="none" w:sz="0" w:space="0" w:color="auto"/>
            <w:bottom w:val="none" w:sz="0" w:space="0" w:color="auto"/>
            <w:right w:val="none" w:sz="0" w:space="0" w:color="auto"/>
          </w:divBdr>
        </w:div>
        <w:div w:id="1726023386">
          <w:marLeft w:val="0"/>
          <w:marRight w:val="0"/>
          <w:marTop w:val="0"/>
          <w:marBottom w:val="0"/>
          <w:divBdr>
            <w:top w:val="none" w:sz="0" w:space="0" w:color="auto"/>
            <w:left w:val="none" w:sz="0" w:space="0" w:color="auto"/>
            <w:bottom w:val="none" w:sz="0" w:space="0" w:color="auto"/>
            <w:right w:val="none" w:sz="0" w:space="0" w:color="auto"/>
          </w:divBdr>
        </w:div>
        <w:div w:id="1739206157">
          <w:marLeft w:val="0"/>
          <w:marRight w:val="0"/>
          <w:marTop w:val="0"/>
          <w:marBottom w:val="0"/>
          <w:divBdr>
            <w:top w:val="none" w:sz="0" w:space="0" w:color="auto"/>
            <w:left w:val="none" w:sz="0" w:space="0" w:color="auto"/>
            <w:bottom w:val="none" w:sz="0" w:space="0" w:color="auto"/>
            <w:right w:val="none" w:sz="0" w:space="0" w:color="auto"/>
          </w:divBdr>
        </w:div>
      </w:divsChild>
    </w:div>
    <w:div w:id="791217760">
      <w:bodyDiv w:val="1"/>
      <w:marLeft w:val="0"/>
      <w:marRight w:val="0"/>
      <w:marTop w:val="0"/>
      <w:marBottom w:val="0"/>
      <w:divBdr>
        <w:top w:val="none" w:sz="0" w:space="0" w:color="auto"/>
        <w:left w:val="none" w:sz="0" w:space="0" w:color="auto"/>
        <w:bottom w:val="none" w:sz="0" w:space="0" w:color="auto"/>
        <w:right w:val="none" w:sz="0" w:space="0" w:color="auto"/>
      </w:divBdr>
    </w:div>
    <w:div w:id="795411925">
      <w:bodyDiv w:val="1"/>
      <w:marLeft w:val="0"/>
      <w:marRight w:val="0"/>
      <w:marTop w:val="0"/>
      <w:marBottom w:val="0"/>
      <w:divBdr>
        <w:top w:val="none" w:sz="0" w:space="0" w:color="auto"/>
        <w:left w:val="none" w:sz="0" w:space="0" w:color="auto"/>
        <w:bottom w:val="none" w:sz="0" w:space="0" w:color="auto"/>
        <w:right w:val="none" w:sz="0" w:space="0" w:color="auto"/>
      </w:divBdr>
    </w:div>
    <w:div w:id="802432939">
      <w:bodyDiv w:val="1"/>
      <w:marLeft w:val="0"/>
      <w:marRight w:val="0"/>
      <w:marTop w:val="0"/>
      <w:marBottom w:val="0"/>
      <w:divBdr>
        <w:top w:val="none" w:sz="0" w:space="0" w:color="auto"/>
        <w:left w:val="none" w:sz="0" w:space="0" w:color="auto"/>
        <w:bottom w:val="none" w:sz="0" w:space="0" w:color="auto"/>
        <w:right w:val="none" w:sz="0" w:space="0" w:color="auto"/>
      </w:divBdr>
    </w:div>
    <w:div w:id="828788058">
      <w:bodyDiv w:val="1"/>
      <w:marLeft w:val="0"/>
      <w:marRight w:val="0"/>
      <w:marTop w:val="0"/>
      <w:marBottom w:val="0"/>
      <w:divBdr>
        <w:top w:val="none" w:sz="0" w:space="0" w:color="auto"/>
        <w:left w:val="none" w:sz="0" w:space="0" w:color="auto"/>
        <w:bottom w:val="none" w:sz="0" w:space="0" w:color="auto"/>
        <w:right w:val="none" w:sz="0" w:space="0" w:color="auto"/>
      </w:divBdr>
      <w:divsChild>
        <w:div w:id="389311788">
          <w:marLeft w:val="0"/>
          <w:marRight w:val="0"/>
          <w:marTop w:val="0"/>
          <w:marBottom w:val="0"/>
          <w:divBdr>
            <w:top w:val="none" w:sz="0" w:space="0" w:color="auto"/>
            <w:left w:val="none" w:sz="0" w:space="0" w:color="auto"/>
            <w:bottom w:val="none" w:sz="0" w:space="0" w:color="auto"/>
            <w:right w:val="none" w:sz="0" w:space="0" w:color="auto"/>
          </w:divBdr>
        </w:div>
        <w:div w:id="613707748">
          <w:marLeft w:val="0"/>
          <w:marRight w:val="0"/>
          <w:marTop w:val="0"/>
          <w:marBottom w:val="0"/>
          <w:divBdr>
            <w:top w:val="none" w:sz="0" w:space="0" w:color="auto"/>
            <w:left w:val="none" w:sz="0" w:space="0" w:color="auto"/>
            <w:bottom w:val="none" w:sz="0" w:space="0" w:color="auto"/>
            <w:right w:val="none" w:sz="0" w:space="0" w:color="auto"/>
          </w:divBdr>
        </w:div>
        <w:div w:id="889539860">
          <w:marLeft w:val="0"/>
          <w:marRight w:val="0"/>
          <w:marTop w:val="0"/>
          <w:marBottom w:val="0"/>
          <w:divBdr>
            <w:top w:val="none" w:sz="0" w:space="0" w:color="auto"/>
            <w:left w:val="none" w:sz="0" w:space="0" w:color="auto"/>
            <w:bottom w:val="none" w:sz="0" w:space="0" w:color="auto"/>
            <w:right w:val="none" w:sz="0" w:space="0" w:color="auto"/>
          </w:divBdr>
        </w:div>
        <w:div w:id="1404639946">
          <w:marLeft w:val="0"/>
          <w:marRight w:val="0"/>
          <w:marTop w:val="0"/>
          <w:marBottom w:val="0"/>
          <w:divBdr>
            <w:top w:val="none" w:sz="0" w:space="0" w:color="auto"/>
            <w:left w:val="none" w:sz="0" w:space="0" w:color="auto"/>
            <w:bottom w:val="none" w:sz="0" w:space="0" w:color="auto"/>
            <w:right w:val="none" w:sz="0" w:space="0" w:color="auto"/>
          </w:divBdr>
        </w:div>
        <w:div w:id="1422289061">
          <w:marLeft w:val="0"/>
          <w:marRight w:val="0"/>
          <w:marTop w:val="0"/>
          <w:marBottom w:val="0"/>
          <w:divBdr>
            <w:top w:val="none" w:sz="0" w:space="0" w:color="auto"/>
            <w:left w:val="none" w:sz="0" w:space="0" w:color="auto"/>
            <w:bottom w:val="none" w:sz="0" w:space="0" w:color="auto"/>
            <w:right w:val="none" w:sz="0" w:space="0" w:color="auto"/>
          </w:divBdr>
        </w:div>
      </w:divsChild>
    </w:div>
    <w:div w:id="963776145">
      <w:bodyDiv w:val="1"/>
      <w:marLeft w:val="0"/>
      <w:marRight w:val="0"/>
      <w:marTop w:val="0"/>
      <w:marBottom w:val="0"/>
      <w:divBdr>
        <w:top w:val="none" w:sz="0" w:space="0" w:color="auto"/>
        <w:left w:val="none" w:sz="0" w:space="0" w:color="auto"/>
        <w:bottom w:val="none" w:sz="0" w:space="0" w:color="auto"/>
        <w:right w:val="none" w:sz="0" w:space="0" w:color="auto"/>
      </w:divBdr>
    </w:div>
    <w:div w:id="967202302">
      <w:bodyDiv w:val="1"/>
      <w:marLeft w:val="0"/>
      <w:marRight w:val="0"/>
      <w:marTop w:val="0"/>
      <w:marBottom w:val="0"/>
      <w:divBdr>
        <w:top w:val="none" w:sz="0" w:space="0" w:color="auto"/>
        <w:left w:val="none" w:sz="0" w:space="0" w:color="auto"/>
        <w:bottom w:val="none" w:sz="0" w:space="0" w:color="auto"/>
        <w:right w:val="none" w:sz="0" w:space="0" w:color="auto"/>
      </w:divBdr>
      <w:divsChild>
        <w:div w:id="481195512">
          <w:marLeft w:val="0"/>
          <w:marRight w:val="0"/>
          <w:marTop w:val="0"/>
          <w:marBottom w:val="0"/>
          <w:divBdr>
            <w:top w:val="none" w:sz="0" w:space="0" w:color="auto"/>
            <w:left w:val="none" w:sz="0" w:space="0" w:color="auto"/>
            <w:bottom w:val="none" w:sz="0" w:space="0" w:color="auto"/>
            <w:right w:val="none" w:sz="0" w:space="0" w:color="auto"/>
          </w:divBdr>
        </w:div>
        <w:div w:id="766197817">
          <w:marLeft w:val="0"/>
          <w:marRight w:val="0"/>
          <w:marTop w:val="0"/>
          <w:marBottom w:val="0"/>
          <w:divBdr>
            <w:top w:val="none" w:sz="0" w:space="0" w:color="auto"/>
            <w:left w:val="none" w:sz="0" w:space="0" w:color="auto"/>
            <w:bottom w:val="none" w:sz="0" w:space="0" w:color="auto"/>
            <w:right w:val="none" w:sz="0" w:space="0" w:color="auto"/>
          </w:divBdr>
        </w:div>
        <w:div w:id="1762288338">
          <w:marLeft w:val="0"/>
          <w:marRight w:val="0"/>
          <w:marTop w:val="0"/>
          <w:marBottom w:val="0"/>
          <w:divBdr>
            <w:top w:val="none" w:sz="0" w:space="0" w:color="auto"/>
            <w:left w:val="none" w:sz="0" w:space="0" w:color="auto"/>
            <w:bottom w:val="none" w:sz="0" w:space="0" w:color="auto"/>
            <w:right w:val="none" w:sz="0" w:space="0" w:color="auto"/>
          </w:divBdr>
        </w:div>
      </w:divsChild>
    </w:div>
    <w:div w:id="1031956353">
      <w:bodyDiv w:val="1"/>
      <w:marLeft w:val="0"/>
      <w:marRight w:val="0"/>
      <w:marTop w:val="0"/>
      <w:marBottom w:val="0"/>
      <w:divBdr>
        <w:top w:val="none" w:sz="0" w:space="0" w:color="auto"/>
        <w:left w:val="none" w:sz="0" w:space="0" w:color="auto"/>
        <w:bottom w:val="none" w:sz="0" w:space="0" w:color="auto"/>
        <w:right w:val="none" w:sz="0" w:space="0" w:color="auto"/>
      </w:divBdr>
    </w:div>
    <w:div w:id="1071657125">
      <w:bodyDiv w:val="1"/>
      <w:marLeft w:val="0"/>
      <w:marRight w:val="0"/>
      <w:marTop w:val="0"/>
      <w:marBottom w:val="0"/>
      <w:divBdr>
        <w:top w:val="none" w:sz="0" w:space="0" w:color="auto"/>
        <w:left w:val="none" w:sz="0" w:space="0" w:color="auto"/>
        <w:bottom w:val="none" w:sz="0" w:space="0" w:color="auto"/>
        <w:right w:val="none" w:sz="0" w:space="0" w:color="auto"/>
      </w:divBdr>
    </w:div>
    <w:div w:id="1075782991">
      <w:bodyDiv w:val="1"/>
      <w:marLeft w:val="0"/>
      <w:marRight w:val="0"/>
      <w:marTop w:val="0"/>
      <w:marBottom w:val="0"/>
      <w:divBdr>
        <w:top w:val="none" w:sz="0" w:space="0" w:color="auto"/>
        <w:left w:val="none" w:sz="0" w:space="0" w:color="auto"/>
        <w:bottom w:val="none" w:sz="0" w:space="0" w:color="auto"/>
        <w:right w:val="none" w:sz="0" w:space="0" w:color="auto"/>
      </w:divBdr>
    </w:div>
    <w:div w:id="1094127279">
      <w:bodyDiv w:val="1"/>
      <w:marLeft w:val="0"/>
      <w:marRight w:val="0"/>
      <w:marTop w:val="0"/>
      <w:marBottom w:val="0"/>
      <w:divBdr>
        <w:top w:val="none" w:sz="0" w:space="0" w:color="auto"/>
        <w:left w:val="none" w:sz="0" w:space="0" w:color="auto"/>
        <w:bottom w:val="none" w:sz="0" w:space="0" w:color="auto"/>
        <w:right w:val="none" w:sz="0" w:space="0" w:color="auto"/>
      </w:divBdr>
    </w:div>
    <w:div w:id="1146899343">
      <w:bodyDiv w:val="1"/>
      <w:marLeft w:val="0"/>
      <w:marRight w:val="0"/>
      <w:marTop w:val="0"/>
      <w:marBottom w:val="0"/>
      <w:divBdr>
        <w:top w:val="none" w:sz="0" w:space="0" w:color="auto"/>
        <w:left w:val="none" w:sz="0" w:space="0" w:color="auto"/>
        <w:bottom w:val="none" w:sz="0" w:space="0" w:color="auto"/>
        <w:right w:val="none" w:sz="0" w:space="0" w:color="auto"/>
      </w:divBdr>
    </w:div>
    <w:div w:id="1172377075">
      <w:bodyDiv w:val="1"/>
      <w:marLeft w:val="0"/>
      <w:marRight w:val="0"/>
      <w:marTop w:val="0"/>
      <w:marBottom w:val="0"/>
      <w:divBdr>
        <w:top w:val="none" w:sz="0" w:space="0" w:color="auto"/>
        <w:left w:val="none" w:sz="0" w:space="0" w:color="auto"/>
        <w:bottom w:val="none" w:sz="0" w:space="0" w:color="auto"/>
        <w:right w:val="none" w:sz="0" w:space="0" w:color="auto"/>
      </w:divBdr>
    </w:div>
    <w:div w:id="1182935535">
      <w:bodyDiv w:val="1"/>
      <w:marLeft w:val="0"/>
      <w:marRight w:val="0"/>
      <w:marTop w:val="0"/>
      <w:marBottom w:val="0"/>
      <w:divBdr>
        <w:top w:val="none" w:sz="0" w:space="0" w:color="auto"/>
        <w:left w:val="none" w:sz="0" w:space="0" w:color="auto"/>
        <w:bottom w:val="none" w:sz="0" w:space="0" w:color="auto"/>
        <w:right w:val="none" w:sz="0" w:space="0" w:color="auto"/>
      </w:divBdr>
    </w:div>
    <w:div w:id="1190873032">
      <w:bodyDiv w:val="1"/>
      <w:marLeft w:val="0"/>
      <w:marRight w:val="0"/>
      <w:marTop w:val="0"/>
      <w:marBottom w:val="0"/>
      <w:divBdr>
        <w:top w:val="none" w:sz="0" w:space="0" w:color="auto"/>
        <w:left w:val="none" w:sz="0" w:space="0" w:color="auto"/>
        <w:bottom w:val="none" w:sz="0" w:space="0" w:color="auto"/>
        <w:right w:val="none" w:sz="0" w:space="0" w:color="auto"/>
      </w:divBdr>
    </w:div>
    <w:div w:id="1201170120">
      <w:bodyDiv w:val="1"/>
      <w:marLeft w:val="0"/>
      <w:marRight w:val="0"/>
      <w:marTop w:val="0"/>
      <w:marBottom w:val="0"/>
      <w:divBdr>
        <w:top w:val="none" w:sz="0" w:space="0" w:color="auto"/>
        <w:left w:val="none" w:sz="0" w:space="0" w:color="auto"/>
        <w:bottom w:val="none" w:sz="0" w:space="0" w:color="auto"/>
        <w:right w:val="none" w:sz="0" w:space="0" w:color="auto"/>
      </w:divBdr>
    </w:div>
    <w:div w:id="1212496085">
      <w:bodyDiv w:val="1"/>
      <w:marLeft w:val="0"/>
      <w:marRight w:val="0"/>
      <w:marTop w:val="0"/>
      <w:marBottom w:val="0"/>
      <w:divBdr>
        <w:top w:val="none" w:sz="0" w:space="0" w:color="auto"/>
        <w:left w:val="none" w:sz="0" w:space="0" w:color="auto"/>
        <w:bottom w:val="none" w:sz="0" w:space="0" w:color="auto"/>
        <w:right w:val="none" w:sz="0" w:space="0" w:color="auto"/>
      </w:divBdr>
    </w:div>
    <w:div w:id="1253395196">
      <w:bodyDiv w:val="1"/>
      <w:marLeft w:val="0"/>
      <w:marRight w:val="0"/>
      <w:marTop w:val="0"/>
      <w:marBottom w:val="0"/>
      <w:divBdr>
        <w:top w:val="none" w:sz="0" w:space="0" w:color="auto"/>
        <w:left w:val="none" w:sz="0" w:space="0" w:color="auto"/>
        <w:bottom w:val="none" w:sz="0" w:space="0" w:color="auto"/>
        <w:right w:val="none" w:sz="0" w:space="0" w:color="auto"/>
      </w:divBdr>
    </w:div>
    <w:div w:id="1259290944">
      <w:bodyDiv w:val="1"/>
      <w:marLeft w:val="0"/>
      <w:marRight w:val="0"/>
      <w:marTop w:val="0"/>
      <w:marBottom w:val="0"/>
      <w:divBdr>
        <w:top w:val="none" w:sz="0" w:space="0" w:color="auto"/>
        <w:left w:val="none" w:sz="0" w:space="0" w:color="auto"/>
        <w:bottom w:val="none" w:sz="0" w:space="0" w:color="auto"/>
        <w:right w:val="none" w:sz="0" w:space="0" w:color="auto"/>
      </w:divBdr>
    </w:div>
    <w:div w:id="1291126575">
      <w:bodyDiv w:val="1"/>
      <w:marLeft w:val="0"/>
      <w:marRight w:val="0"/>
      <w:marTop w:val="0"/>
      <w:marBottom w:val="0"/>
      <w:divBdr>
        <w:top w:val="none" w:sz="0" w:space="0" w:color="auto"/>
        <w:left w:val="none" w:sz="0" w:space="0" w:color="auto"/>
        <w:bottom w:val="none" w:sz="0" w:space="0" w:color="auto"/>
        <w:right w:val="none" w:sz="0" w:space="0" w:color="auto"/>
      </w:divBdr>
    </w:div>
    <w:div w:id="1322270930">
      <w:bodyDiv w:val="1"/>
      <w:marLeft w:val="0"/>
      <w:marRight w:val="0"/>
      <w:marTop w:val="0"/>
      <w:marBottom w:val="0"/>
      <w:divBdr>
        <w:top w:val="none" w:sz="0" w:space="0" w:color="auto"/>
        <w:left w:val="none" w:sz="0" w:space="0" w:color="auto"/>
        <w:bottom w:val="none" w:sz="0" w:space="0" w:color="auto"/>
        <w:right w:val="none" w:sz="0" w:space="0" w:color="auto"/>
      </w:divBdr>
    </w:div>
    <w:div w:id="1456096806">
      <w:bodyDiv w:val="1"/>
      <w:marLeft w:val="0"/>
      <w:marRight w:val="0"/>
      <w:marTop w:val="0"/>
      <w:marBottom w:val="0"/>
      <w:divBdr>
        <w:top w:val="none" w:sz="0" w:space="0" w:color="auto"/>
        <w:left w:val="none" w:sz="0" w:space="0" w:color="auto"/>
        <w:bottom w:val="none" w:sz="0" w:space="0" w:color="auto"/>
        <w:right w:val="none" w:sz="0" w:space="0" w:color="auto"/>
      </w:divBdr>
    </w:div>
    <w:div w:id="1494101398">
      <w:bodyDiv w:val="1"/>
      <w:marLeft w:val="0"/>
      <w:marRight w:val="0"/>
      <w:marTop w:val="0"/>
      <w:marBottom w:val="0"/>
      <w:divBdr>
        <w:top w:val="none" w:sz="0" w:space="0" w:color="auto"/>
        <w:left w:val="none" w:sz="0" w:space="0" w:color="auto"/>
        <w:bottom w:val="none" w:sz="0" w:space="0" w:color="auto"/>
        <w:right w:val="none" w:sz="0" w:space="0" w:color="auto"/>
      </w:divBdr>
    </w:div>
    <w:div w:id="1522820823">
      <w:bodyDiv w:val="1"/>
      <w:marLeft w:val="0"/>
      <w:marRight w:val="0"/>
      <w:marTop w:val="0"/>
      <w:marBottom w:val="0"/>
      <w:divBdr>
        <w:top w:val="none" w:sz="0" w:space="0" w:color="auto"/>
        <w:left w:val="none" w:sz="0" w:space="0" w:color="auto"/>
        <w:bottom w:val="none" w:sz="0" w:space="0" w:color="auto"/>
        <w:right w:val="none" w:sz="0" w:space="0" w:color="auto"/>
      </w:divBdr>
      <w:divsChild>
        <w:div w:id="1357459713">
          <w:marLeft w:val="0"/>
          <w:marRight w:val="0"/>
          <w:marTop w:val="0"/>
          <w:marBottom w:val="0"/>
          <w:divBdr>
            <w:top w:val="none" w:sz="0" w:space="0" w:color="auto"/>
            <w:left w:val="none" w:sz="0" w:space="0" w:color="auto"/>
            <w:bottom w:val="none" w:sz="0" w:space="0" w:color="auto"/>
            <w:right w:val="none" w:sz="0" w:space="0" w:color="auto"/>
          </w:divBdr>
        </w:div>
      </w:divsChild>
    </w:div>
    <w:div w:id="1552841339">
      <w:bodyDiv w:val="1"/>
      <w:marLeft w:val="0"/>
      <w:marRight w:val="0"/>
      <w:marTop w:val="0"/>
      <w:marBottom w:val="0"/>
      <w:divBdr>
        <w:top w:val="none" w:sz="0" w:space="0" w:color="auto"/>
        <w:left w:val="none" w:sz="0" w:space="0" w:color="auto"/>
        <w:bottom w:val="none" w:sz="0" w:space="0" w:color="auto"/>
        <w:right w:val="none" w:sz="0" w:space="0" w:color="auto"/>
      </w:divBdr>
    </w:div>
    <w:div w:id="1554388912">
      <w:bodyDiv w:val="1"/>
      <w:marLeft w:val="0"/>
      <w:marRight w:val="0"/>
      <w:marTop w:val="0"/>
      <w:marBottom w:val="0"/>
      <w:divBdr>
        <w:top w:val="none" w:sz="0" w:space="0" w:color="auto"/>
        <w:left w:val="none" w:sz="0" w:space="0" w:color="auto"/>
        <w:bottom w:val="none" w:sz="0" w:space="0" w:color="auto"/>
        <w:right w:val="none" w:sz="0" w:space="0" w:color="auto"/>
      </w:divBdr>
    </w:div>
    <w:div w:id="1574582908">
      <w:bodyDiv w:val="1"/>
      <w:marLeft w:val="0"/>
      <w:marRight w:val="0"/>
      <w:marTop w:val="0"/>
      <w:marBottom w:val="0"/>
      <w:divBdr>
        <w:top w:val="none" w:sz="0" w:space="0" w:color="auto"/>
        <w:left w:val="none" w:sz="0" w:space="0" w:color="auto"/>
        <w:bottom w:val="none" w:sz="0" w:space="0" w:color="auto"/>
        <w:right w:val="none" w:sz="0" w:space="0" w:color="auto"/>
      </w:divBdr>
    </w:div>
    <w:div w:id="1584222206">
      <w:bodyDiv w:val="1"/>
      <w:marLeft w:val="0"/>
      <w:marRight w:val="0"/>
      <w:marTop w:val="0"/>
      <w:marBottom w:val="0"/>
      <w:divBdr>
        <w:top w:val="none" w:sz="0" w:space="0" w:color="auto"/>
        <w:left w:val="none" w:sz="0" w:space="0" w:color="auto"/>
        <w:bottom w:val="none" w:sz="0" w:space="0" w:color="auto"/>
        <w:right w:val="none" w:sz="0" w:space="0" w:color="auto"/>
      </w:divBdr>
      <w:divsChild>
        <w:div w:id="2138208704">
          <w:marLeft w:val="0"/>
          <w:marRight w:val="0"/>
          <w:marTop w:val="0"/>
          <w:marBottom w:val="0"/>
          <w:divBdr>
            <w:top w:val="none" w:sz="0" w:space="0" w:color="auto"/>
            <w:left w:val="none" w:sz="0" w:space="0" w:color="auto"/>
            <w:bottom w:val="none" w:sz="0" w:space="0" w:color="auto"/>
            <w:right w:val="none" w:sz="0" w:space="0" w:color="auto"/>
          </w:divBdr>
        </w:div>
      </w:divsChild>
    </w:div>
    <w:div w:id="1621297431">
      <w:bodyDiv w:val="1"/>
      <w:marLeft w:val="0"/>
      <w:marRight w:val="0"/>
      <w:marTop w:val="0"/>
      <w:marBottom w:val="0"/>
      <w:divBdr>
        <w:top w:val="none" w:sz="0" w:space="0" w:color="auto"/>
        <w:left w:val="none" w:sz="0" w:space="0" w:color="auto"/>
        <w:bottom w:val="none" w:sz="0" w:space="0" w:color="auto"/>
        <w:right w:val="none" w:sz="0" w:space="0" w:color="auto"/>
      </w:divBdr>
    </w:div>
    <w:div w:id="1652904480">
      <w:bodyDiv w:val="1"/>
      <w:marLeft w:val="0"/>
      <w:marRight w:val="0"/>
      <w:marTop w:val="0"/>
      <w:marBottom w:val="0"/>
      <w:divBdr>
        <w:top w:val="none" w:sz="0" w:space="0" w:color="auto"/>
        <w:left w:val="none" w:sz="0" w:space="0" w:color="auto"/>
        <w:bottom w:val="none" w:sz="0" w:space="0" w:color="auto"/>
        <w:right w:val="none" w:sz="0" w:space="0" w:color="auto"/>
      </w:divBdr>
      <w:divsChild>
        <w:div w:id="549536285">
          <w:marLeft w:val="547"/>
          <w:marRight w:val="0"/>
          <w:marTop w:val="200"/>
          <w:marBottom w:val="0"/>
          <w:divBdr>
            <w:top w:val="none" w:sz="0" w:space="0" w:color="auto"/>
            <w:left w:val="none" w:sz="0" w:space="0" w:color="auto"/>
            <w:bottom w:val="none" w:sz="0" w:space="0" w:color="auto"/>
            <w:right w:val="none" w:sz="0" w:space="0" w:color="auto"/>
          </w:divBdr>
        </w:div>
      </w:divsChild>
    </w:div>
    <w:div w:id="1660498210">
      <w:bodyDiv w:val="1"/>
      <w:marLeft w:val="0"/>
      <w:marRight w:val="0"/>
      <w:marTop w:val="0"/>
      <w:marBottom w:val="0"/>
      <w:divBdr>
        <w:top w:val="none" w:sz="0" w:space="0" w:color="auto"/>
        <w:left w:val="none" w:sz="0" w:space="0" w:color="auto"/>
        <w:bottom w:val="none" w:sz="0" w:space="0" w:color="auto"/>
        <w:right w:val="none" w:sz="0" w:space="0" w:color="auto"/>
      </w:divBdr>
    </w:div>
    <w:div w:id="1678799641">
      <w:bodyDiv w:val="1"/>
      <w:marLeft w:val="0"/>
      <w:marRight w:val="0"/>
      <w:marTop w:val="0"/>
      <w:marBottom w:val="0"/>
      <w:divBdr>
        <w:top w:val="none" w:sz="0" w:space="0" w:color="auto"/>
        <w:left w:val="none" w:sz="0" w:space="0" w:color="auto"/>
        <w:bottom w:val="none" w:sz="0" w:space="0" w:color="auto"/>
        <w:right w:val="none" w:sz="0" w:space="0" w:color="auto"/>
      </w:divBdr>
    </w:div>
    <w:div w:id="1698774168">
      <w:bodyDiv w:val="1"/>
      <w:marLeft w:val="0"/>
      <w:marRight w:val="0"/>
      <w:marTop w:val="0"/>
      <w:marBottom w:val="0"/>
      <w:divBdr>
        <w:top w:val="none" w:sz="0" w:space="0" w:color="auto"/>
        <w:left w:val="none" w:sz="0" w:space="0" w:color="auto"/>
        <w:bottom w:val="none" w:sz="0" w:space="0" w:color="auto"/>
        <w:right w:val="none" w:sz="0" w:space="0" w:color="auto"/>
      </w:divBdr>
      <w:divsChild>
        <w:div w:id="1799684165">
          <w:marLeft w:val="547"/>
          <w:marRight w:val="0"/>
          <w:marTop w:val="0"/>
          <w:marBottom w:val="0"/>
          <w:divBdr>
            <w:top w:val="none" w:sz="0" w:space="0" w:color="auto"/>
            <w:left w:val="none" w:sz="0" w:space="0" w:color="auto"/>
            <w:bottom w:val="none" w:sz="0" w:space="0" w:color="auto"/>
            <w:right w:val="none" w:sz="0" w:space="0" w:color="auto"/>
          </w:divBdr>
        </w:div>
      </w:divsChild>
    </w:div>
    <w:div w:id="1702969628">
      <w:bodyDiv w:val="1"/>
      <w:marLeft w:val="0"/>
      <w:marRight w:val="0"/>
      <w:marTop w:val="0"/>
      <w:marBottom w:val="0"/>
      <w:divBdr>
        <w:top w:val="none" w:sz="0" w:space="0" w:color="auto"/>
        <w:left w:val="none" w:sz="0" w:space="0" w:color="auto"/>
        <w:bottom w:val="none" w:sz="0" w:space="0" w:color="auto"/>
        <w:right w:val="none" w:sz="0" w:space="0" w:color="auto"/>
      </w:divBdr>
    </w:div>
    <w:div w:id="1748500792">
      <w:bodyDiv w:val="1"/>
      <w:marLeft w:val="0"/>
      <w:marRight w:val="0"/>
      <w:marTop w:val="0"/>
      <w:marBottom w:val="0"/>
      <w:divBdr>
        <w:top w:val="none" w:sz="0" w:space="0" w:color="auto"/>
        <w:left w:val="none" w:sz="0" w:space="0" w:color="auto"/>
        <w:bottom w:val="none" w:sz="0" w:space="0" w:color="auto"/>
        <w:right w:val="none" w:sz="0" w:space="0" w:color="auto"/>
      </w:divBdr>
    </w:div>
    <w:div w:id="1753627561">
      <w:bodyDiv w:val="1"/>
      <w:marLeft w:val="0"/>
      <w:marRight w:val="0"/>
      <w:marTop w:val="0"/>
      <w:marBottom w:val="0"/>
      <w:divBdr>
        <w:top w:val="none" w:sz="0" w:space="0" w:color="auto"/>
        <w:left w:val="none" w:sz="0" w:space="0" w:color="auto"/>
        <w:bottom w:val="none" w:sz="0" w:space="0" w:color="auto"/>
        <w:right w:val="none" w:sz="0" w:space="0" w:color="auto"/>
      </w:divBdr>
    </w:div>
    <w:div w:id="1768499540">
      <w:bodyDiv w:val="1"/>
      <w:marLeft w:val="0"/>
      <w:marRight w:val="0"/>
      <w:marTop w:val="0"/>
      <w:marBottom w:val="0"/>
      <w:divBdr>
        <w:top w:val="none" w:sz="0" w:space="0" w:color="auto"/>
        <w:left w:val="none" w:sz="0" w:space="0" w:color="auto"/>
        <w:bottom w:val="none" w:sz="0" w:space="0" w:color="auto"/>
        <w:right w:val="none" w:sz="0" w:space="0" w:color="auto"/>
      </w:divBdr>
      <w:divsChild>
        <w:div w:id="12878">
          <w:marLeft w:val="0"/>
          <w:marRight w:val="0"/>
          <w:marTop w:val="0"/>
          <w:marBottom w:val="0"/>
          <w:divBdr>
            <w:top w:val="none" w:sz="0" w:space="0" w:color="auto"/>
            <w:left w:val="none" w:sz="0" w:space="0" w:color="auto"/>
            <w:bottom w:val="none" w:sz="0" w:space="0" w:color="auto"/>
            <w:right w:val="none" w:sz="0" w:space="0" w:color="auto"/>
          </w:divBdr>
        </w:div>
        <w:div w:id="424107318">
          <w:marLeft w:val="0"/>
          <w:marRight w:val="0"/>
          <w:marTop w:val="0"/>
          <w:marBottom w:val="0"/>
          <w:divBdr>
            <w:top w:val="none" w:sz="0" w:space="0" w:color="auto"/>
            <w:left w:val="none" w:sz="0" w:space="0" w:color="auto"/>
            <w:bottom w:val="none" w:sz="0" w:space="0" w:color="auto"/>
            <w:right w:val="none" w:sz="0" w:space="0" w:color="auto"/>
          </w:divBdr>
        </w:div>
      </w:divsChild>
    </w:div>
    <w:div w:id="1777023877">
      <w:bodyDiv w:val="1"/>
      <w:marLeft w:val="0"/>
      <w:marRight w:val="0"/>
      <w:marTop w:val="0"/>
      <w:marBottom w:val="0"/>
      <w:divBdr>
        <w:top w:val="none" w:sz="0" w:space="0" w:color="auto"/>
        <w:left w:val="none" w:sz="0" w:space="0" w:color="auto"/>
        <w:bottom w:val="none" w:sz="0" w:space="0" w:color="auto"/>
        <w:right w:val="none" w:sz="0" w:space="0" w:color="auto"/>
      </w:divBdr>
      <w:divsChild>
        <w:div w:id="1948000328">
          <w:marLeft w:val="0"/>
          <w:marRight w:val="0"/>
          <w:marTop w:val="0"/>
          <w:marBottom w:val="0"/>
          <w:divBdr>
            <w:top w:val="none" w:sz="0" w:space="0" w:color="auto"/>
            <w:left w:val="none" w:sz="0" w:space="0" w:color="auto"/>
            <w:bottom w:val="none" w:sz="0" w:space="0" w:color="auto"/>
            <w:right w:val="none" w:sz="0" w:space="0" w:color="auto"/>
          </w:divBdr>
        </w:div>
      </w:divsChild>
    </w:div>
    <w:div w:id="1800034122">
      <w:bodyDiv w:val="1"/>
      <w:marLeft w:val="0"/>
      <w:marRight w:val="0"/>
      <w:marTop w:val="0"/>
      <w:marBottom w:val="0"/>
      <w:divBdr>
        <w:top w:val="none" w:sz="0" w:space="0" w:color="auto"/>
        <w:left w:val="none" w:sz="0" w:space="0" w:color="auto"/>
        <w:bottom w:val="none" w:sz="0" w:space="0" w:color="auto"/>
        <w:right w:val="none" w:sz="0" w:space="0" w:color="auto"/>
      </w:divBdr>
      <w:divsChild>
        <w:div w:id="811362411">
          <w:marLeft w:val="0"/>
          <w:marRight w:val="0"/>
          <w:marTop w:val="0"/>
          <w:marBottom w:val="0"/>
          <w:divBdr>
            <w:top w:val="none" w:sz="0" w:space="0" w:color="auto"/>
            <w:left w:val="none" w:sz="0" w:space="0" w:color="auto"/>
            <w:bottom w:val="none" w:sz="0" w:space="0" w:color="auto"/>
            <w:right w:val="none" w:sz="0" w:space="0" w:color="auto"/>
          </w:divBdr>
        </w:div>
        <w:div w:id="1791321116">
          <w:marLeft w:val="0"/>
          <w:marRight w:val="0"/>
          <w:marTop w:val="0"/>
          <w:marBottom w:val="0"/>
          <w:divBdr>
            <w:top w:val="none" w:sz="0" w:space="0" w:color="auto"/>
            <w:left w:val="none" w:sz="0" w:space="0" w:color="auto"/>
            <w:bottom w:val="none" w:sz="0" w:space="0" w:color="auto"/>
            <w:right w:val="none" w:sz="0" w:space="0" w:color="auto"/>
          </w:divBdr>
        </w:div>
      </w:divsChild>
    </w:div>
    <w:div w:id="1834563098">
      <w:bodyDiv w:val="1"/>
      <w:marLeft w:val="0"/>
      <w:marRight w:val="0"/>
      <w:marTop w:val="0"/>
      <w:marBottom w:val="0"/>
      <w:divBdr>
        <w:top w:val="none" w:sz="0" w:space="0" w:color="auto"/>
        <w:left w:val="none" w:sz="0" w:space="0" w:color="auto"/>
        <w:bottom w:val="none" w:sz="0" w:space="0" w:color="auto"/>
        <w:right w:val="none" w:sz="0" w:space="0" w:color="auto"/>
      </w:divBdr>
    </w:div>
    <w:div w:id="1909194921">
      <w:bodyDiv w:val="1"/>
      <w:marLeft w:val="0"/>
      <w:marRight w:val="0"/>
      <w:marTop w:val="0"/>
      <w:marBottom w:val="0"/>
      <w:divBdr>
        <w:top w:val="none" w:sz="0" w:space="0" w:color="auto"/>
        <w:left w:val="none" w:sz="0" w:space="0" w:color="auto"/>
        <w:bottom w:val="none" w:sz="0" w:space="0" w:color="auto"/>
        <w:right w:val="none" w:sz="0" w:space="0" w:color="auto"/>
      </w:divBdr>
    </w:div>
    <w:div w:id="1976517887">
      <w:bodyDiv w:val="1"/>
      <w:marLeft w:val="0"/>
      <w:marRight w:val="0"/>
      <w:marTop w:val="0"/>
      <w:marBottom w:val="0"/>
      <w:divBdr>
        <w:top w:val="none" w:sz="0" w:space="0" w:color="auto"/>
        <w:left w:val="none" w:sz="0" w:space="0" w:color="auto"/>
        <w:bottom w:val="none" w:sz="0" w:space="0" w:color="auto"/>
        <w:right w:val="none" w:sz="0" w:space="0" w:color="auto"/>
      </w:divBdr>
    </w:div>
    <w:div w:id="1985112480">
      <w:bodyDiv w:val="1"/>
      <w:marLeft w:val="0"/>
      <w:marRight w:val="0"/>
      <w:marTop w:val="0"/>
      <w:marBottom w:val="0"/>
      <w:divBdr>
        <w:top w:val="none" w:sz="0" w:space="0" w:color="auto"/>
        <w:left w:val="none" w:sz="0" w:space="0" w:color="auto"/>
        <w:bottom w:val="none" w:sz="0" w:space="0" w:color="auto"/>
        <w:right w:val="none" w:sz="0" w:space="0" w:color="auto"/>
      </w:divBdr>
    </w:div>
    <w:div w:id="1988313306">
      <w:bodyDiv w:val="1"/>
      <w:marLeft w:val="0"/>
      <w:marRight w:val="0"/>
      <w:marTop w:val="0"/>
      <w:marBottom w:val="0"/>
      <w:divBdr>
        <w:top w:val="none" w:sz="0" w:space="0" w:color="auto"/>
        <w:left w:val="none" w:sz="0" w:space="0" w:color="auto"/>
        <w:bottom w:val="none" w:sz="0" w:space="0" w:color="auto"/>
        <w:right w:val="none" w:sz="0" w:space="0" w:color="auto"/>
      </w:divBdr>
    </w:div>
    <w:div w:id="2042709741">
      <w:bodyDiv w:val="1"/>
      <w:marLeft w:val="0"/>
      <w:marRight w:val="0"/>
      <w:marTop w:val="0"/>
      <w:marBottom w:val="0"/>
      <w:divBdr>
        <w:top w:val="none" w:sz="0" w:space="0" w:color="auto"/>
        <w:left w:val="none" w:sz="0" w:space="0" w:color="auto"/>
        <w:bottom w:val="none" w:sz="0" w:space="0" w:color="auto"/>
        <w:right w:val="none" w:sz="0" w:space="0" w:color="auto"/>
      </w:divBdr>
    </w:div>
    <w:div w:id="2049376518">
      <w:bodyDiv w:val="1"/>
      <w:marLeft w:val="0"/>
      <w:marRight w:val="0"/>
      <w:marTop w:val="0"/>
      <w:marBottom w:val="0"/>
      <w:divBdr>
        <w:top w:val="none" w:sz="0" w:space="0" w:color="auto"/>
        <w:left w:val="none" w:sz="0" w:space="0" w:color="auto"/>
        <w:bottom w:val="none" w:sz="0" w:space="0" w:color="auto"/>
        <w:right w:val="none" w:sz="0" w:space="0" w:color="auto"/>
      </w:divBdr>
    </w:div>
    <w:div w:id="2106926115">
      <w:bodyDiv w:val="1"/>
      <w:marLeft w:val="0"/>
      <w:marRight w:val="0"/>
      <w:marTop w:val="0"/>
      <w:marBottom w:val="0"/>
      <w:divBdr>
        <w:top w:val="none" w:sz="0" w:space="0" w:color="auto"/>
        <w:left w:val="none" w:sz="0" w:space="0" w:color="auto"/>
        <w:bottom w:val="none" w:sz="0" w:space="0" w:color="auto"/>
        <w:right w:val="none" w:sz="0" w:space="0" w:color="auto"/>
      </w:divBdr>
    </w:div>
    <w:div w:id="2138640624">
      <w:bodyDiv w:val="1"/>
      <w:marLeft w:val="0"/>
      <w:marRight w:val="0"/>
      <w:marTop w:val="0"/>
      <w:marBottom w:val="0"/>
      <w:divBdr>
        <w:top w:val="none" w:sz="0" w:space="0" w:color="auto"/>
        <w:left w:val="none" w:sz="0" w:space="0" w:color="auto"/>
        <w:bottom w:val="none" w:sz="0" w:space="0" w:color="auto"/>
        <w:right w:val="none" w:sz="0" w:space="0" w:color="auto"/>
      </w:divBdr>
      <w:divsChild>
        <w:div w:id="1129131281">
          <w:marLeft w:val="0"/>
          <w:marRight w:val="0"/>
          <w:marTop w:val="0"/>
          <w:marBottom w:val="0"/>
          <w:divBdr>
            <w:top w:val="none" w:sz="0" w:space="0" w:color="auto"/>
            <w:left w:val="none" w:sz="0" w:space="0" w:color="auto"/>
            <w:bottom w:val="none" w:sz="0" w:space="0" w:color="auto"/>
            <w:right w:val="none" w:sz="0" w:space="0" w:color="auto"/>
          </w:divBdr>
          <w:divsChild>
            <w:div w:id="121384104">
              <w:marLeft w:val="0"/>
              <w:marRight w:val="0"/>
              <w:marTop w:val="0"/>
              <w:marBottom w:val="0"/>
              <w:divBdr>
                <w:top w:val="none" w:sz="0" w:space="0" w:color="auto"/>
                <w:left w:val="none" w:sz="0" w:space="0" w:color="auto"/>
                <w:bottom w:val="none" w:sz="0" w:space="0" w:color="auto"/>
                <w:right w:val="none" w:sz="0" w:space="0" w:color="auto"/>
              </w:divBdr>
            </w:div>
            <w:div w:id="169832590">
              <w:marLeft w:val="0"/>
              <w:marRight w:val="0"/>
              <w:marTop w:val="0"/>
              <w:marBottom w:val="0"/>
              <w:divBdr>
                <w:top w:val="none" w:sz="0" w:space="0" w:color="auto"/>
                <w:left w:val="none" w:sz="0" w:space="0" w:color="auto"/>
                <w:bottom w:val="none" w:sz="0" w:space="0" w:color="auto"/>
                <w:right w:val="none" w:sz="0" w:space="0" w:color="auto"/>
              </w:divBdr>
            </w:div>
            <w:div w:id="403451527">
              <w:marLeft w:val="0"/>
              <w:marRight w:val="0"/>
              <w:marTop w:val="0"/>
              <w:marBottom w:val="0"/>
              <w:divBdr>
                <w:top w:val="none" w:sz="0" w:space="0" w:color="auto"/>
                <w:left w:val="none" w:sz="0" w:space="0" w:color="auto"/>
                <w:bottom w:val="none" w:sz="0" w:space="0" w:color="auto"/>
                <w:right w:val="none" w:sz="0" w:space="0" w:color="auto"/>
              </w:divBdr>
            </w:div>
            <w:div w:id="663776144">
              <w:marLeft w:val="0"/>
              <w:marRight w:val="0"/>
              <w:marTop w:val="0"/>
              <w:marBottom w:val="0"/>
              <w:divBdr>
                <w:top w:val="none" w:sz="0" w:space="0" w:color="auto"/>
                <w:left w:val="none" w:sz="0" w:space="0" w:color="auto"/>
                <w:bottom w:val="none" w:sz="0" w:space="0" w:color="auto"/>
                <w:right w:val="none" w:sz="0" w:space="0" w:color="auto"/>
              </w:divBdr>
            </w:div>
            <w:div w:id="1029794016">
              <w:marLeft w:val="0"/>
              <w:marRight w:val="0"/>
              <w:marTop w:val="0"/>
              <w:marBottom w:val="0"/>
              <w:divBdr>
                <w:top w:val="none" w:sz="0" w:space="0" w:color="auto"/>
                <w:left w:val="none" w:sz="0" w:space="0" w:color="auto"/>
                <w:bottom w:val="none" w:sz="0" w:space="0" w:color="auto"/>
                <w:right w:val="none" w:sz="0" w:space="0" w:color="auto"/>
              </w:divBdr>
            </w:div>
            <w:div w:id="1221793149">
              <w:marLeft w:val="0"/>
              <w:marRight w:val="0"/>
              <w:marTop w:val="0"/>
              <w:marBottom w:val="0"/>
              <w:divBdr>
                <w:top w:val="none" w:sz="0" w:space="0" w:color="auto"/>
                <w:left w:val="none" w:sz="0" w:space="0" w:color="auto"/>
                <w:bottom w:val="none" w:sz="0" w:space="0" w:color="auto"/>
                <w:right w:val="none" w:sz="0" w:space="0" w:color="auto"/>
              </w:divBdr>
            </w:div>
            <w:div w:id="1818642832">
              <w:marLeft w:val="0"/>
              <w:marRight w:val="0"/>
              <w:marTop w:val="0"/>
              <w:marBottom w:val="0"/>
              <w:divBdr>
                <w:top w:val="none" w:sz="0" w:space="0" w:color="auto"/>
                <w:left w:val="none" w:sz="0" w:space="0" w:color="auto"/>
                <w:bottom w:val="none" w:sz="0" w:space="0" w:color="auto"/>
                <w:right w:val="none" w:sz="0" w:space="0" w:color="auto"/>
              </w:divBdr>
            </w:div>
            <w:div w:id="1877966295">
              <w:marLeft w:val="0"/>
              <w:marRight w:val="0"/>
              <w:marTop w:val="0"/>
              <w:marBottom w:val="0"/>
              <w:divBdr>
                <w:top w:val="none" w:sz="0" w:space="0" w:color="auto"/>
                <w:left w:val="none" w:sz="0" w:space="0" w:color="auto"/>
                <w:bottom w:val="none" w:sz="0" w:space="0" w:color="auto"/>
                <w:right w:val="none" w:sz="0" w:space="0" w:color="auto"/>
              </w:divBdr>
            </w:div>
          </w:divsChild>
        </w:div>
        <w:div w:id="1791317890">
          <w:marLeft w:val="0"/>
          <w:marRight w:val="0"/>
          <w:marTop w:val="0"/>
          <w:marBottom w:val="0"/>
          <w:divBdr>
            <w:top w:val="none" w:sz="0" w:space="0" w:color="auto"/>
            <w:left w:val="none" w:sz="0" w:space="0" w:color="auto"/>
            <w:bottom w:val="none" w:sz="0" w:space="0" w:color="auto"/>
            <w:right w:val="none" w:sz="0" w:space="0" w:color="auto"/>
          </w:divBdr>
          <w:divsChild>
            <w:div w:id="3555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rby.ac.uk/icegs"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s://www.suttontrust.com/our-research/the-recent-evolution-of-apprenticeships/" TargetMode="External"/><Relationship Id="rId21" Type="http://schemas.openxmlformats.org/officeDocument/2006/relationships/chart" Target="charts/chart6.xml"/><Relationship Id="rId34" Type="http://schemas.microsoft.com/office/2007/relationships/diagramDrawing" Target="diagrams/drawing1.xml"/><Relationship Id="rId42" Type="http://schemas.openxmlformats.org/officeDocument/2006/relationships/hyperlink" Target="https://explore-education-statistics.service.gov.uk/data-catalogue/data-set/107f0f84-fac2-4655-bc72-19422a5acf33" TargetMode="External"/><Relationship Id="rId47" Type="http://schemas.openxmlformats.org/officeDocument/2006/relationships/hyperlink" Target="https://doi.org/10.1080/03069885.2012.743964" TargetMode="External"/><Relationship Id="rId50" Type="http://schemas.openxmlformats.org/officeDocument/2006/relationships/hyperlink" Target="https://www.oecd-ilibrary.org/education/working-it-out_51c9d18d-en" TargetMode="External"/><Relationship Id="rId55" Type="http://schemas.openxmlformats.org/officeDocument/2006/relationships/hyperlink" Target="https://www.managers.org.uk/wp-content/uploads/2022/09/future-of-apprenticeship-lefy-full-repor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image" Target="media/image1.png"/><Relationship Id="rId24" Type="http://schemas.openxmlformats.org/officeDocument/2006/relationships/chart" Target="charts/chart9.xml"/><Relationship Id="rId32" Type="http://schemas.openxmlformats.org/officeDocument/2006/relationships/diagramQuickStyle" Target="diagrams/quickStyle1.xml"/><Relationship Id="rId37" Type="http://schemas.openxmlformats.org/officeDocument/2006/relationships/hyperlink" Target="https://www.thecdi.net/professional-register/register-frequently-asked-questions" TargetMode="External"/><Relationship Id="rId40" Type="http://schemas.openxmlformats.org/officeDocument/2006/relationships/hyperlink" Target="https://assets.publishing.service.gov.uk/media/5a822a5c40f0b6230269b2f3/Careers_strategy.pdf" TargetMode="External"/><Relationship Id="rId45" Type="http://schemas.openxmlformats.org/officeDocument/2006/relationships/hyperlink" Target="https://doi.org/10.1080/03069885.2018.1480012" TargetMode="External"/><Relationship Id="rId53" Type="http://schemas.openxmlformats.org/officeDocument/2006/relationships/hyperlink" Target="https://www.ons.gov.uk/employmentandlabourmarket/peopleinwork/earningsandworkinghours/bulletins/annualsurveyofhoursandearnings/2024"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rby.ac.uk/iCeGS"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diagramData" Target="diagrams/data1.xml"/><Relationship Id="rId35" Type="http://schemas.openxmlformats.org/officeDocument/2006/relationships/hyperlink" Target="https://doi.org/10.1007/s10775-018-09386-9" TargetMode="External"/><Relationship Id="rId43" Type="http://schemas.openxmlformats.org/officeDocument/2006/relationships/hyperlink" Target="https://repository.derby.ac.uk/item/9x89w/exploring-the-roles-qualifications-and-skills-of-career-guidance-professionals-in-schools-an-international-review" TargetMode="External"/><Relationship Id="rId48" Type="http://schemas.openxmlformats.org/officeDocument/2006/relationships/hyperlink" Target="https://doi.org/10.1080/03069885.2010.531381" TargetMode="External"/><Relationship Id="rId56" Type="http://schemas.openxmlformats.org/officeDocument/2006/relationships/hyperlink" Target="https://doi.org/10.1080/03069885.2012.744956" TargetMode="External"/><Relationship Id="rId8" Type="http://schemas.openxmlformats.org/officeDocument/2006/relationships/webSettings" Target="webSettings.xml"/><Relationship Id="rId51" Type="http://schemas.openxmlformats.org/officeDocument/2006/relationships/hyperlink" Target="https://www.ocr.org.uk/qualifications/vocational-qualifications/career-guidance-and-development-level-6-diploma-04664/unit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diagramColors" Target="diagrams/colors1.xml"/><Relationship Id="rId38" Type="http://schemas.openxmlformats.org/officeDocument/2006/relationships/hyperlink" Target="https://assets.publishing.service.gov.uk/government/uploads/system/uploads/attachment_data/file/175406/CPTF_-_External_Report.pdf" TargetMode="External"/><Relationship Id="rId46" Type="http://schemas.openxmlformats.org/officeDocument/2006/relationships/hyperlink" Target="https://careerguidancecourse.eu/wp-content/uploads/2022/03/Training-career-professionals-Final.pdf" TargetMode="External"/><Relationship Id="rId59" Type="http://schemas.openxmlformats.org/officeDocument/2006/relationships/fontTable" Target="fontTable.xml"/><Relationship Id="rId20" Type="http://schemas.openxmlformats.org/officeDocument/2006/relationships/chart" Target="charts/chart5.xml"/><Relationship Id="rId41" Type="http://schemas.openxmlformats.org/officeDocument/2006/relationships/hyperlink" Target="https://www.gatsby.org.uk/uploads/education/reports/great-expectations-three-steps-to-a-world-class-apprenticeship-system-final.pdf" TargetMode="External"/><Relationship Id="rId54" Type="http://schemas.openxmlformats.org/officeDocument/2006/relationships/hyperlink" Target="https://doi.org/10.1177/1038416202011003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s://www.thecdi.net/CDI/media/Write/Documents/2021_CDI_Blueprint_of_Learning_Outcomes_for_Professional_Roles_in_the_Career_Development_Sector.pdf" TargetMode="External"/><Relationship Id="rId49" Type="http://schemas.openxmlformats.org/officeDocument/2006/relationships/hyperlink" Target="https://doi.org/10.48773/9w3zq"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diagramLayout" Target="diagrams/layout1.xml"/><Relationship Id="rId44" Type="http://schemas.openxmlformats.org/officeDocument/2006/relationships/hyperlink" Target="https://www.thecdi.net/CDI/media/Write/Documents/CDI_and_Careers_England_-_Professionalism_in_careers_-_March_2016.pdf?ext=.pdf" TargetMode="External"/><Relationship Id="rId52" Type="http://schemas.openxmlformats.org/officeDocument/2006/relationships/hyperlink" Target="https://doi.org/10.1177/1038416219898548"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06A-440F-A68F-1C5709D7BA3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06A-440F-A68F-1C5709D7BA3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06A-440F-A68F-1C5709D7BA3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06A-440F-A68F-1C5709D7BA3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06A-440F-A68F-1C5709D7BA3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006A-440F-A68F-1C5709D7BA3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006A-440F-A68F-1C5709D7BA3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006A-440F-A68F-1C5709D7BA3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006A-440F-A68F-1C5709D7BA3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006A-440F-A68F-1C5709D7BA30}"/>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England</c:v>
                </c:pt>
                <c:pt idx="1">
                  <c:v>Scotland</c:v>
                </c:pt>
                <c:pt idx="2">
                  <c:v>Wales</c:v>
                </c:pt>
                <c:pt idx="3">
                  <c:v>Northern Ireland</c:v>
                </c:pt>
                <c:pt idx="4">
                  <c:v>Cross-UK</c:v>
                </c:pt>
              </c:strCache>
            </c:strRef>
          </c:cat>
          <c:val>
            <c:numRef>
              <c:f>Sheet1!$B$2:$B$6</c:f>
              <c:numCache>
                <c:formatCode>0%</c:formatCode>
                <c:ptCount val="5"/>
                <c:pt idx="0">
                  <c:v>0.815217391304348</c:v>
                </c:pt>
                <c:pt idx="1">
                  <c:v>8.8509316770186336E-2</c:v>
                </c:pt>
                <c:pt idx="2">
                  <c:v>3.5714285714285712E-2</c:v>
                </c:pt>
                <c:pt idx="3">
                  <c:v>4.813664596273292E-2</c:v>
                </c:pt>
                <c:pt idx="4">
                  <c:v>1.2422360248447204E-2</c:v>
                </c:pt>
              </c:numCache>
            </c:numRef>
          </c:val>
          <c:extLst>
            <c:ext xmlns:c16="http://schemas.microsoft.com/office/drawing/2014/chart" uri="{C3380CC4-5D6E-409C-BE32-E72D297353CC}">
              <c16:uniqueId val="{0000000A-006A-440F-A68F-1C5709D7BA30}"/>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Respondents expected career development professionals to undertake in a year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Overall</c:v>
                </c:pt>
                <c:pt idx="1">
                  <c:v>Higher education institution</c:v>
                </c:pt>
                <c:pt idx="2">
                  <c:v>FE &amp; ITP</c:v>
                </c:pt>
                <c:pt idx="3">
                  <c:v>National career development services</c:v>
                </c:pt>
                <c:pt idx="4">
                  <c:v>School</c:v>
                </c:pt>
                <c:pt idx="5">
                  <c:v>Careers or employability company</c:v>
                </c:pt>
                <c:pt idx="6">
                  <c:v>Third sector, NHS &amp; LA</c:v>
                </c:pt>
                <c:pt idx="7">
                  <c:v>Sole practitioner</c:v>
                </c:pt>
              </c:strCache>
            </c:strRef>
          </c:cat>
          <c:val>
            <c:numRef>
              <c:f>Sheet1!$B$2:$B$9</c:f>
              <c:numCache>
                <c:formatCode>0</c:formatCode>
                <c:ptCount val="8"/>
                <c:pt idx="0">
                  <c:v>27.996131528046423</c:v>
                </c:pt>
                <c:pt idx="1">
                  <c:v>26</c:v>
                </c:pt>
                <c:pt idx="2">
                  <c:v>30.6</c:v>
                </c:pt>
                <c:pt idx="3">
                  <c:v>26.9</c:v>
                </c:pt>
                <c:pt idx="4">
                  <c:v>25</c:v>
                </c:pt>
                <c:pt idx="5">
                  <c:v>29.07</c:v>
                </c:pt>
                <c:pt idx="6">
                  <c:v>39</c:v>
                </c:pt>
                <c:pt idx="7">
                  <c:v>27.88</c:v>
                </c:pt>
              </c:numCache>
            </c:numRef>
          </c:val>
          <c:extLst>
            <c:ext xmlns:c16="http://schemas.microsoft.com/office/drawing/2014/chart" uri="{C3380CC4-5D6E-409C-BE32-E72D297353CC}">
              <c16:uniqueId val="{00000000-6E2B-4689-9C4F-BD2A363A4FFB}"/>
            </c:ext>
          </c:extLst>
        </c:ser>
        <c:ser>
          <c:idx val="1"/>
          <c:order val="1"/>
          <c:tx>
            <c:strRef>
              <c:f>Sheet1!$C$1</c:f>
              <c:strCache>
                <c:ptCount val="1"/>
                <c:pt idx="0">
                  <c:v>Respondents normally complete in a year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Overall</c:v>
                </c:pt>
                <c:pt idx="1">
                  <c:v>Higher education institution</c:v>
                </c:pt>
                <c:pt idx="2">
                  <c:v>FE &amp; ITP</c:v>
                </c:pt>
                <c:pt idx="3">
                  <c:v>National career development services</c:v>
                </c:pt>
                <c:pt idx="4">
                  <c:v>School</c:v>
                </c:pt>
                <c:pt idx="5">
                  <c:v>Careers or employability company</c:v>
                </c:pt>
                <c:pt idx="6">
                  <c:v>Third sector, NHS &amp; LA</c:v>
                </c:pt>
                <c:pt idx="7">
                  <c:v>Sole practitioner</c:v>
                </c:pt>
              </c:strCache>
            </c:strRef>
          </c:cat>
          <c:val>
            <c:numRef>
              <c:f>Sheet1!$C$2:$C$9</c:f>
              <c:numCache>
                <c:formatCode>0</c:formatCode>
                <c:ptCount val="8"/>
                <c:pt idx="0">
                  <c:v>33.619883040935676</c:v>
                </c:pt>
                <c:pt idx="1">
                  <c:v>28.21</c:v>
                </c:pt>
                <c:pt idx="2">
                  <c:v>28.83</c:v>
                </c:pt>
                <c:pt idx="3">
                  <c:v>30</c:v>
                </c:pt>
                <c:pt idx="4">
                  <c:v>33.28</c:v>
                </c:pt>
                <c:pt idx="5">
                  <c:v>36.880000000000003</c:v>
                </c:pt>
                <c:pt idx="6">
                  <c:v>39</c:v>
                </c:pt>
                <c:pt idx="7">
                  <c:v>40.94</c:v>
                </c:pt>
              </c:numCache>
            </c:numRef>
          </c:val>
          <c:extLst>
            <c:ext xmlns:c16="http://schemas.microsoft.com/office/drawing/2014/chart" uri="{C3380CC4-5D6E-409C-BE32-E72D297353CC}">
              <c16:uniqueId val="{00000001-6E2B-4689-9C4F-BD2A363A4FFB}"/>
            </c:ext>
          </c:extLst>
        </c:ser>
        <c:dLbls>
          <c:dLblPos val="outEnd"/>
          <c:showLegendKey val="0"/>
          <c:showVal val="1"/>
          <c:showCatName val="0"/>
          <c:showSerName val="0"/>
          <c:showPercent val="0"/>
          <c:showBubbleSize val="0"/>
        </c:dLbls>
        <c:gapWidth val="182"/>
        <c:axId val="376999040"/>
        <c:axId val="377000480"/>
      </c:barChart>
      <c:catAx>
        <c:axId val="376999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000480"/>
        <c:crosses val="autoZero"/>
        <c:auto val="1"/>
        <c:lblAlgn val="ctr"/>
        <c:lblOffset val="100"/>
        <c:noMultiLvlLbl val="0"/>
      </c:catAx>
      <c:valAx>
        <c:axId val="377000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99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Other (e.g. Local authority)</c:v>
                </c:pt>
                <c:pt idx="1">
                  <c:v>The Careers &amp; Enterprise Company</c:v>
                </c:pt>
                <c:pt idx="2">
                  <c:v>University/college</c:v>
                </c:pt>
                <c:pt idx="3">
                  <c:v>Conference/event</c:v>
                </c:pt>
                <c:pt idx="4">
                  <c:v>Mentor</c:v>
                </c:pt>
                <c:pt idx="5">
                  <c:v>AGCAS</c:v>
                </c:pt>
                <c:pt idx="6">
                  <c:v>Line manager</c:v>
                </c:pt>
                <c:pt idx="7">
                  <c:v>Training provider</c:v>
                </c:pt>
                <c:pt idx="8">
                  <c:v>Professional community (face to face)</c:v>
                </c:pt>
                <c:pt idx="9">
                  <c:v>Professional community (online)</c:v>
                </c:pt>
                <c:pt idx="10">
                  <c:v>Employer</c:v>
                </c:pt>
                <c:pt idx="11">
                  <c:v>CDI</c:v>
                </c:pt>
                <c:pt idx="12">
                  <c:v>Self-guided learning (reading/online resources)</c:v>
                </c:pt>
              </c:strCache>
            </c:strRef>
          </c:cat>
          <c:val>
            <c:numRef>
              <c:f>Sheet1!$B$2:$B$14</c:f>
              <c:numCache>
                <c:formatCode>0%</c:formatCode>
                <c:ptCount val="13"/>
                <c:pt idx="0">
                  <c:v>5.8043117744610281E-2</c:v>
                </c:pt>
                <c:pt idx="1">
                  <c:v>9.9502487562189053E-3</c:v>
                </c:pt>
                <c:pt idx="2">
                  <c:v>1.4925373134328358E-2</c:v>
                </c:pt>
                <c:pt idx="3">
                  <c:v>1.4925373134328358E-2</c:v>
                </c:pt>
                <c:pt idx="4">
                  <c:v>7.2968490878938641E-2</c:v>
                </c:pt>
                <c:pt idx="5">
                  <c:v>0.14925373134328357</c:v>
                </c:pt>
                <c:pt idx="6">
                  <c:v>0.27197346600331673</c:v>
                </c:pt>
                <c:pt idx="7">
                  <c:v>0.27363184079601988</c:v>
                </c:pt>
                <c:pt idx="8">
                  <c:v>0.31509121061359868</c:v>
                </c:pt>
                <c:pt idx="9">
                  <c:v>0.52736318407960203</c:v>
                </c:pt>
                <c:pt idx="10">
                  <c:v>0.56053067993366501</c:v>
                </c:pt>
                <c:pt idx="11">
                  <c:v>0.62852404643449422</c:v>
                </c:pt>
                <c:pt idx="12">
                  <c:v>0.78109452736318408</c:v>
                </c:pt>
              </c:numCache>
            </c:numRef>
          </c:val>
          <c:extLst>
            <c:ext xmlns:c16="http://schemas.microsoft.com/office/drawing/2014/chart" uri="{C3380CC4-5D6E-409C-BE32-E72D297353CC}">
              <c16:uniqueId val="{00000000-801C-4EAA-AF6D-6A70F7E35ABF}"/>
            </c:ext>
          </c:extLst>
        </c:ser>
        <c:dLbls>
          <c:dLblPos val="outEnd"/>
          <c:showLegendKey val="0"/>
          <c:showVal val="1"/>
          <c:showCatName val="0"/>
          <c:showSerName val="0"/>
          <c:showPercent val="0"/>
          <c:showBubbleSize val="0"/>
        </c:dLbls>
        <c:gapWidth val="182"/>
        <c:axId val="851348704"/>
        <c:axId val="851349424"/>
      </c:barChart>
      <c:catAx>
        <c:axId val="851348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349424"/>
        <c:crosses val="autoZero"/>
        <c:auto val="1"/>
        <c:lblAlgn val="ctr"/>
        <c:lblOffset val="100"/>
        <c:noMultiLvlLbl val="0"/>
      </c:catAx>
      <c:valAx>
        <c:axId val="8513494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348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Other</c:v>
                </c:pt>
                <c:pt idx="1">
                  <c:v>I don’t see the need</c:v>
                </c:pt>
                <c:pt idx="2">
                  <c:v>I’m planning to leave the sector</c:v>
                </c:pt>
                <c:pt idx="3">
                  <c:v>No barrier</c:v>
                </c:pt>
                <c:pt idx="4">
                  <c:v>I don't think they add value to my job</c:v>
                </c:pt>
                <c:pt idx="5">
                  <c:v>I don’t know what I should focus on</c:v>
                </c:pt>
                <c:pt idx="6">
                  <c:v>I found out that it wouldn’t increase my pay</c:v>
                </c:pt>
                <c:pt idx="7">
                  <c:v>I can’t find any opportunities</c:v>
                </c:pt>
                <c:pt idx="8">
                  <c:v>My employer won’t provide it</c:v>
                </c:pt>
                <c:pt idx="9">
                  <c:v>I can’t afford it</c:v>
                </c:pt>
                <c:pt idx="10">
                  <c:v>I don’t have the time</c:v>
                </c:pt>
              </c:strCache>
            </c:strRef>
          </c:cat>
          <c:val>
            <c:numRef>
              <c:f>Sheet1!$B$2:$B$12</c:f>
              <c:numCache>
                <c:formatCode>0%</c:formatCode>
                <c:ptCount val="11"/>
                <c:pt idx="0">
                  <c:v>3.6101083032490974E-2</c:v>
                </c:pt>
                <c:pt idx="1">
                  <c:v>1.0830324909747292E-2</c:v>
                </c:pt>
                <c:pt idx="2">
                  <c:v>4.3321299638989168E-2</c:v>
                </c:pt>
                <c:pt idx="3">
                  <c:v>4.5126353790613721E-2</c:v>
                </c:pt>
                <c:pt idx="4">
                  <c:v>5.5956678700361008E-2</c:v>
                </c:pt>
                <c:pt idx="5">
                  <c:v>0.12274368231046931</c:v>
                </c:pt>
                <c:pt idx="6">
                  <c:v>0.18772563176895307</c:v>
                </c:pt>
                <c:pt idx="7">
                  <c:v>0.19133574007220217</c:v>
                </c:pt>
                <c:pt idx="8">
                  <c:v>0.20216606498194944</c:v>
                </c:pt>
                <c:pt idx="9">
                  <c:v>0.42238267148014441</c:v>
                </c:pt>
                <c:pt idx="10">
                  <c:v>0.64801444043321299</c:v>
                </c:pt>
              </c:numCache>
            </c:numRef>
          </c:val>
          <c:extLst>
            <c:ext xmlns:c16="http://schemas.microsoft.com/office/drawing/2014/chart" uri="{C3380CC4-5D6E-409C-BE32-E72D297353CC}">
              <c16:uniqueId val="{00000000-C3F7-42E9-9FD8-CF55918F2D89}"/>
            </c:ext>
          </c:extLst>
        </c:ser>
        <c:dLbls>
          <c:dLblPos val="outEnd"/>
          <c:showLegendKey val="0"/>
          <c:showVal val="1"/>
          <c:showCatName val="0"/>
          <c:showSerName val="0"/>
          <c:showPercent val="0"/>
          <c:showBubbleSize val="0"/>
        </c:dLbls>
        <c:gapWidth val="182"/>
        <c:axId val="850563208"/>
        <c:axId val="850566448"/>
      </c:barChart>
      <c:catAx>
        <c:axId val="850563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566448"/>
        <c:crosses val="autoZero"/>
        <c:auto val="1"/>
        <c:lblAlgn val="ctr"/>
        <c:lblOffset val="100"/>
        <c:noMultiLvlLbl val="0"/>
      </c:catAx>
      <c:valAx>
        <c:axId val="8505664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5632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We don’t pay for any training</c:v>
                </c:pt>
                <c:pt idx="1">
                  <c:v>Other (e.g. depend on role)</c:v>
                </c:pt>
                <c:pt idx="2">
                  <c:v>Initial training up to Level 4 (England)/ Level 7 (Scotland)</c:v>
                </c:pt>
                <c:pt idx="3">
                  <c:v>Initial training up to Level 7 (England)/ Level 11 (Scotland)</c:v>
                </c:pt>
                <c:pt idx="4">
                  <c:v>Initial training up to Level 6 (England)/ Level 10 (Scotland)</c:v>
                </c:pt>
                <c:pt idx="5">
                  <c:v>Accredited CPD</c:v>
                </c:pt>
                <c:pt idx="6">
                  <c:v>Non-accredited CPD</c:v>
                </c:pt>
              </c:strCache>
            </c:strRef>
          </c:cat>
          <c:val>
            <c:numRef>
              <c:f>Sheet1!$B$2:$B$8</c:f>
              <c:numCache>
                <c:formatCode>0%</c:formatCode>
                <c:ptCount val="7"/>
                <c:pt idx="0">
                  <c:v>0.13333333333333333</c:v>
                </c:pt>
                <c:pt idx="1">
                  <c:v>0.13333333333333333</c:v>
                </c:pt>
                <c:pt idx="2">
                  <c:v>0.125</c:v>
                </c:pt>
                <c:pt idx="3">
                  <c:v>0.15</c:v>
                </c:pt>
                <c:pt idx="4">
                  <c:v>0.40833333333333333</c:v>
                </c:pt>
                <c:pt idx="5">
                  <c:v>0.41666666666666669</c:v>
                </c:pt>
                <c:pt idx="6">
                  <c:v>0.44166666666666665</c:v>
                </c:pt>
              </c:numCache>
            </c:numRef>
          </c:val>
          <c:extLst>
            <c:ext xmlns:c16="http://schemas.microsoft.com/office/drawing/2014/chart" uri="{C3380CC4-5D6E-409C-BE32-E72D297353CC}">
              <c16:uniqueId val="{00000000-5FF4-4324-A8FF-0499FFC745E7}"/>
            </c:ext>
          </c:extLst>
        </c:ser>
        <c:dLbls>
          <c:dLblPos val="outEnd"/>
          <c:showLegendKey val="0"/>
          <c:showVal val="1"/>
          <c:showCatName val="0"/>
          <c:showSerName val="0"/>
          <c:showPercent val="0"/>
          <c:showBubbleSize val="0"/>
        </c:dLbls>
        <c:gapWidth val="182"/>
        <c:axId val="827565240"/>
        <c:axId val="827565960"/>
      </c:barChart>
      <c:catAx>
        <c:axId val="827565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565960"/>
        <c:crosses val="autoZero"/>
        <c:auto val="1"/>
        <c:lblAlgn val="ctr"/>
        <c:lblOffset val="100"/>
        <c:noMultiLvlLbl val="0"/>
      </c:catAx>
      <c:valAx>
        <c:axId val="827565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565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Accessibility</c:v>
                </c:pt>
                <c:pt idx="1">
                  <c:v>Considering short course/training instead of formal qualification</c:v>
                </c:pt>
                <c:pt idx="2">
                  <c:v>Considering other qualifications unrelated to career development</c:v>
                </c:pt>
                <c:pt idx="3">
                  <c:v>Plan to retired</c:v>
                </c:pt>
                <c:pt idx="4">
                  <c:v>I am thinking about leaving the sector</c:v>
                </c:pt>
                <c:pt idx="5">
                  <c:v>Family Commitments</c:v>
                </c:pt>
                <c:pt idx="6">
                  <c:v>I don’t see the need</c:v>
                </c:pt>
                <c:pt idx="7">
                  <c:v>Cost</c:v>
                </c:pt>
                <c:pt idx="8">
                  <c:v>Not required by my employer</c:v>
                </c:pt>
                <c:pt idx="9">
                  <c:v>Time</c:v>
                </c:pt>
                <c:pt idx="10">
                  <c:v>It wouldn’t increase my pay</c:v>
                </c:pt>
                <c:pt idx="11">
                  <c:v>I already have the qualifications I need</c:v>
                </c:pt>
              </c:strCache>
            </c:strRef>
          </c:cat>
          <c:val>
            <c:numRef>
              <c:f>Sheet1!$B$2:$B$13</c:f>
              <c:numCache>
                <c:formatCode>0%</c:formatCode>
                <c:ptCount val="12"/>
                <c:pt idx="0">
                  <c:v>9.3457943925233638E-3</c:v>
                </c:pt>
                <c:pt idx="1">
                  <c:v>1.4018691588785047E-2</c:v>
                </c:pt>
                <c:pt idx="2">
                  <c:v>1.4018691588785047E-2</c:v>
                </c:pt>
                <c:pt idx="3">
                  <c:v>6.0747663551401869E-2</c:v>
                </c:pt>
                <c:pt idx="4">
                  <c:v>0.10747663551401869</c:v>
                </c:pt>
                <c:pt idx="5">
                  <c:v>0.22429906542056074</c:v>
                </c:pt>
                <c:pt idx="6">
                  <c:v>0.26168224299065418</c:v>
                </c:pt>
                <c:pt idx="7">
                  <c:v>0.28971962616822428</c:v>
                </c:pt>
                <c:pt idx="8">
                  <c:v>0.30841121495327101</c:v>
                </c:pt>
                <c:pt idx="9">
                  <c:v>0.39719626168224298</c:v>
                </c:pt>
                <c:pt idx="10">
                  <c:v>0.45327102803738317</c:v>
                </c:pt>
                <c:pt idx="11">
                  <c:v>0.65887850467289721</c:v>
                </c:pt>
              </c:numCache>
            </c:numRef>
          </c:val>
          <c:extLst>
            <c:ext xmlns:c16="http://schemas.microsoft.com/office/drawing/2014/chart" uri="{C3380CC4-5D6E-409C-BE32-E72D297353CC}">
              <c16:uniqueId val="{00000000-4EE3-47AF-8DC1-3AB04B8EE671}"/>
            </c:ext>
          </c:extLst>
        </c:ser>
        <c:dLbls>
          <c:dLblPos val="outEnd"/>
          <c:showLegendKey val="0"/>
          <c:showVal val="1"/>
          <c:showCatName val="0"/>
          <c:showSerName val="0"/>
          <c:showPercent val="0"/>
          <c:showBubbleSize val="0"/>
        </c:dLbls>
        <c:gapWidth val="182"/>
        <c:axId val="2076675848"/>
        <c:axId val="2076681608"/>
      </c:barChart>
      <c:catAx>
        <c:axId val="2076675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076681608"/>
        <c:crosses val="autoZero"/>
        <c:auto val="1"/>
        <c:lblAlgn val="ctr"/>
        <c:lblOffset val="100"/>
        <c:noMultiLvlLbl val="0"/>
      </c:catAx>
      <c:valAx>
        <c:axId val="20766816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675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No qualifications</c:v>
                </c:pt>
                <c:pt idx="1">
                  <c:v>Other relevant e.g. coaching, teaching, psychology</c:v>
                </c:pt>
                <c:pt idx="2">
                  <c:v>Careers leaders</c:v>
                </c:pt>
                <c:pt idx="3">
                  <c:v>Non-graduate level careers qualifications</c:v>
                </c:pt>
                <c:pt idx="4">
                  <c:v>Careers leaders with postgraduate level careers qualifications</c:v>
                </c:pt>
                <c:pt idx="5">
                  <c:v>Careers leaders with graduate level careers qualifications</c:v>
                </c:pt>
                <c:pt idx="6">
                  <c:v>Graduate level careers qualifications</c:v>
                </c:pt>
                <c:pt idx="7">
                  <c:v>Postgraduate level careers qualifications</c:v>
                </c:pt>
              </c:strCache>
            </c:strRef>
          </c:cat>
          <c:val>
            <c:numRef>
              <c:f>Sheet1!$B$2:$B$9</c:f>
              <c:numCache>
                <c:formatCode>0%</c:formatCode>
                <c:ptCount val="8"/>
                <c:pt idx="0">
                  <c:v>1.5228426395939087E-2</c:v>
                </c:pt>
                <c:pt idx="1">
                  <c:v>5.076142131979695E-3</c:v>
                </c:pt>
                <c:pt idx="2">
                  <c:v>2.8764805414551606E-2</c:v>
                </c:pt>
                <c:pt idx="3">
                  <c:v>2.8764805414551606E-2</c:v>
                </c:pt>
                <c:pt idx="4">
                  <c:v>4.2301184433164128E-2</c:v>
                </c:pt>
                <c:pt idx="5">
                  <c:v>7.952622673434856E-2</c:v>
                </c:pt>
                <c:pt idx="6">
                  <c:v>0.32148900169204736</c:v>
                </c:pt>
                <c:pt idx="7">
                  <c:v>0.478849407783418</c:v>
                </c:pt>
              </c:numCache>
            </c:numRef>
          </c:val>
          <c:extLst>
            <c:ext xmlns:c16="http://schemas.microsoft.com/office/drawing/2014/chart" uri="{C3380CC4-5D6E-409C-BE32-E72D297353CC}">
              <c16:uniqueId val="{00000000-9DE8-4D2F-89AD-1064EF91F971}"/>
            </c:ext>
          </c:extLst>
        </c:ser>
        <c:dLbls>
          <c:dLblPos val="outEnd"/>
          <c:showLegendKey val="0"/>
          <c:showVal val="1"/>
          <c:showCatName val="0"/>
          <c:showSerName val="0"/>
          <c:showPercent val="0"/>
          <c:showBubbleSize val="0"/>
        </c:dLbls>
        <c:gapWidth val="182"/>
        <c:axId val="1000344248"/>
        <c:axId val="1000347488"/>
      </c:barChart>
      <c:catAx>
        <c:axId val="1000344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347488"/>
        <c:crosses val="autoZero"/>
        <c:auto val="1"/>
        <c:lblAlgn val="ctr"/>
        <c:lblOffset val="100"/>
        <c:noMultiLvlLbl val="0"/>
      </c:catAx>
      <c:valAx>
        <c:axId val="1000347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344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7E3-4F6F-8C98-718901F06AC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E7E3-4F6F-8C98-718901F06AC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E7E3-4F6F-8C98-718901F06AC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7E3-4F6F-8C98-718901F06AC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E7E3-4F6F-8C98-718901F06AC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7E3-4F6F-8C98-718901F06AC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E7E3-4F6F-8C98-718901F06AC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7E3-4F6F-8C98-718901F06AC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E7E3-4F6F-8C98-718901F06AC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2-E7E3-4F6F-8C98-718901F06AC3}"/>
                </c:ext>
              </c:extLst>
            </c:dLbl>
            <c:dLbl>
              <c:idx val="2"/>
              <c:layout>
                <c:manualLayout>
                  <c:x val="4.1666666666666664E-2"/>
                  <c:y val="6.7460317460317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E3-4F6F-8C98-718901F06AC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E7E3-4F6F-8C98-718901F06AC3}"/>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4-E7E3-4F6F-8C98-718901F06AC3}"/>
                </c:ext>
              </c:extLst>
            </c:dLbl>
            <c:dLbl>
              <c:idx val="5"/>
              <c:layout>
                <c:manualLayout>
                  <c:x val="-5.324074074074078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E3-4F6F-8C98-718901F06AC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6-E7E3-4F6F-8C98-718901F06AC3}"/>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E7E3-4F6F-8C98-718901F06AC3}"/>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Other</c:v>
                </c:pt>
                <c:pt idx="1">
                  <c:v>Third sector, NHS &amp; LA</c:v>
                </c:pt>
                <c:pt idx="2">
                  <c:v>Sole practitioner</c:v>
                </c:pt>
                <c:pt idx="3">
                  <c:v>Careers or employability company</c:v>
                </c:pt>
                <c:pt idx="4">
                  <c:v>FE &amp; ITP</c:v>
                </c:pt>
                <c:pt idx="5">
                  <c:v>National career development services</c:v>
                </c:pt>
                <c:pt idx="6">
                  <c:v>Higher education institution</c:v>
                </c:pt>
                <c:pt idx="7">
                  <c:v>School</c:v>
                </c:pt>
              </c:strCache>
            </c:strRef>
          </c:cat>
          <c:val>
            <c:numRef>
              <c:f>Sheet1!$B$2:$B$9</c:f>
              <c:numCache>
                <c:formatCode>0%</c:formatCode>
                <c:ptCount val="8"/>
                <c:pt idx="0">
                  <c:v>0.03</c:v>
                </c:pt>
                <c:pt idx="1">
                  <c:v>6.8000000000000005E-2</c:v>
                </c:pt>
                <c:pt idx="2">
                  <c:v>7.9000000000000001E-2</c:v>
                </c:pt>
                <c:pt idx="3">
                  <c:v>0.14000000000000001</c:v>
                </c:pt>
                <c:pt idx="4">
                  <c:v>0.14199999999999999</c:v>
                </c:pt>
                <c:pt idx="5">
                  <c:v>0.156</c:v>
                </c:pt>
                <c:pt idx="6">
                  <c:v>0.16200000000000001</c:v>
                </c:pt>
                <c:pt idx="7">
                  <c:v>0.224</c:v>
                </c:pt>
              </c:numCache>
            </c:numRef>
          </c:val>
          <c:extLst>
            <c:ext xmlns:c16="http://schemas.microsoft.com/office/drawing/2014/chart" uri="{C3380CC4-5D6E-409C-BE32-E72D297353CC}">
              <c16:uniqueId val="{00000000-F94E-4CDE-A457-85DC5675A974}"/>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Prefer not to say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Sheet1!$B$2:$J$2</c:f>
              <c:numCache>
                <c:formatCode>0%</c:formatCode>
                <c:ptCount val="1"/>
                <c:pt idx="0">
                  <c:v>3.7475345167652857E-2</c:v>
                </c:pt>
              </c:numCache>
            </c:numRef>
          </c:val>
          <c:extLst>
            <c:ext xmlns:c16="http://schemas.microsoft.com/office/drawing/2014/chart" uri="{C3380CC4-5D6E-409C-BE32-E72D297353CC}">
              <c16:uniqueId val="{00000000-3776-45E8-95CE-FC4FE3281C5C}"/>
            </c:ext>
          </c:extLst>
        </c:ser>
        <c:ser>
          <c:idx val="1"/>
          <c:order val="1"/>
          <c:tx>
            <c:strRef>
              <c:f>Sheet1!$A$3</c:f>
              <c:strCache>
                <c:ptCount val="1"/>
                <c:pt idx="0">
                  <c:v>&gt;£60,000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Sheet1!$B$3:$J$3</c:f>
              <c:numCache>
                <c:formatCode>0%</c:formatCode>
                <c:ptCount val="1"/>
                <c:pt idx="0">
                  <c:v>2.3668639053254441E-2</c:v>
                </c:pt>
              </c:numCache>
            </c:numRef>
          </c:val>
          <c:extLst>
            <c:ext xmlns:c16="http://schemas.microsoft.com/office/drawing/2014/chart" uri="{C3380CC4-5D6E-409C-BE32-E72D297353CC}">
              <c16:uniqueId val="{00000001-3776-45E8-95CE-FC4FE3281C5C}"/>
            </c:ext>
          </c:extLst>
        </c:ser>
        <c:ser>
          <c:idx val="2"/>
          <c:order val="2"/>
          <c:tx>
            <c:strRef>
              <c:f>Sheet1!$A$4</c:f>
              <c:strCache>
                <c:ptCount val="1"/>
                <c:pt idx="0">
                  <c:v>£50,001-60,000</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Sheet1!$B$4:$J$4</c:f>
              <c:numCache>
                <c:formatCode>0%</c:formatCode>
                <c:ptCount val="1"/>
                <c:pt idx="0">
                  <c:v>3.9447731755424063E-2</c:v>
                </c:pt>
              </c:numCache>
            </c:numRef>
          </c:val>
          <c:extLst>
            <c:ext xmlns:c16="http://schemas.microsoft.com/office/drawing/2014/chart" uri="{C3380CC4-5D6E-409C-BE32-E72D297353CC}">
              <c16:uniqueId val="{00000002-3776-45E8-95CE-FC4FE3281C5C}"/>
            </c:ext>
          </c:extLst>
        </c:ser>
        <c:ser>
          <c:idx val="3"/>
          <c:order val="3"/>
          <c:tx>
            <c:strRef>
              <c:f>Sheet1!$A$5</c:f>
              <c:strCache>
                <c:ptCount val="1"/>
                <c:pt idx="0">
                  <c:v>£40,001-50,000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Sheet1!$B$5:$J$5</c:f>
              <c:numCache>
                <c:formatCode>0%</c:formatCode>
                <c:ptCount val="1"/>
                <c:pt idx="0">
                  <c:v>0.1814595660749507</c:v>
                </c:pt>
              </c:numCache>
            </c:numRef>
          </c:val>
          <c:extLst>
            <c:ext xmlns:c16="http://schemas.microsoft.com/office/drawing/2014/chart" uri="{C3380CC4-5D6E-409C-BE32-E72D297353CC}">
              <c16:uniqueId val="{00000003-3776-45E8-95CE-FC4FE3281C5C}"/>
            </c:ext>
          </c:extLst>
        </c:ser>
        <c:ser>
          <c:idx val="4"/>
          <c:order val="4"/>
          <c:tx>
            <c:strRef>
              <c:f>Sheet1!$A$6</c:f>
              <c:strCache>
                <c:ptCount val="1"/>
                <c:pt idx="0">
                  <c:v>£30,001-40,000</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Sheet1!$B$6:$J$6</c:f>
              <c:numCache>
                <c:formatCode>0%</c:formatCode>
                <c:ptCount val="1"/>
                <c:pt idx="0">
                  <c:v>0.36883629191321499</c:v>
                </c:pt>
              </c:numCache>
            </c:numRef>
          </c:val>
          <c:extLst>
            <c:ext xmlns:c16="http://schemas.microsoft.com/office/drawing/2014/chart" uri="{C3380CC4-5D6E-409C-BE32-E72D297353CC}">
              <c16:uniqueId val="{00000004-3776-45E8-95CE-FC4FE3281C5C}"/>
            </c:ext>
          </c:extLst>
        </c:ser>
        <c:ser>
          <c:idx val="5"/>
          <c:order val="5"/>
          <c:tx>
            <c:strRef>
              <c:f>Sheet1!$A$7</c:f>
              <c:strCache>
                <c:ptCount val="1"/>
                <c:pt idx="0">
                  <c:v>£20,001-30,000</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Sheet1!$B$7:$J$7</c:f>
              <c:numCache>
                <c:formatCode>0%</c:formatCode>
                <c:ptCount val="1"/>
                <c:pt idx="0">
                  <c:v>0.28994082840236685</c:v>
                </c:pt>
              </c:numCache>
            </c:numRef>
          </c:val>
          <c:extLst>
            <c:ext xmlns:c16="http://schemas.microsoft.com/office/drawing/2014/chart" uri="{C3380CC4-5D6E-409C-BE32-E72D297353CC}">
              <c16:uniqueId val="{00000005-3776-45E8-95CE-FC4FE3281C5C}"/>
            </c:ext>
          </c:extLst>
        </c:ser>
        <c:ser>
          <c:idx val="6"/>
          <c:order val="6"/>
          <c:tx>
            <c:strRef>
              <c:f>Sheet1!$A$8</c:f>
              <c:strCache>
                <c:ptCount val="1"/>
                <c:pt idx="0">
                  <c:v>&lt;£20,000</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1"/>
                <c:pt idx="0">
                  <c:v>Overall</c:v>
                </c:pt>
              </c:strCache>
            </c:strRef>
          </c:cat>
          <c:val>
            <c:numRef>
              <c:f>Sheet1!$B$8:$J$8</c:f>
              <c:numCache>
                <c:formatCode>0%</c:formatCode>
                <c:ptCount val="1"/>
                <c:pt idx="0">
                  <c:v>5.5226824457593686E-2</c:v>
                </c:pt>
              </c:numCache>
            </c:numRef>
          </c:val>
          <c:extLst>
            <c:ext xmlns:c16="http://schemas.microsoft.com/office/drawing/2014/chart" uri="{C3380CC4-5D6E-409C-BE32-E72D297353CC}">
              <c16:uniqueId val="{00000006-3776-45E8-95CE-FC4FE3281C5C}"/>
            </c:ext>
          </c:extLst>
        </c:ser>
        <c:dLbls>
          <c:dLblPos val="outEnd"/>
          <c:showLegendKey val="0"/>
          <c:showVal val="1"/>
          <c:showCatName val="0"/>
          <c:showSerName val="0"/>
          <c:showPercent val="0"/>
          <c:showBubbleSize val="0"/>
        </c:dLbls>
        <c:gapWidth val="150"/>
        <c:axId val="1446446792"/>
        <c:axId val="1446453992"/>
      </c:barChart>
      <c:catAx>
        <c:axId val="1446446792"/>
        <c:scaling>
          <c:orientation val="minMax"/>
        </c:scaling>
        <c:delete val="1"/>
        <c:axPos val="l"/>
        <c:numFmt formatCode="General" sourceLinked="1"/>
        <c:majorTickMark val="none"/>
        <c:minorTickMark val="none"/>
        <c:tickLblPos val="nextTo"/>
        <c:crossAx val="1446453992"/>
        <c:crosses val="autoZero"/>
        <c:auto val="1"/>
        <c:lblAlgn val="ctr"/>
        <c:lblOffset val="100"/>
        <c:noMultiLvlLbl val="0"/>
      </c:catAx>
      <c:valAx>
        <c:axId val="1446453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446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Programme quality</c:v>
                </c:pt>
                <c:pt idx="1">
                  <c:v>Not supported by their employer</c:v>
                </c:pt>
                <c:pt idx="2">
                  <c:v>Don’t see the need for the qualification</c:v>
                </c:pt>
                <c:pt idx="3">
                  <c:v>Caring responsibilities</c:v>
                </c:pt>
                <c:pt idx="4">
                  <c:v>It won’t increase their pay</c:v>
                </c:pt>
                <c:pt idx="5">
                  <c:v>Leaving the current employment</c:v>
                </c:pt>
                <c:pt idx="6">
                  <c:v>They step off the course with a lower level qualification</c:v>
                </c:pt>
                <c:pt idx="7">
                  <c:v>Other commitments</c:v>
                </c:pt>
                <c:pt idx="8">
                  <c:v>Academic difficulty</c:v>
                </c:pt>
                <c:pt idx="9">
                  <c:v>Financial</c:v>
                </c:pt>
                <c:pt idx="10">
                  <c:v>Health</c:v>
                </c:pt>
                <c:pt idx="11">
                  <c:v>Leaving the sector</c:v>
                </c:pt>
                <c:pt idx="12">
                  <c:v>Lack of time</c:v>
                </c:pt>
              </c:strCache>
            </c:strRef>
          </c:cat>
          <c:val>
            <c:numRef>
              <c:f>Sheet1!$B$2:$B$14</c:f>
              <c:numCache>
                <c:formatCode>0%</c:formatCode>
                <c:ptCount val="13"/>
                <c:pt idx="0">
                  <c:v>0</c:v>
                </c:pt>
                <c:pt idx="1">
                  <c:v>0.02</c:v>
                </c:pt>
                <c:pt idx="2">
                  <c:v>0.06</c:v>
                </c:pt>
                <c:pt idx="3">
                  <c:v>0.08</c:v>
                </c:pt>
                <c:pt idx="4">
                  <c:v>0.08</c:v>
                </c:pt>
                <c:pt idx="5">
                  <c:v>0.08</c:v>
                </c:pt>
                <c:pt idx="6">
                  <c:v>0.12</c:v>
                </c:pt>
                <c:pt idx="7">
                  <c:v>0.2</c:v>
                </c:pt>
                <c:pt idx="8">
                  <c:v>0.22</c:v>
                </c:pt>
                <c:pt idx="9">
                  <c:v>0.22</c:v>
                </c:pt>
                <c:pt idx="10">
                  <c:v>0.24</c:v>
                </c:pt>
                <c:pt idx="11">
                  <c:v>0.34</c:v>
                </c:pt>
                <c:pt idx="12">
                  <c:v>0.34</c:v>
                </c:pt>
              </c:numCache>
            </c:numRef>
          </c:val>
          <c:extLst>
            <c:ext xmlns:c16="http://schemas.microsoft.com/office/drawing/2014/chart" uri="{C3380CC4-5D6E-409C-BE32-E72D297353CC}">
              <c16:uniqueId val="{00000000-F901-4D51-BC85-C9827BFD973C}"/>
            </c:ext>
          </c:extLst>
        </c:ser>
        <c:dLbls>
          <c:dLblPos val="outEnd"/>
          <c:showLegendKey val="0"/>
          <c:showVal val="1"/>
          <c:showCatName val="0"/>
          <c:showSerName val="0"/>
          <c:showPercent val="0"/>
          <c:showBubbleSize val="0"/>
        </c:dLbls>
        <c:gapWidth val="182"/>
        <c:axId val="1198776400"/>
        <c:axId val="1198776760"/>
      </c:barChart>
      <c:catAx>
        <c:axId val="119877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776760"/>
        <c:crosses val="autoZero"/>
        <c:auto val="1"/>
        <c:lblAlgn val="ctr"/>
        <c:lblOffset val="100"/>
        <c:noMultiLvlLbl val="0"/>
      </c:catAx>
      <c:valAx>
        <c:axId val="11987767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776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Sheet1!$A$2</c:f>
              <c:strCache>
                <c:ptCount val="1"/>
                <c:pt idx="0">
                  <c:v>Level 4 in England/Level 7 in Scotland</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Overall</c:v>
                </c:pt>
                <c:pt idx="1">
                  <c:v>England</c:v>
                </c:pt>
                <c:pt idx="2">
                  <c:v>Wales</c:v>
                </c:pt>
                <c:pt idx="3">
                  <c:v>Scotland</c:v>
                </c:pt>
                <c:pt idx="4">
                  <c:v>Northern Ireland</c:v>
                </c:pt>
              </c:strCache>
            </c:strRef>
          </c:cat>
          <c:val>
            <c:numRef>
              <c:f>Sheet1!$B$2:$F$2</c:f>
              <c:numCache>
                <c:formatCode>0%</c:formatCode>
                <c:ptCount val="5"/>
                <c:pt idx="0">
                  <c:v>0.15422885572139303</c:v>
                </c:pt>
                <c:pt idx="1">
                  <c:v>0.16938775510204082</c:v>
                </c:pt>
                <c:pt idx="2">
                  <c:v>0.13333333333333333</c:v>
                </c:pt>
                <c:pt idx="3">
                  <c:v>9.2592592592592587E-2</c:v>
                </c:pt>
                <c:pt idx="4">
                  <c:v>4.7619047619047616E-2</c:v>
                </c:pt>
              </c:numCache>
            </c:numRef>
          </c:val>
          <c:extLst>
            <c:ext xmlns:c16="http://schemas.microsoft.com/office/drawing/2014/chart" uri="{C3380CC4-5D6E-409C-BE32-E72D297353CC}">
              <c16:uniqueId val="{00000000-68D1-4AE1-8333-2DD5A98ADAD3}"/>
            </c:ext>
          </c:extLst>
        </c:ser>
        <c:ser>
          <c:idx val="1"/>
          <c:order val="1"/>
          <c:tx>
            <c:strRef>
              <c:f>Sheet1!$A$3</c:f>
              <c:strCache>
                <c:ptCount val="1"/>
                <c:pt idx="0">
                  <c:v>Graduate level (e.g. Level 6 in England, Level 10 in Scotland)</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Overall</c:v>
                </c:pt>
                <c:pt idx="1">
                  <c:v>England</c:v>
                </c:pt>
                <c:pt idx="2">
                  <c:v>Wales</c:v>
                </c:pt>
                <c:pt idx="3">
                  <c:v>Scotland</c:v>
                </c:pt>
                <c:pt idx="4">
                  <c:v>Northern Ireland</c:v>
                </c:pt>
              </c:strCache>
            </c:strRef>
          </c:cat>
          <c:val>
            <c:numRef>
              <c:f>Sheet1!$B$3:$F$3</c:f>
              <c:numCache>
                <c:formatCode>0%</c:formatCode>
                <c:ptCount val="5"/>
                <c:pt idx="0">
                  <c:v>0.58208955223880599</c:v>
                </c:pt>
                <c:pt idx="1">
                  <c:v>0.6244897959183674</c:v>
                </c:pt>
                <c:pt idx="2">
                  <c:v>0.56666666666666665</c:v>
                </c:pt>
                <c:pt idx="3">
                  <c:v>0.22222222222222221</c:v>
                </c:pt>
                <c:pt idx="4">
                  <c:v>0.52380952380952384</c:v>
                </c:pt>
              </c:numCache>
            </c:numRef>
          </c:val>
          <c:extLst>
            <c:ext xmlns:c16="http://schemas.microsoft.com/office/drawing/2014/chart" uri="{C3380CC4-5D6E-409C-BE32-E72D297353CC}">
              <c16:uniqueId val="{00000001-68D1-4AE1-8333-2DD5A98ADAD3}"/>
            </c:ext>
          </c:extLst>
        </c:ser>
        <c:ser>
          <c:idx val="2"/>
          <c:order val="2"/>
          <c:tx>
            <c:strRef>
              <c:f>Sheet1!$A$4</c:f>
              <c:strCache>
                <c:ptCount val="1"/>
                <c:pt idx="0">
                  <c:v>Post Graduate Diploma level (e.g. Level 7 in England, Level 11 in Scotland)</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Overall</c:v>
                </c:pt>
                <c:pt idx="1">
                  <c:v>England</c:v>
                </c:pt>
                <c:pt idx="2">
                  <c:v>Wales</c:v>
                </c:pt>
                <c:pt idx="3">
                  <c:v>Scotland</c:v>
                </c:pt>
                <c:pt idx="4">
                  <c:v>Northern Ireland</c:v>
                </c:pt>
              </c:strCache>
            </c:strRef>
          </c:cat>
          <c:val>
            <c:numRef>
              <c:f>Sheet1!$B$4:$F$4</c:f>
              <c:numCache>
                <c:formatCode>0%</c:formatCode>
                <c:ptCount val="5"/>
                <c:pt idx="0">
                  <c:v>0.21227197346600332</c:v>
                </c:pt>
                <c:pt idx="1">
                  <c:v>0.16122448979591836</c:v>
                </c:pt>
                <c:pt idx="2">
                  <c:v>0.16666666666666666</c:v>
                </c:pt>
                <c:pt idx="3">
                  <c:v>0.59259259259259256</c:v>
                </c:pt>
                <c:pt idx="4">
                  <c:v>0.42857142857142855</c:v>
                </c:pt>
              </c:numCache>
            </c:numRef>
          </c:val>
          <c:extLst>
            <c:ext xmlns:c16="http://schemas.microsoft.com/office/drawing/2014/chart" uri="{C3380CC4-5D6E-409C-BE32-E72D297353CC}">
              <c16:uniqueId val="{00000002-68D1-4AE1-8333-2DD5A98ADAD3}"/>
            </c:ext>
          </c:extLst>
        </c:ser>
        <c:ser>
          <c:idx val="3"/>
          <c:order val="3"/>
          <c:tx>
            <c:strRef>
              <c:f>Sheet1!$A$5</c:f>
              <c:strCache>
                <c:ptCount val="1"/>
                <c:pt idx="0">
                  <c:v>Masters degree level (e.g. Level 7 in England, Level 11 in Scotland)</c:v>
                </c:pt>
              </c:strCache>
            </c:strRef>
          </c:tx>
          <c:spPr>
            <a:solidFill>
              <a:schemeClr val="accent4">
                <a:alpha val="70000"/>
              </a:schemeClr>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68D1-4AE1-8333-2DD5A98ADA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Overall</c:v>
                </c:pt>
                <c:pt idx="1">
                  <c:v>England</c:v>
                </c:pt>
                <c:pt idx="2">
                  <c:v>Wales</c:v>
                </c:pt>
                <c:pt idx="3">
                  <c:v>Scotland</c:v>
                </c:pt>
                <c:pt idx="4">
                  <c:v>Northern Ireland</c:v>
                </c:pt>
              </c:strCache>
            </c:strRef>
          </c:cat>
          <c:val>
            <c:numRef>
              <c:f>Sheet1!$B$5:$F$5</c:f>
              <c:numCache>
                <c:formatCode>0%</c:formatCode>
                <c:ptCount val="5"/>
                <c:pt idx="0">
                  <c:v>2.6533996683250415E-2</c:v>
                </c:pt>
                <c:pt idx="1">
                  <c:v>1.8367346938775512E-2</c:v>
                </c:pt>
                <c:pt idx="2">
                  <c:v>0.1</c:v>
                </c:pt>
                <c:pt idx="3">
                  <c:v>7.407407407407407E-2</c:v>
                </c:pt>
                <c:pt idx="4">
                  <c:v>0</c:v>
                </c:pt>
              </c:numCache>
            </c:numRef>
          </c:val>
          <c:extLst>
            <c:ext xmlns:c16="http://schemas.microsoft.com/office/drawing/2014/chart" uri="{C3380CC4-5D6E-409C-BE32-E72D297353CC}">
              <c16:uniqueId val="{00000004-68D1-4AE1-8333-2DD5A98ADAD3}"/>
            </c:ext>
          </c:extLst>
        </c:ser>
        <c:ser>
          <c:idx val="4"/>
          <c:order val="4"/>
          <c:tx>
            <c:strRef>
              <c:f>Sheet1!$A$6</c:f>
              <c:strCache>
                <c:ptCount val="1"/>
                <c:pt idx="0">
                  <c:v>Other (e.g. Depends on role/sector)</c:v>
                </c:pt>
              </c:strCache>
            </c:strRef>
          </c:tx>
          <c:spPr>
            <a:solidFill>
              <a:schemeClr val="accent5">
                <a:alpha val="70000"/>
              </a:schemeClr>
            </a:solidFill>
            <a:ln>
              <a:noFill/>
            </a:ln>
            <a:effectLst/>
          </c:spPr>
          <c:invertIfNegative val="0"/>
          <c:dLbls>
            <c:dLbl>
              <c:idx val="1"/>
              <c:layout>
                <c:manualLayout>
                  <c:x val="2.5462962962962962E-2"/>
                  <c:y val="-7.27504823315428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D1-4AE1-8333-2DD5A98ADAD3}"/>
                </c:ext>
              </c:extLst>
            </c:dLbl>
            <c:dLbl>
              <c:idx val="4"/>
              <c:delete val="1"/>
              <c:extLst>
                <c:ext xmlns:c15="http://schemas.microsoft.com/office/drawing/2012/chart" uri="{CE6537A1-D6FC-4f65-9D91-7224C49458BB}"/>
                <c:ext xmlns:c16="http://schemas.microsoft.com/office/drawing/2014/chart" uri="{C3380CC4-5D6E-409C-BE32-E72D297353CC}">
                  <c16:uniqueId val="{00000006-68D1-4AE1-8333-2DD5A98ADA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Overall</c:v>
                </c:pt>
                <c:pt idx="1">
                  <c:v>England</c:v>
                </c:pt>
                <c:pt idx="2">
                  <c:v>Wales</c:v>
                </c:pt>
                <c:pt idx="3">
                  <c:v>Scotland</c:v>
                </c:pt>
                <c:pt idx="4">
                  <c:v>Northern Ireland</c:v>
                </c:pt>
              </c:strCache>
            </c:strRef>
          </c:cat>
          <c:val>
            <c:numRef>
              <c:f>Sheet1!$B$6:$F$6</c:f>
              <c:numCache>
                <c:formatCode>0%</c:formatCode>
                <c:ptCount val="5"/>
                <c:pt idx="0">
                  <c:v>2.4875621890547265E-2</c:v>
                </c:pt>
                <c:pt idx="1">
                  <c:v>2.6530612244897958E-2</c:v>
                </c:pt>
                <c:pt idx="2">
                  <c:v>3.3333333333333333E-2</c:v>
                </c:pt>
                <c:pt idx="3">
                  <c:v>1.8518518518518517E-2</c:v>
                </c:pt>
                <c:pt idx="4">
                  <c:v>0</c:v>
                </c:pt>
              </c:numCache>
            </c:numRef>
          </c:val>
          <c:extLst>
            <c:ext xmlns:c16="http://schemas.microsoft.com/office/drawing/2014/chart" uri="{C3380CC4-5D6E-409C-BE32-E72D297353CC}">
              <c16:uniqueId val="{00000007-68D1-4AE1-8333-2DD5A98ADAD3}"/>
            </c:ext>
          </c:extLst>
        </c:ser>
        <c:dLbls>
          <c:dLblPos val="ctr"/>
          <c:showLegendKey val="0"/>
          <c:showVal val="1"/>
          <c:showCatName val="0"/>
          <c:showSerName val="0"/>
          <c:showPercent val="0"/>
          <c:showBubbleSize val="0"/>
        </c:dLbls>
        <c:gapWidth val="50"/>
        <c:overlap val="100"/>
        <c:axId val="698857104"/>
        <c:axId val="698865744"/>
      </c:barChart>
      <c:catAx>
        <c:axId val="69885710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865744"/>
        <c:crosses val="autoZero"/>
        <c:auto val="1"/>
        <c:lblAlgn val="ctr"/>
        <c:lblOffset val="100"/>
        <c:noMultiLvlLbl val="0"/>
      </c:catAx>
      <c:valAx>
        <c:axId val="69886574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85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Sheet1!$A$2</c:f>
              <c:strCache>
                <c:ptCount val="1"/>
                <c:pt idx="0">
                  <c:v>Level 4 in England/Level 7 in Scotland</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Sheet1!$B$1:$J$1</c:f>
              <c:strCache>
                <c:ptCount val="9"/>
                <c:pt idx="0">
                  <c:v>Overall</c:v>
                </c:pt>
                <c:pt idx="1">
                  <c:v>Other</c:v>
                </c:pt>
                <c:pt idx="2">
                  <c:v>Community/third sector or NHS or Council/Local Authority</c:v>
                </c:pt>
                <c:pt idx="3">
                  <c:v>Careers or employability company</c:v>
                </c:pt>
                <c:pt idx="4">
                  <c:v>National career development services</c:v>
                </c:pt>
                <c:pt idx="5">
                  <c:v>Higher education institution</c:v>
                </c:pt>
                <c:pt idx="6">
                  <c:v>FE &amp; ITP</c:v>
                </c:pt>
                <c:pt idx="7">
                  <c:v>Sole practitioner</c:v>
                </c:pt>
                <c:pt idx="8">
                  <c:v>School</c:v>
                </c:pt>
              </c:strCache>
            </c:strRef>
          </c:cat>
          <c:val>
            <c:numRef>
              <c:f>Sheet1!$B$2:$J$2</c:f>
              <c:numCache>
                <c:formatCode>0.0%</c:formatCode>
                <c:ptCount val="9"/>
                <c:pt idx="0">
                  <c:v>0.154</c:v>
                </c:pt>
                <c:pt idx="1">
                  <c:v>0.16666666666666666</c:v>
                </c:pt>
                <c:pt idx="2">
                  <c:v>0.25</c:v>
                </c:pt>
                <c:pt idx="3">
                  <c:v>0.20689655172413793</c:v>
                </c:pt>
                <c:pt idx="4">
                  <c:v>0.19565217391304349</c:v>
                </c:pt>
                <c:pt idx="5">
                  <c:v>0.15384615384615385</c:v>
                </c:pt>
                <c:pt idx="6">
                  <c:v>0.15294117647058825</c:v>
                </c:pt>
                <c:pt idx="7">
                  <c:v>8.6956521739130432E-2</c:v>
                </c:pt>
                <c:pt idx="8">
                  <c:v>8.6330935251798566E-2</c:v>
                </c:pt>
              </c:numCache>
            </c:numRef>
          </c:val>
          <c:extLst>
            <c:ext xmlns:c16="http://schemas.microsoft.com/office/drawing/2014/chart" uri="{C3380CC4-5D6E-409C-BE32-E72D297353CC}">
              <c16:uniqueId val="{00000000-DC3D-49BA-BFA8-1BA27FB3787A}"/>
            </c:ext>
          </c:extLst>
        </c:ser>
        <c:ser>
          <c:idx val="1"/>
          <c:order val="1"/>
          <c:tx>
            <c:strRef>
              <c:f>Sheet1!$A$3</c:f>
              <c:strCache>
                <c:ptCount val="1"/>
                <c:pt idx="0">
                  <c:v>Graduate level (e.g. Level 6 in England, Level 10 in Scotland)</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Sheet1!$B$1:$J$1</c:f>
              <c:strCache>
                <c:ptCount val="9"/>
                <c:pt idx="0">
                  <c:v>Overall</c:v>
                </c:pt>
                <c:pt idx="1">
                  <c:v>Other</c:v>
                </c:pt>
                <c:pt idx="2">
                  <c:v>Community/third sector or NHS or Council/Local Authority</c:v>
                </c:pt>
                <c:pt idx="3">
                  <c:v>Careers or employability company</c:v>
                </c:pt>
                <c:pt idx="4">
                  <c:v>National career development services</c:v>
                </c:pt>
                <c:pt idx="5">
                  <c:v>Higher education institution</c:v>
                </c:pt>
                <c:pt idx="6">
                  <c:v>FE &amp; ITP</c:v>
                </c:pt>
                <c:pt idx="7">
                  <c:v>Sole practitioner</c:v>
                </c:pt>
                <c:pt idx="8">
                  <c:v>School</c:v>
                </c:pt>
              </c:strCache>
            </c:strRef>
          </c:cat>
          <c:val>
            <c:numRef>
              <c:f>Sheet1!$B$3:$J$3</c:f>
              <c:numCache>
                <c:formatCode>0.0%</c:formatCode>
                <c:ptCount val="9"/>
                <c:pt idx="0">
                  <c:v>0.58199999999999996</c:v>
                </c:pt>
                <c:pt idx="1">
                  <c:v>0.55555555555555558</c:v>
                </c:pt>
                <c:pt idx="2">
                  <c:v>0.5</c:v>
                </c:pt>
                <c:pt idx="3">
                  <c:v>0.56321839080459768</c:v>
                </c:pt>
                <c:pt idx="4">
                  <c:v>0.43478260869565216</c:v>
                </c:pt>
                <c:pt idx="5">
                  <c:v>0.40659340659340659</c:v>
                </c:pt>
                <c:pt idx="6">
                  <c:v>0.6588235294117647</c:v>
                </c:pt>
                <c:pt idx="7">
                  <c:v>0.65217391304347827</c:v>
                </c:pt>
                <c:pt idx="8">
                  <c:v>0.76258992805755399</c:v>
                </c:pt>
              </c:numCache>
            </c:numRef>
          </c:val>
          <c:extLst>
            <c:ext xmlns:c16="http://schemas.microsoft.com/office/drawing/2014/chart" uri="{C3380CC4-5D6E-409C-BE32-E72D297353CC}">
              <c16:uniqueId val="{00000001-DC3D-49BA-BFA8-1BA27FB3787A}"/>
            </c:ext>
          </c:extLst>
        </c:ser>
        <c:ser>
          <c:idx val="2"/>
          <c:order val="2"/>
          <c:tx>
            <c:strRef>
              <c:f>Sheet1!$A$4</c:f>
              <c:strCache>
                <c:ptCount val="1"/>
                <c:pt idx="0">
                  <c:v>Post Graduate Diploma level (e.g. Level 7 in England, Level 11 in Scotland)</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Sheet1!$B$1:$J$1</c:f>
              <c:strCache>
                <c:ptCount val="9"/>
                <c:pt idx="0">
                  <c:v>Overall</c:v>
                </c:pt>
                <c:pt idx="1">
                  <c:v>Other</c:v>
                </c:pt>
                <c:pt idx="2">
                  <c:v>Community/third sector or NHS or Council/Local Authority</c:v>
                </c:pt>
                <c:pt idx="3">
                  <c:v>Careers or employability company</c:v>
                </c:pt>
                <c:pt idx="4">
                  <c:v>National career development services</c:v>
                </c:pt>
                <c:pt idx="5">
                  <c:v>Higher education institution</c:v>
                </c:pt>
                <c:pt idx="6">
                  <c:v>FE &amp; ITP</c:v>
                </c:pt>
                <c:pt idx="7">
                  <c:v>Sole practitioner</c:v>
                </c:pt>
                <c:pt idx="8">
                  <c:v>School</c:v>
                </c:pt>
              </c:strCache>
            </c:strRef>
          </c:cat>
          <c:val>
            <c:numRef>
              <c:f>Sheet1!$B$4:$J$4</c:f>
              <c:numCache>
                <c:formatCode>0.0%</c:formatCode>
                <c:ptCount val="9"/>
                <c:pt idx="0">
                  <c:v>0.21199999999999999</c:v>
                </c:pt>
                <c:pt idx="1">
                  <c:v>0.16666666666666666</c:v>
                </c:pt>
                <c:pt idx="2">
                  <c:v>0.22727272727272727</c:v>
                </c:pt>
                <c:pt idx="3">
                  <c:v>0.14942528735632185</c:v>
                </c:pt>
                <c:pt idx="4">
                  <c:v>0.28260869565217389</c:v>
                </c:pt>
                <c:pt idx="5">
                  <c:v>0.35164835164835168</c:v>
                </c:pt>
                <c:pt idx="6">
                  <c:v>0.16470588235294117</c:v>
                </c:pt>
                <c:pt idx="7">
                  <c:v>0.21739130434782608</c:v>
                </c:pt>
                <c:pt idx="8">
                  <c:v>0.14388489208633093</c:v>
                </c:pt>
              </c:numCache>
            </c:numRef>
          </c:val>
          <c:extLst>
            <c:ext xmlns:c16="http://schemas.microsoft.com/office/drawing/2014/chart" uri="{C3380CC4-5D6E-409C-BE32-E72D297353CC}">
              <c16:uniqueId val="{00000002-DC3D-49BA-BFA8-1BA27FB3787A}"/>
            </c:ext>
          </c:extLst>
        </c:ser>
        <c:ser>
          <c:idx val="3"/>
          <c:order val="3"/>
          <c:tx>
            <c:strRef>
              <c:f>Sheet1!$A$5</c:f>
              <c:strCache>
                <c:ptCount val="1"/>
                <c:pt idx="0">
                  <c:v>Masters degree level (e.g. Level 7 in England, Level 11 in Scotland)</c:v>
                </c:pt>
              </c:strCache>
            </c:strRef>
          </c:tx>
          <c:spPr>
            <a:solidFill>
              <a:schemeClr val="accent4">
                <a:alpha val="7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DC3D-49BA-BFA8-1BA27FB3787A}"/>
                </c:ext>
              </c:extLst>
            </c:dLbl>
            <c:dLbl>
              <c:idx val="2"/>
              <c:delete val="1"/>
              <c:extLst>
                <c:ext xmlns:c15="http://schemas.microsoft.com/office/drawing/2012/chart" uri="{CE6537A1-D6FC-4f65-9D91-7224C49458BB}"/>
                <c:ext xmlns:c16="http://schemas.microsoft.com/office/drawing/2014/chart" uri="{C3380CC4-5D6E-409C-BE32-E72D297353CC}">
                  <c16:uniqueId val="{00000004-DC3D-49BA-BFA8-1BA27FB3787A}"/>
                </c:ext>
              </c:extLst>
            </c:dLbl>
            <c:dLbl>
              <c:idx val="8"/>
              <c:layout>
                <c:manualLayout>
                  <c:x val="2.083333333333316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3D-49BA-BFA8-1BA27FB378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Sheet1!$B$1:$J$1</c:f>
              <c:strCache>
                <c:ptCount val="9"/>
                <c:pt idx="0">
                  <c:v>Overall</c:v>
                </c:pt>
                <c:pt idx="1">
                  <c:v>Other</c:v>
                </c:pt>
                <c:pt idx="2">
                  <c:v>Community/third sector or NHS or Council/Local Authority</c:v>
                </c:pt>
                <c:pt idx="3">
                  <c:v>Careers or employability company</c:v>
                </c:pt>
                <c:pt idx="4">
                  <c:v>National career development services</c:v>
                </c:pt>
                <c:pt idx="5">
                  <c:v>Higher education institution</c:v>
                </c:pt>
                <c:pt idx="6">
                  <c:v>FE &amp; ITP</c:v>
                </c:pt>
                <c:pt idx="7">
                  <c:v>Sole practitioner</c:v>
                </c:pt>
                <c:pt idx="8">
                  <c:v>School</c:v>
                </c:pt>
              </c:strCache>
            </c:strRef>
          </c:cat>
          <c:val>
            <c:numRef>
              <c:f>Sheet1!$B$5:$J$5</c:f>
              <c:numCache>
                <c:formatCode>0.0%</c:formatCode>
                <c:ptCount val="9"/>
                <c:pt idx="0">
                  <c:v>2.7E-2</c:v>
                </c:pt>
                <c:pt idx="1">
                  <c:v>0</c:v>
                </c:pt>
                <c:pt idx="2">
                  <c:v>0</c:v>
                </c:pt>
                <c:pt idx="3">
                  <c:v>3.4482758620689655E-2</c:v>
                </c:pt>
                <c:pt idx="4">
                  <c:v>5.434782608695652E-2</c:v>
                </c:pt>
                <c:pt idx="5">
                  <c:v>4.3956043956043959E-2</c:v>
                </c:pt>
                <c:pt idx="6">
                  <c:v>1.1764705882352941E-2</c:v>
                </c:pt>
                <c:pt idx="7">
                  <c:v>4.3478260869565216E-2</c:v>
                </c:pt>
                <c:pt idx="8">
                  <c:v>7.1942446043165471E-3</c:v>
                </c:pt>
              </c:numCache>
            </c:numRef>
          </c:val>
          <c:extLst>
            <c:ext xmlns:c16="http://schemas.microsoft.com/office/drawing/2014/chart" uri="{C3380CC4-5D6E-409C-BE32-E72D297353CC}">
              <c16:uniqueId val="{00000006-DC3D-49BA-BFA8-1BA27FB3787A}"/>
            </c:ext>
          </c:extLst>
        </c:ser>
        <c:ser>
          <c:idx val="4"/>
          <c:order val="4"/>
          <c:tx>
            <c:strRef>
              <c:f>Sheet1!$A$6</c:f>
              <c:strCache>
                <c:ptCount val="1"/>
                <c:pt idx="0">
                  <c:v>Other (e.g. Depends on role/sector)</c:v>
                </c:pt>
              </c:strCache>
            </c:strRef>
          </c:tx>
          <c:spPr>
            <a:solidFill>
              <a:schemeClr val="accent5">
                <a:alpha val="70000"/>
              </a:schemeClr>
            </a:solidFill>
            <a:ln>
              <a:noFill/>
            </a:ln>
            <a:effectLst/>
          </c:spPr>
          <c:invertIfNegative val="0"/>
          <c:dLbls>
            <c:dLbl>
              <c:idx val="0"/>
              <c:layout>
                <c:manualLayout>
                  <c:x val="2.546296296296296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3D-49BA-BFA8-1BA27FB3787A}"/>
                </c:ext>
              </c:extLst>
            </c:dLbl>
            <c:dLbl>
              <c:idx val="1"/>
              <c:layout>
                <c:manualLayout>
                  <c:x val="3.240740740740740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3D-49BA-BFA8-1BA27FB3787A}"/>
                </c:ext>
              </c:extLst>
            </c:dLbl>
            <c:dLbl>
              <c:idx val="2"/>
              <c:layout>
                <c:manualLayout>
                  <c:x val="2.5462962962962962E-2"/>
                  <c:y val="5.432036014088530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3D-49BA-BFA8-1BA27FB3787A}"/>
                </c:ext>
              </c:extLst>
            </c:dLbl>
            <c:dLbl>
              <c:idx val="3"/>
              <c:layout>
                <c:manualLayout>
                  <c:x val="2.314814814814797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3D-49BA-BFA8-1BA27FB3787A}"/>
                </c:ext>
              </c:extLst>
            </c:dLbl>
            <c:dLbl>
              <c:idx val="4"/>
              <c:layout>
                <c:manualLayout>
                  <c:x val="2.3148148148148147E-2"/>
                  <c:y val="-5.432036014088530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3D-49BA-BFA8-1BA27FB3787A}"/>
                </c:ext>
              </c:extLst>
            </c:dLbl>
            <c:dLbl>
              <c:idx val="5"/>
              <c:layout>
                <c:manualLayout>
                  <c:x val="2.77777777777776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C3D-49BA-BFA8-1BA27FB3787A}"/>
                </c:ext>
              </c:extLst>
            </c:dLbl>
            <c:dLbl>
              <c:idx val="7"/>
              <c:layout>
                <c:manualLayout>
                  <c:x val="2.0833333333333332E-2"/>
                  <c:y val="-1.358009003522132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C3D-49BA-BFA8-1BA27FB3787A}"/>
                </c:ext>
              </c:extLst>
            </c:dLbl>
            <c:dLbl>
              <c:idx val="8"/>
              <c:delete val="1"/>
              <c:extLst>
                <c:ext xmlns:c15="http://schemas.microsoft.com/office/drawing/2012/chart" uri="{CE6537A1-D6FC-4f65-9D91-7224C49458BB}"/>
                <c:ext xmlns:c16="http://schemas.microsoft.com/office/drawing/2014/chart" uri="{C3380CC4-5D6E-409C-BE32-E72D297353CC}">
                  <c16:uniqueId val="{0000000E-DC3D-49BA-BFA8-1BA27FB378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Sheet1!$B$1:$J$1</c:f>
              <c:strCache>
                <c:ptCount val="9"/>
                <c:pt idx="0">
                  <c:v>Overall</c:v>
                </c:pt>
                <c:pt idx="1">
                  <c:v>Other</c:v>
                </c:pt>
                <c:pt idx="2">
                  <c:v>Community/third sector or NHS or Council/Local Authority</c:v>
                </c:pt>
                <c:pt idx="3">
                  <c:v>Careers or employability company</c:v>
                </c:pt>
                <c:pt idx="4">
                  <c:v>National career development services</c:v>
                </c:pt>
                <c:pt idx="5">
                  <c:v>Higher education institution</c:v>
                </c:pt>
                <c:pt idx="6">
                  <c:v>FE &amp; ITP</c:v>
                </c:pt>
                <c:pt idx="7">
                  <c:v>Sole practitioner</c:v>
                </c:pt>
                <c:pt idx="8">
                  <c:v>School</c:v>
                </c:pt>
              </c:strCache>
            </c:strRef>
          </c:cat>
          <c:val>
            <c:numRef>
              <c:f>Sheet1!$B$6:$J$6</c:f>
              <c:numCache>
                <c:formatCode>0.0%</c:formatCode>
                <c:ptCount val="9"/>
                <c:pt idx="0">
                  <c:v>2.5000000000000001E-2</c:v>
                </c:pt>
                <c:pt idx="1">
                  <c:v>0.1111111111111111</c:v>
                </c:pt>
                <c:pt idx="2">
                  <c:v>2.2727272727272728E-2</c:v>
                </c:pt>
                <c:pt idx="3">
                  <c:v>4.5977011494252873E-2</c:v>
                </c:pt>
                <c:pt idx="4">
                  <c:v>3.2608695652173912E-2</c:v>
                </c:pt>
                <c:pt idx="5">
                  <c:v>4.3956043956043959E-2</c:v>
                </c:pt>
                <c:pt idx="6">
                  <c:v>1.1764705882352941E-2</c:v>
                </c:pt>
                <c:pt idx="7">
                  <c:v>0</c:v>
                </c:pt>
                <c:pt idx="8">
                  <c:v>0</c:v>
                </c:pt>
              </c:numCache>
            </c:numRef>
          </c:val>
          <c:extLst>
            <c:ext xmlns:c16="http://schemas.microsoft.com/office/drawing/2014/chart" uri="{C3380CC4-5D6E-409C-BE32-E72D297353CC}">
              <c16:uniqueId val="{0000000F-DC3D-49BA-BFA8-1BA27FB3787A}"/>
            </c:ext>
          </c:extLst>
        </c:ser>
        <c:dLbls>
          <c:dLblPos val="ctr"/>
          <c:showLegendKey val="0"/>
          <c:showVal val="1"/>
          <c:showCatName val="0"/>
          <c:showSerName val="0"/>
          <c:showPercent val="0"/>
          <c:showBubbleSize val="0"/>
        </c:dLbls>
        <c:gapWidth val="50"/>
        <c:overlap val="100"/>
        <c:axId val="1337107736"/>
        <c:axId val="1337097656"/>
      </c:barChart>
      <c:catAx>
        <c:axId val="133710773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097656"/>
        <c:crosses val="autoZero"/>
        <c:auto val="1"/>
        <c:lblAlgn val="ctr"/>
        <c:lblOffset val="100"/>
        <c:noMultiLvlLbl val="0"/>
      </c:catAx>
      <c:valAx>
        <c:axId val="1337097656"/>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10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Training provider</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Sheet1!$A$2:$A$25</c:f>
              <c:strCache>
                <c:ptCount val="24"/>
                <c:pt idx="0">
                  <c:v>AI</c:v>
                </c:pt>
                <c:pt idx="1">
                  <c:v>Entrepreneurship and setting up business</c:v>
                </c:pt>
                <c:pt idx="2">
                  <c:v>Digital technology</c:v>
                </c:pt>
                <c:pt idx="3">
                  <c:v>Delivering careers guidance online</c:v>
                </c:pt>
                <c:pt idx="4">
                  <c:v>Consultancy</c:v>
                </c:pt>
                <c:pt idx="5">
                  <c:v>Leadership and management</c:v>
                </c:pt>
                <c:pt idx="6">
                  <c:v>Working with specialist groups e.g. SEND/ASN</c:v>
                </c:pt>
                <c:pt idx="7">
                  <c:v>Quality assurance</c:v>
                </c:pt>
                <c:pt idx="8">
                  <c:v>Organisational development</c:v>
                </c:pt>
                <c:pt idx="9">
                  <c:v>Career assessments and psychometrics (using)</c:v>
                </c:pt>
                <c:pt idx="10">
                  <c:v>Employer engagement</c:v>
                </c:pt>
                <c:pt idx="11">
                  <c:v>Advocacy</c:v>
                </c:pt>
                <c:pt idx="12">
                  <c:v>Networking and stakeholder engagement</c:v>
                </c:pt>
                <c:pt idx="13">
                  <c:v>Policy</c:v>
                </c:pt>
                <c:pt idx="14">
                  <c:v>Working with organisations and systems</c:v>
                </c:pt>
                <c:pt idx="15">
                  <c:v>Research and evaluation</c:v>
                </c:pt>
                <c:pt idx="16">
                  <c:v>Careers education (developing, delivering and managing)</c:v>
                </c:pt>
                <c:pt idx="17">
                  <c:v>Ethics</c:v>
                </c:pt>
                <c:pt idx="18">
                  <c:v>Referral and signposting</c:v>
                </c:pt>
                <c:pt idx="19">
                  <c:v>Labour market</c:v>
                </c:pt>
                <c:pt idx="20">
                  <c:v>Models for practice</c:v>
                </c:pt>
                <c:pt idx="21">
                  <c:v>Career information (developing and using)</c:v>
                </c:pt>
                <c:pt idx="22">
                  <c:v>One-to-one (counselling, coaching and personal guidance)</c:v>
                </c:pt>
                <c:pt idx="23">
                  <c:v>Career theory</c:v>
                </c:pt>
              </c:strCache>
            </c:strRef>
          </c:cat>
          <c:val>
            <c:numRef>
              <c:f>Sheet1!$B$2:$B$25</c:f>
              <c:numCache>
                <c:formatCode>0%</c:formatCode>
                <c:ptCount val="24"/>
                <c:pt idx="0">
                  <c:v>0.46391752577319589</c:v>
                </c:pt>
                <c:pt idx="1">
                  <c:v>0.20618556701030927</c:v>
                </c:pt>
                <c:pt idx="2">
                  <c:v>0.52577319587628868</c:v>
                </c:pt>
                <c:pt idx="3">
                  <c:v>0.46391752577319589</c:v>
                </c:pt>
                <c:pt idx="4">
                  <c:v>0.24742268041237114</c:v>
                </c:pt>
                <c:pt idx="5">
                  <c:v>0.34020618556701032</c:v>
                </c:pt>
                <c:pt idx="6">
                  <c:v>0.47422680412371132</c:v>
                </c:pt>
                <c:pt idx="7">
                  <c:v>0.59793814432989689</c:v>
                </c:pt>
                <c:pt idx="8">
                  <c:v>0.36082474226804123</c:v>
                </c:pt>
                <c:pt idx="9">
                  <c:v>0.38144329896907214</c:v>
                </c:pt>
                <c:pt idx="10">
                  <c:v>0.46391752577319589</c:v>
                </c:pt>
                <c:pt idx="11">
                  <c:v>0.54639175257731953</c:v>
                </c:pt>
                <c:pt idx="12">
                  <c:v>0.64948453608247425</c:v>
                </c:pt>
                <c:pt idx="13">
                  <c:v>0.59793814432989689</c:v>
                </c:pt>
                <c:pt idx="14">
                  <c:v>0.54639175257731953</c:v>
                </c:pt>
                <c:pt idx="15">
                  <c:v>0.45360824742268041</c:v>
                </c:pt>
                <c:pt idx="16">
                  <c:v>0.59793814432989689</c:v>
                </c:pt>
                <c:pt idx="17">
                  <c:v>0.67010309278350511</c:v>
                </c:pt>
                <c:pt idx="18">
                  <c:v>0.62886597938144329</c:v>
                </c:pt>
                <c:pt idx="19">
                  <c:v>0.68041237113402064</c:v>
                </c:pt>
                <c:pt idx="20">
                  <c:v>0.67010309278350511</c:v>
                </c:pt>
                <c:pt idx="21">
                  <c:v>0.68041237113402064</c:v>
                </c:pt>
                <c:pt idx="22">
                  <c:v>0.72164948453608246</c:v>
                </c:pt>
                <c:pt idx="23">
                  <c:v>0.72164948453608246</c:v>
                </c:pt>
              </c:numCache>
            </c:numRef>
          </c:val>
          <c:extLst>
            <c:ext xmlns:c16="http://schemas.microsoft.com/office/drawing/2014/chart" uri="{C3380CC4-5D6E-409C-BE32-E72D297353CC}">
              <c16:uniqueId val="{00000000-1CDD-4733-8BEF-9F3CCCDFF34F}"/>
            </c:ext>
          </c:extLst>
        </c:ser>
        <c:ser>
          <c:idx val="1"/>
          <c:order val="1"/>
          <c:tx>
            <c:strRef>
              <c:f>Sheet1!$C$1</c:f>
              <c:strCache>
                <c:ptCount val="1"/>
                <c:pt idx="0">
                  <c:v>Career development professionals</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Sheet1!$A$2:$A$25</c:f>
              <c:strCache>
                <c:ptCount val="24"/>
                <c:pt idx="0">
                  <c:v>AI</c:v>
                </c:pt>
                <c:pt idx="1">
                  <c:v>Entrepreneurship and setting up business</c:v>
                </c:pt>
                <c:pt idx="2">
                  <c:v>Digital technology</c:v>
                </c:pt>
                <c:pt idx="3">
                  <c:v>Delivering careers guidance online</c:v>
                </c:pt>
                <c:pt idx="4">
                  <c:v>Consultancy</c:v>
                </c:pt>
                <c:pt idx="5">
                  <c:v>Leadership and management</c:v>
                </c:pt>
                <c:pt idx="6">
                  <c:v>Working with specialist groups e.g. SEND/ASN</c:v>
                </c:pt>
                <c:pt idx="7">
                  <c:v>Quality assurance</c:v>
                </c:pt>
                <c:pt idx="8">
                  <c:v>Organisational development</c:v>
                </c:pt>
                <c:pt idx="9">
                  <c:v>Career assessments and psychometrics (using)</c:v>
                </c:pt>
                <c:pt idx="10">
                  <c:v>Employer engagement</c:v>
                </c:pt>
                <c:pt idx="11">
                  <c:v>Advocacy</c:v>
                </c:pt>
                <c:pt idx="12">
                  <c:v>Networking and stakeholder engagement</c:v>
                </c:pt>
                <c:pt idx="13">
                  <c:v>Policy</c:v>
                </c:pt>
                <c:pt idx="14">
                  <c:v>Working with organisations and systems</c:v>
                </c:pt>
                <c:pt idx="15">
                  <c:v>Research and evaluation</c:v>
                </c:pt>
                <c:pt idx="16">
                  <c:v>Careers education (developing, delivering and managing)</c:v>
                </c:pt>
                <c:pt idx="17">
                  <c:v>Ethics</c:v>
                </c:pt>
                <c:pt idx="18">
                  <c:v>Referral and signposting</c:v>
                </c:pt>
                <c:pt idx="19">
                  <c:v>Labour market</c:v>
                </c:pt>
                <c:pt idx="20">
                  <c:v>Models for practice</c:v>
                </c:pt>
                <c:pt idx="21">
                  <c:v>Career information (developing and using)</c:v>
                </c:pt>
                <c:pt idx="22">
                  <c:v>One-to-one (counselling, coaching and personal guidance)</c:v>
                </c:pt>
                <c:pt idx="23">
                  <c:v>Career theory</c:v>
                </c:pt>
              </c:strCache>
            </c:strRef>
          </c:cat>
          <c:val>
            <c:numRef>
              <c:f>Sheet1!$C$2:$C$25</c:f>
              <c:numCache>
                <c:formatCode>0%</c:formatCode>
                <c:ptCount val="24"/>
                <c:pt idx="0">
                  <c:v>7.5471698113207544E-2</c:v>
                </c:pt>
                <c:pt idx="1">
                  <c:v>0.12159709618874773</c:v>
                </c:pt>
                <c:pt idx="2">
                  <c:v>0.24871355060034306</c:v>
                </c:pt>
                <c:pt idx="3">
                  <c:v>0.30636833046471601</c:v>
                </c:pt>
                <c:pt idx="4">
                  <c:v>0.33212341197822143</c:v>
                </c:pt>
                <c:pt idx="5">
                  <c:v>0.39927404718693282</c:v>
                </c:pt>
                <c:pt idx="6">
                  <c:v>0.43194192377495461</c:v>
                </c:pt>
                <c:pt idx="7">
                  <c:v>0.46312178387650088</c:v>
                </c:pt>
                <c:pt idx="8">
                  <c:v>0.46823956442831216</c:v>
                </c:pt>
                <c:pt idx="9">
                  <c:v>0.51979345955249567</c:v>
                </c:pt>
                <c:pt idx="10">
                  <c:v>0.56987295825771322</c:v>
                </c:pt>
                <c:pt idx="11">
                  <c:v>0.61161524500907438</c:v>
                </c:pt>
                <c:pt idx="12">
                  <c:v>0.65517241379310343</c:v>
                </c:pt>
                <c:pt idx="13">
                  <c:v>0.66380789022298459</c:v>
                </c:pt>
                <c:pt idx="14">
                  <c:v>0.66609294320137691</c:v>
                </c:pt>
                <c:pt idx="15">
                  <c:v>0.68239564428312161</c:v>
                </c:pt>
                <c:pt idx="16">
                  <c:v>0.76592082616179002</c:v>
                </c:pt>
                <c:pt idx="17">
                  <c:v>0.77186963979416812</c:v>
                </c:pt>
                <c:pt idx="18">
                  <c:v>0.77452667814113596</c:v>
                </c:pt>
                <c:pt idx="19">
                  <c:v>0.83533447684391082</c:v>
                </c:pt>
                <c:pt idx="20">
                  <c:v>0.869639794168096</c:v>
                </c:pt>
                <c:pt idx="21">
                  <c:v>0.91222030981067126</c:v>
                </c:pt>
                <c:pt idx="22">
                  <c:v>0.93115318416523241</c:v>
                </c:pt>
                <c:pt idx="23">
                  <c:v>0.967409948542024</c:v>
                </c:pt>
              </c:numCache>
            </c:numRef>
          </c:val>
          <c:extLst>
            <c:ext xmlns:c16="http://schemas.microsoft.com/office/drawing/2014/chart" uri="{C3380CC4-5D6E-409C-BE32-E72D297353CC}">
              <c16:uniqueId val="{00000001-1CDD-4733-8BEF-9F3CCCDFF34F}"/>
            </c:ext>
          </c:extLst>
        </c:ser>
        <c:dLbls>
          <c:dLblPos val="outEnd"/>
          <c:showLegendKey val="0"/>
          <c:showVal val="1"/>
          <c:showCatName val="0"/>
          <c:showSerName val="0"/>
          <c:showPercent val="0"/>
          <c:showBubbleSize val="0"/>
        </c:dLbls>
        <c:gapWidth val="227"/>
        <c:overlap val="-48"/>
        <c:axId val="1583852520"/>
        <c:axId val="1583841360"/>
      </c:barChart>
      <c:catAx>
        <c:axId val="158385252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83841360"/>
        <c:crosses val="autoZero"/>
        <c:auto val="1"/>
        <c:lblAlgn val="ctr"/>
        <c:lblOffset val="100"/>
        <c:noMultiLvlLbl val="0"/>
      </c:catAx>
      <c:valAx>
        <c:axId val="1583841360"/>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852520"/>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110035724701076"/>
          <c:y val="5.450733752620545E-2"/>
          <c:w val="0.54385917906095071"/>
          <c:h val="0.84811634394757263"/>
        </c:manualLayout>
      </c:layout>
      <c:barChart>
        <c:barDir val="bar"/>
        <c:grouping val="clustered"/>
        <c:varyColors val="0"/>
        <c:ser>
          <c:idx val="0"/>
          <c:order val="0"/>
          <c:tx>
            <c:strRef>
              <c:f>Sheet1!$B$1</c:f>
              <c:strCache>
                <c:ptCount val="1"/>
                <c:pt idx="0">
                  <c:v>Level 4 (England)/ Level 7 (Scotland)</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Sheet1!$A$2:$A$25</c:f>
              <c:strCache>
                <c:ptCount val="24"/>
                <c:pt idx="0">
                  <c:v>Referral and signposting</c:v>
                </c:pt>
                <c:pt idx="1">
                  <c:v>Career information (developing and using)</c:v>
                </c:pt>
                <c:pt idx="2">
                  <c:v>Employer engagement</c:v>
                </c:pt>
                <c:pt idx="3">
                  <c:v>Advocacy</c:v>
                </c:pt>
                <c:pt idx="4">
                  <c:v>Working with organisations and systems</c:v>
                </c:pt>
                <c:pt idx="5">
                  <c:v>Entrepreneurship and setting up business</c:v>
                </c:pt>
                <c:pt idx="6">
                  <c:v>Labour market</c:v>
                </c:pt>
                <c:pt idx="7">
                  <c:v>Networking and stakeholder engagement</c:v>
                </c:pt>
                <c:pt idx="8">
                  <c:v>Delivering careers guidance online</c:v>
                </c:pt>
                <c:pt idx="9">
                  <c:v>AI</c:v>
                </c:pt>
                <c:pt idx="10">
                  <c:v>Digital technology</c:v>
                </c:pt>
                <c:pt idx="11">
                  <c:v>Ethics</c:v>
                </c:pt>
                <c:pt idx="12">
                  <c:v>Working with specialist groups e.g. SEND/ASN</c:v>
                </c:pt>
                <c:pt idx="13">
                  <c:v>Career assessments and psychometrics (using)</c:v>
                </c:pt>
                <c:pt idx="14">
                  <c:v>One-to-one (counselling, coaching and personal guidance)</c:v>
                </c:pt>
                <c:pt idx="15">
                  <c:v>Careers education (developing, delivering and managing)</c:v>
                </c:pt>
                <c:pt idx="16">
                  <c:v>Models for practice</c:v>
                </c:pt>
                <c:pt idx="17">
                  <c:v>Career theory</c:v>
                </c:pt>
                <c:pt idx="18">
                  <c:v>Quality assurance</c:v>
                </c:pt>
                <c:pt idx="19">
                  <c:v>Policy</c:v>
                </c:pt>
                <c:pt idx="20">
                  <c:v>Organisational development</c:v>
                </c:pt>
                <c:pt idx="21">
                  <c:v>Consultancy</c:v>
                </c:pt>
                <c:pt idx="22">
                  <c:v>Research and evaluation</c:v>
                </c:pt>
                <c:pt idx="23">
                  <c:v>Leadership and management</c:v>
                </c:pt>
              </c:strCache>
            </c:strRef>
          </c:cat>
          <c:val>
            <c:numRef>
              <c:f>Sheet1!$B$2:$B$25</c:f>
              <c:numCache>
                <c:formatCode>0%</c:formatCode>
                <c:ptCount val="24"/>
                <c:pt idx="0">
                  <c:v>0.73650793650793656</c:v>
                </c:pt>
                <c:pt idx="1">
                  <c:v>0.65873015873015872</c:v>
                </c:pt>
                <c:pt idx="2">
                  <c:v>0.565008025682183</c:v>
                </c:pt>
                <c:pt idx="3">
                  <c:v>0.49919743178170145</c:v>
                </c:pt>
                <c:pt idx="4">
                  <c:v>0.52063492063492067</c:v>
                </c:pt>
                <c:pt idx="5">
                  <c:v>0.3756019261637239</c:v>
                </c:pt>
                <c:pt idx="6">
                  <c:v>0.6961414790996785</c:v>
                </c:pt>
                <c:pt idx="7">
                  <c:v>0.4911717495987159</c:v>
                </c:pt>
                <c:pt idx="8">
                  <c:v>0.29206349206349208</c:v>
                </c:pt>
                <c:pt idx="9">
                  <c:v>0.65916398713826363</c:v>
                </c:pt>
                <c:pt idx="10">
                  <c:v>0.68971061093247588</c:v>
                </c:pt>
                <c:pt idx="11">
                  <c:v>0.70578778135048237</c:v>
                </c:pt>
                <c:pt idx="12">
                  <c:v>0.406099518459069</c:v>
                </c:pt>
                <c:pt idx="13">
                  <c:v>0.29365079365079366</c:v>
                </c:pt>
                <c:pt idx="14">
                  <c:v>0.34444444444444444</c:v>
                </c:pt>
                <c:pt idx="15">
                  <c:v>0.23333333333333334</c:v>
                </c:pt>
                <c:pt idx="16">
                  <c:v>0.49196141479099681</c:v>
                </c:pt>
                <c:pt idx="17">
                  <c:v>0.45176848874598069</c:v>
                </c:pt>
                <c:pt idx="18">
                  <c:v>0.46945337620578781</c:v>
                </c:pt>
                <c:pt idx="19">
                  <c:v>0.43408360128617363</c:v>
                </c:pt>
                <c:pt idx="20">
                  <c:v>0.23595505617977527</c:v>
                </c:pt>
                <c:pt idx="21">
                  <c:v>0.15569823434991975</c:v>
                </c:pt>
                <c:pt idx="22">
                  <c:v>0.26003210272873195</c:v>
                </c:pt>
                <c:pt idx="23">
                  <c:v>0.1348314606741573</c:v>
                </c:pt>
              </c:numCache>
            </c:numRef>
          </c:val>
          <c:extLst>
            <c:ext xmlns:c16="http://schemas.microsoft.com/office/drawing/2014/chart" uri="{C3380CC4-5D6E-409C-BE32-E72D297353CC}">
              <c16:uniqueId val="{00000000-8D22-4AA0-965B-251AF0422240}"/>
            </c:ext>
          </c:extLst>
        </c:ser>
        <c:ser>
          <c:idx val="1"/>
          <c:order val="1"/>
          <c:tx>
            <c:strRef>
              <c:f>Sheet1!$C$1</c:f>
              <c:strCache>
                <c:ptCount val="1"/>
                <c:pt idx="0">
                  <c:v>Level 6 (England)/ Level 10 (Scotland)</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Sheet1!$A$2:$A$25</c:f>
              <c:strCache>
                <c:ptCount val="24"/>
                <c:pt idx="0">
                  <c:v>Referral and signposting</c:v>
                </c:pt>
                <c:pt idx="1">
                  <c:v>Career information (developing and using)</c:v>
                </c:pt>
                <c:pt idx="2">
                  <c:v>Employer engagement</c:v>
                </c:pt>
                <c:pt idx="3">
                  <c:v>Advocacy</c:v>
                </c:pt>
                <c:pt idx="4">
                  <c:v>Working with organisations and systems</c:v>
                </c:pt>
                <c:pt idx="5">
                  <c:v>Entrepreneurship and setting up business</c:v>
                </c:pt>
                <c:pt idx="6">
                  <c:v>Labour market</c:v>
                </c:pt>
                <c:pt idx="7">
                  <c:v>Networking and stakeholder engagement</c:v>
                </c:pt>
                <c:pt idx="8">
                  <c:v>Delivering careers guidance online</c:v>
                </c:pt>
                <c:pt idx="9">
                  <c:v>AI</c:v>
                </c:pt>
                <c:pt idx="10">
                  <c:v>Digital technology</c:v>
                </c:pt>
                <c:pt idx="11">
                  <c:v>Ethics</c:v>
                </c:pt>
                <c:pt idx="12">
                  <c:v>Working with specialist groups e.g. SEND/ASN</c:v>
                </c:pt>
                <c:pt idx="13">
                  <c:v>Career assessments and psychometrics (using)</c:v>
                </c:pt>
                <c:pt idx="14">
                  <c:v>One-to-one (counselling, coaching and personal guidance)</c:v>
                </c:pt>
                <c:pt idx="15">
                  <c:v>Careers education (developing, delivering and managing)</c:v>
                </c:pt>
                <c:pt idx="16">
                  <c:v>Models for practice</c:v>
                </c:pt>
                <c:pt idx="17">
                  <c:v>Career theory</c:v>
                </c:pt>
                <c:pt idx="18">
                  <c:v>Quality assurance</c:v>
                </c:pt>
                <c:pt idx="19">
                  <c:v>Policy</c:v>
                </c:pt>
                <c:pt idx="20">
                  <c:v>Organisational development</c:v>
                </c:pt>
                <c:pt idx="21">
                  <c:v>Consultancy</c:v>
                </c:pt>
                <c:pt idx="22">
                  <c:v>Research and evaluation</c:v>
                </c:pt>
                <c:pt idx="23">
                  <c:v>Leadership and management</c:v>
                </c:pt>
              </c:strCache>
            </c:strRef>
          </c:cat>
          <c:val>
            <c:numRef>
              <c:f>Sheet1!$C$2:$C$25</c:f>
              <c:numCache>
                <c:formatCode>0%</c:formatCode>
                <c:ptCount val="24"/>
                <c:pt idx="0">
                  <c:v>0.41269841269841268</c:v>
                </c:pt>
                <c:pt idx="1">
                  <c:v>0.4777777777777778</c:v>
                </c:pt>
                <c:pt idx="2">
                  <c:v>0.5232744783306581</c:v>
                </c:pt>
                <c:pt idx="3">
                  <c:v>0.5714285714285714</c:v>
                </c:pt>
                <c:pt idx="4">
                  <c:v>0.54126984126984123</c:v>
                </c:pt>
                <c:pt idx="5">
                  <c:v>0.6019261637239165</c:v>
                </c:pt>
                <c:pt idx="6">
                  <c:v>0.51768488745980712</c:v>
                </c:pt>
                <c:pt idx="7">
                  <c:v>0.593900481540931</c:v>
                </c:pt>
                <c:pt idx="8">
                  <c:v>0.66349206349206347</c:v>
                </c:pt>
                <c:pt idx="9">
                  <c:v>0.52733118971061088</c:v>
                </c:pt>
                <c:pt idx="10">
                  <c:v>0.53054662379421225</c:v>
                </c:pt>
                <c:pt idx="11">
                  <c:v>0.49678456591639869</c:v>
                </c:pt>
                <c:pt idx="12">
                  <c:v>0.6548956661316212</c:v>
                </c:pt>
                <c:pt idx="13">
                  <c:v>0.62698412698412698</c:v>
                </c:pt>
                <c:pt idx="14">
                  <c:v>0.65555555555555556</c:v>
                </c:pt>
                <c:pt idx="15">
                  <c:v>0.66349206349206347</c:v>
                </c:pt>
                <c:pt idx="16">
                  <c:v>0.60771704180064312</c:v>
                </c:pt>
                <c:pt idx="17">
                  <c:v>0.64951768488745976</c:v>
                </c:pt>
                <c:pt idx="18">
                  <c:v>0.6012861736334405</c:v>
                </c:pt>
                <c:pt idx="19">
                  <c:v>0.61736334405144699</c:v>
                </c:pt>
                <c:pt idx="20">
                  <c:v>0.6099518459069021</c:v>
                </c:pt>
                <c:pt idx="21">
                  <c:v>0.6179775280898876</c:v>
                </c:pt>
                <c:pt idx="22">
                  <c:v>0.5778491171749599</c:v>
                </c:pt>
                <c:pt idx="23">
                  <c:v>0.593900481540931</c:v>
                </c:pt>
              </c:numCache>
            </c:numRef>
          </c:val>
          <c:extLst>
            <c:ext xmlns:c16="http://schemas.microsoft.com/office/drawing/2014/chart" uri="{C3380CC4-5D6E-409C-BE32-E72D297353CC}">
              <c16:uniqueId val="{00000001-8D22-4AA0-965B-251AF0422240}"/>
            </c:ext>
          </c:extLst>
        </c:ser>
        <c:ser>
          <c:idx val="2"/>
          <c:order val="2"/>
          <c:tx>
            <c:strRef>
              <c:f>Sheet1!$D$1</c:f>
              <c:strCache>
                <c:ptCount val="1"/>
                <c:pt idx="0">
                  <c:v>Level 7 (England)/ Level 11 (Scotland)</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Sheet1!$A$2:$A$25</c:f>
              <c:strCache>
                <c:ptCount val="24"/>
                <c:pt idx="0">
                  <c:v>Referral and signposting</c:v>
                </c:pt>
                <c:pt idx="1">
                  <c:v>Career information (developing and using)</c:v>
                </c:pt>
                <c:pt idx="2">
                  <c:v>Employer engagement</c:v>
                </c:pt>
                <c:pt idx="3">
                  <c:v>Advocacy</c:v>
                </c:pt>
                <c:pt idx="4">
                  <c:v>Working with organisations and systems</c:v>
                </c:pt>
                <c:pt idx="5">
                  <c:v>Entrepreneurship and setting up business</c:v>
                </c:pt>
                <c:pt idx="6">
                  <c:v>Labour market</c:v>
                </c:pt>
                <c:pt idx="7">
                  <c:v>Networking and stakeholder engagement</c:v>
                </c:pt>
                <c:pt idx="8">
                  <c:v>Delivering careers guidance online</c:v>
                </c:pt>
                <c:pt idx="9">
                  <c:v>AI</c:v>
                </c:pt>
                <c:pt idx="10">
                  <c:v>Digital technology</c:v>
                </c:pt>
                <c:pt idx="11">
                  <c:v>Ethics</c:v>
                </c:pt>
                <c:pt idx="12">
                  <c:v>Working with specialist groups e.g. SEND/ASN</c:v>
                </c:pt>
                <c:pt idx="13">
                  <c:v>Career assessments and psychometrics (using)</c:v>
                </c:pt>
                <c:pt idx="14">
                  <c:v>One-to-one (counselling, coaching and personal guidance)</c:v>
                </c:pt>
                <c:pt idx="15">
                  <c:v>Careers education (developing, delivering and managing)</c:v>
                </c:pt>
                <c:pt idx="16">
                  <c:v>Models for practice</c:v>
                </c:pt>
                <c:pt idx="17">
                  <c:v>Career theory</c:v>
                </c:pt>
                <c:pt idx="18">
                  <c:v>Quality assurance</c:v>
                </c:pt>
                <c:pt idx="19">
                  <c:v>Policy</c:v>
                </c:pt>
                <c:pt idx="20">
                  <c:v>Organisational development</c:v>
                </c:pt>
                <c:pt idx="21">
                  <c:v>Consultancy</c:v>
                </c:pt>
                <c:pt idx="22">
                  <c:v>Research and evaluation</c:v>
                </c:pt>
                <c:pt idx="23">
                  <c:v>Leadership and management</c:v>
                </c:pt>
              </c:strCache>
            </c:strRef>
          </c:cat>
          <c:val>
            <c:numRef>
              <c:f>Sheet1!$D$2:$D$25</c:f>
              <c:numCache>
                <c:formatCode>0%</c:formatCode>
                <c:ptCount val="24"/>
                <c:pt idx="0">
                  <c:v>0.22222222222222221</c:v>
                </c:pt>
                <c:pt idx="1">
                  <c:v>0.25396825396825395</c:v>
                </c:pt>
                <c:pt idx="2">
                  <c:v>0.2808988764044944</c:v>
                </c:pt>
                <c:pt idx="3">
                  <c:v>0.3097913322632424</c:v>
                </c:pt>
                <c:pt idx="4">
                  <c:v>0.31746031746031744</c:v>
                </c:pt>
                <c:pt idx="5">
                  <c:v>0.31781701444622795</c:v>
                </c:pt>
                <c:pt idx="6">
                  <c:v>0.32958199356913181</c:v>
                </c:pt>
                <c:pt idx="7">
                  <c:v>0.33226324237560195</c:v>
                </c:pt>
                <c:pt idx="8">
                  <c:v>0.33809523809523812</c:v>
                </c:pt>
                <c:pt idx="9">
                  <c:v>0.34565916398713825</c:v>
                </c:pt>
                <c:pt idx="10">
                  <c:v>0.34726688102893893</c:v>
                </c:pt>
                <c:pt idx="11">
                  <c:v>0.35530546623794212</c:v>
                </c:pt>
                <c:pt idx="12">
                  <c:v>0.36918138041733545</c:v>
                </c:pt>
                <c:pt idx="13">
                  <c:v>0.36984126984126986</c:v>
                </c:pt>
                <c:pt idx="14">
                  <c:v>0.37142857142857144</c:v>
                </c:pt>
                <c:pt idx="15">
                  <c:v>0.37777777777777777</c:v>
                </c:pt>
                <c:pt idx="16">
                  <c:v>0.39067524115755625</c:v>
                </c:pt>
                <c:pt idx="17">
                  <c:v>0.39228295819935693</c:v>
                </c:pt>
                <c:pt idx="18">
                  <c:v>0.40192926045016075</c:v>
                </c:pt>
                <c:pt idx="19">
                  <c:v>0.409967845659164</c:v>
                </c:pt>
                <c:pt idx="20">
                  <c:v>0.42536115569823435</c:v>
                </c:pt>
                <c:pt idx="21">
                  <c:v>0.4317817014446228</c:v>
                </c:pt>
                <c:pt idx="22">
                  <c:v>0.48635634028892455</c:v>
                </c:pt>
                <c:pt idx="23">
                  <c:v>0.5104333868378812</c:v>
                </c:pt>
              </c:numCache>
            </c:numRef>
          </c:val>
          <c:extLst>
            <c:ext xmlns:c16="http://schemas.microsoft.com/office/drawing/2014/chart" uri="{C3380CC4-5D6E-409C-BE32-E72D297353CC}">
              <c16:uniqueId val="{00000002-8D22-4AA0-965B-251AF0422240}"/>
            </c:ext>
          </c:extLst>
        </c:ser>
        <c:dLbls>
          <c:dLblPos val="outEnd"/>
          <c:showLegendKey val="0"/>
          <c:showVal val="1"/>
          <c:showCatName val="0"/>
          <c:showSerName val="0"/>
          <c:showPercent val="0"/>
          <c:showBubbleSize val="0"/>
        </c:dLbls>
        <c:gapWidth val="227"/>
        <c:overlap val="-48"/>
        <c:axId val="955450712"/>
        <c:axId val="955456112"/>
      </c:barChart>
      <c:catAx>
        <c:axId val="95545071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456112"/>
        <c:crosses val="autoZero"/>
        <c:auto val="1"/>
        <c:lblAlgn val="ctr"/>
        <c:lblOffset val="100"/>
        <c:noMultiLvlLbl val="0"/>
      </c:catAx>
      <c:valAx>
        <c:axId val="95545611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4507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2DAC00-55BF-4873-B81B-C559F3C7F165}"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GB"/>
        </a:p>
      </dgm:t>
    </dgm:pt>
    <dgm:pt modelId="{C08DAF16-7413-4E06-813C-0C7DCA51B66B}">
      <dgm:prSet phldrT="[Text]"/>
      <dgm:spPr/>
      <dgm:t>
        <a:bodyPr/>
        <a:lstStyle/>
        <a:p>
          <a:r>
            <a:rPr lang="en-GB"/>
            <a:t>Referral and signposting (74%)</a:t>
          </a:r>
        </a:p>
      </dgm:t>
    </dgm:pt>
    <dgm:pt modelId="{2A695F51-340E-401C-A69F-AF762F09EF0D}" type="parTrans" cxnId="{B4EFD40C-EB16-4436-B9C8-F86B4E6296D4}">
      <dgm:prSet/>
      <dgm:spPr/>
      <dgm:t>
        <a:bodyPr/>
        <a:lstStyle/>
        <a:p>
          <a:endParaRPr lang="en-GB"/>
        </a:p>
      </dgm:t>
    </dgm:pt>
    <dgm:pt modelId="{ED26BF50-7A34-4F9C-8481-4A905E20C864}" type="sibTrans" cxnId="{B4EFD40C-EB16-4436-B9C8-F86B4E6296D4}">
      <dgm:prSet/>
      <dgm:spPr/>
      <dgm:t>
        <a:bodyPr/>
        <a:lstStyle/>
        <a:p>
          <a:endParaRPr lang="en-GB"/>
        </a:p>
      </dgm:t>
    </dgm:pt>
    <dgm:pt modelId="{4E962F4B-F1BF-41DC-AD67-D027D76500B7}">
      <dgm:prSet phldrT="[Text]"/>
      <dgm:spPr/>
      <dgm:t>
        <a:bodyPr/>
        <a:lstStyle/>
        <a:p>
          <a:r>
            <a:rPr lang="en-GB"/>
            <a:t>Graduate (Level 6)</a:t>
          </a:r>
        </a:p>
      </dgm:t>
    </dgm:pt>
    <dgm:pt modelId="{5B86BAC2-3E98-419A-BDD5-11923D720A6B}" type="parTrans" cxnId="{6CDD5F00-F476-4D4B-8D97-FC5EB89DD27F}">
      <dgm:prSet/>
      <dgm:spPr/>
      <dgm:t>
        <a:bodyPr/>
        <a:lstStyle/>
        <a:p>
          <a:endParaRPr lang="en-GB"/>
        </a:p>
      </dgm:t>
    </dgm:pt>
    <dgm:pt modelId="{292AC36C-3A0D-40AE-943B-0D0A185B4D32}" type="sibTrans" cxnId="{6CDD5F00-F476-4D4B-8D97-FC5EB89DD27F}">
      <dgm:prSet/>
      <dgm:spPr/>
      <dgm:t>
        <a:bodyPr/>
        <a:lstStyle/>
        <a:p>
          <a:endParaRPr lang="en-GB"/>
        </a:p>
      </dgm:t>
    </dgm:pt>
    <dgm:pt modelId="{CA9D9DBB-7158-4E8B-80A5-BE7F359EEC89}">
      <dgm:prSet phldrT="[Text]"/>
      <dgm:spPr/>
      <dgm:t>
        <a:bodyPr/>
        <a:lstStyle/>
        <a:p>
          <a:r>
            <a:rPr lang="en-GB"/>
            <a:t>One-to-one (counselling, coaching and personal guidance) (66%)</a:t>
          </a:r>
        </a:p>
      </dgm:t>
    </dgm:pt>
    <dgm:pt modelId="{400EB96D-9AA7-4B73-8E54-BED2C1D473CD}" type="parTrans" cxnId="{35AEDE82-6B12-4C62-A94B-D921EA64AC1B}">
      <dgm:prSet/>
      <dgm:spPr/>
      <dgm:t>
        <a:bodyPr/>
        <a:lstStyle/>
        <a:p>
          <a:endParaRPr lang="en-GB"/>
        </a:p>
      </dgm:t>
    </dgm:pt>
    <dgm:pt modelId="{3ACBC455-2749-4F37-B5A0-14A6CF627917}" type="sibTrans" cxnId="{35AEDE82-6B12-4C62-A94B-D921EA64AC1B}">
      <dgm:prSet/>
      <dgm:spPr/>
      <dgm:t>
        <a:bodyPr/>
        <a:lstStyle/>
        <a:p>
          <a:endParaRPr lang="en-GB"/>
        </a:p>
      </dgm:t>
    </dgm:pt>
    <dgm:pt modelId="{72C8911E-865C-46A6-934E-118375A28B1C}">
      <dgm:prSet phldrT="[Text]"/>
      <dgm:spPr/>
      <dgm:t>
        <a:bodyPr/>
        <a:lstStyle/>
        <a:p>
          <a:r>
            <a:rPr lang="en-GB"/>
            <a:t>Postgraduate (Level 7)</a:t>
          </a:r>
        </a:p>
      </dgm:t>
    </dgm:pt>
    <dgm:pt modelId="{BDFDE5E0-75C9-44AD-9DB1-E513162B4665}" type="parTrans" cxnId="{40A9D032-D8E9-41E3-BB81-7E200745EED2}">
      <dgm:prSet/>
      <dgm:spPr/>
      <dgm:t>
        <a:bodyPr/>
        <a:lstStyle/>
        <a:p>
          <a:endParaRPr lang="en-GB"/>
        </a:p>
      </dgm:t>
    </dgm:pt>
    <dgm:pt modelId="{D1323C6C-F19C-46FC-8525-165998BAD24D}" type="sibTrans" cxnId="{40A9D032-D8E9-41E3-BB81-7E200745EED2}">
      <dgm:prSet/>
      <dgm:spPr/>
      <dgm:t>
        <a:bodyPr/>
        <a:lstStyle/>
        <a:p>
          <a:endParaRPr lang="en-GB"/>
        </a:p>
      </dgm:t>
    </dgm:pt>
    <dgm:pt modelId="{1EAF96F3-43F0-44E3-B478-A5B4DFBE3519}">
      <dgm:prSet phldrT="[Text]"/>
      <dgm:spPr/>
      <dgm:t>
        <a:bodyPr/>
        <a:lstStyle/>
        <a:p>
          <a:r>
            <a:rPr lang="en-GB"/>
            <a:t>Leadership and management (51%)</a:t>
          </a:r>
        </a:p>
      </dgm:t>
    </dgm:pt>
    <dgm:pt modelId="{6924ED3D-26AA-4548-8C44-69B36CEFDD43}" type="parTrans" cxnId="{52749195-B758-43C8-B6C2-DE9404E404E6}">
      <dgm:prSet/>
      <dgm:spPr/>
      <dgm:t>
        <a:bodyPr/>
        <a:lstStyle/>
        <a:p>
          <a:endParaRPr lang="en-GB"/>
        </a:p>
      </dgm:t>
    </dgm:pt>
    <dgm:pt modelId="{6073E6F3-DCB6-40AB-A930-F39D1AE6399D}" type="sibTrans" cxnId="{52749195-B758-43C8-B6C2-DE9404E404E6}">
      <dgm:prSet/>
      <dgm:spPr/>
      <dgm:t>
        <a:bodyPr/>
        <a:lstStyle/>
        <a:p>
          <a:endParaRPr lang="en-GB"/>
        </a:p>
      </dgm:t>
    </dgm:pt>
    <dgm:pt modelId="{8DD4F72A-ECDB-41FA-8D23-D28907F6A49A}">
      <dgm:prSet phldrT="[Text]"/>
      <dgm:spPr/>
      <dgm:t>
        <a:bodyPr/>
        <a:lstStyle/>
        <a:p>
          <a:r>
            <a:rPr lang="en-GB"/>
            <a:t>Ethics (71%)</a:t>
          </a:r>
        </a:p>
      </dgm:t>
    </dgm:pt>
    <dgm:pt modelId="{55D91E81-F595-49F2-93D3-C121AF5ECCC5}" type="parTrans" cxnId="{2773D758-F86F-4912-94AB-9B11059B8260}">
      <dgm:prSet/>
      <dgm:spPr/>
      <dgm:t>
        <a:bodyPr/>
        <a:lstStyle/>
        <a:p>
          <a:endParaRPr lang="en-GB"/>
        </a:p>
      </dgm:t>
    </dgm:pt>
    <dgm:pt modelId="{BDA44400-A00C-4035-AE3A-4DDF45F4D672}" type="sibTrans" cxnId="{2773D758-F86F-4912-94AB-9B11059B8260}">
      <dgm:prSet/>
      <dgm:spPr/>
      <dgm:t>
        <a:bodyPr/>
        <a:lstStyle/>
        <a:p>
          <a:endParaRPr lang="en-GB"/>
        </a:p>
      </dgm:t>
    </dgm:pt>
    <dgm:pt modelId="{DD7BE6EC-2E16-4CA1-A83B-812110F255CA}">
      <dgm:prSet phldrT="[Text]"/>
      <dgm:spPr/>
      <dgm:t>
        <a:bodyPr/>
        <a:lstStyle/>
        <a:p>
          <a:r>
            <a:rPr lang="en-GB"/>
            <a:t>AI (66%)</a:t>
          </a:r>
        </a:p>
      </dgm:t>
    </dgm:pt>
    <dgm:pt modelId="{0D104A01-4DEC-4BF5-9893-9B36B9E083D1}" type="parTrans" cxnId="{71A5154F-37F5-4BF2-AC6E-28AF190FDC8B}">
      <dgm:prSet/>
      <dgm:spPr/>
      <dgm:t>
        <a:bodyPr/>
        <a:lstStyle/>
        <a:p>
          <a:endParaRPr lang="en-GB"/>
        </a:p>
      </dgm:t>
    </dgm:pt>
    <dgm:pt modelId="{C8061CCF-5088-4839-B495-7433A00BB4D0}" type="sibTrans" cxnId="{71A5154F-37F5-4BF2-AC6E-28AF190FDC8B}">
      <dgm:prSet/>
      <dgm:spPr/>
      <dgm:t>
        <a:bodyPr/>
        <a:lstStyle/>
        <a:p>
          <a:endParaRPr lang="en-GB"/>
        </a:p>
      </dgm:t>
    </dgm:pt>
    <dgm:pt modelId="{7BF6DE39-2421-4826-A569-097E65544C89}">
      <dgm:prSet phldrT="[Text]"/>
      <dgm:spPr/>
      <dgm:t>
        <a:bodyPr/>
        <a:lstStyle/>
        <a:p>
          <a:r>
            <a:rPr lang="en-GB"/>
            <a:t>Digital technology (69%)</a:t>
          </a:r>
        </a:p>
      </dgm:t>
    </dgm:pt>
    <dgm:pt modelId="{09BCE4F2-A052-4FD8-85F4-8F3A2331339D}" type="parTrans" cxnId="{9065A608-F43D-4A3E-8FD4-C7D928F5309A}">
      <dgm:prSet/>
      <dgm:spPr/>
      <dgm:t>
        <a:bodyPr/>
        <a:lstStyle/>
        <a:p>
          <a:endParaRPr lang="en-GB"/>
        </a:p>
      </dgm:t>
    </dgm:pt>
    <dgm:pt modelId="{2D0C67AB-46CB-45A3-AD24-C27334A83B5B}" type="sibTrans" cxnId="{9065A608-F43D-4A3E-8FD4-C7D928F5309A}">
      <dgm:prSet/>
      <dgm:spPr/>
      <dgm:t>
        <a:bodyPr/>
        <a:lstStyle/>
        <a:p>
          <a:endParaRPr lang="en-GB"/>
        </a:p>
      </dgm:t>
    </dgm:pt>
    <dgm:pt modelId="{D6BF82A1-418E-4DD9-83F9-284191B67331}">
      <dgm:prSet phldrT="[Text]"/>
      <dgm:spPr/>
      <dgm:t>
        <a:bodyPr/>
        <a:lstStyle/>
        <a:p>
          <a:r>
            <a:rPr lang="en-GB"/>
            <a:t>Careers education (66%)</a:t>
          </a:r>
        </a:p>
      </dgm:t>
    </dgm:pt>
    <dgm:pt modelId="{AA0B9277-002B-4CCB-B67B-D741DEA4718A}" type="parTrans" cxnId="{7FB1868A-8E3F-4C4D-A3EC-93DD7B093062}">
      <dgm:prSet/>
      <dgm:spPr/>
      <dgm:t>
        <a:bodyPr/>
        <a:lstStyle/>
        <a:p>
          <a:endParaRPr lang="en-GB"/>
        </a:p>
      </dgm:t>
    </dgm:pt>
    <dgm:pt modelId="{194218E9-B8BE-4244-BE2B-634E346619C4}" type="sibTrans" cxnId="{7FB1868A-8E3F-4C4D-A3EC-93DD7B093062}">
      <dgm:prSet/>
      <dgm:spPr/>
      <dgm:t>
        <a:bodyPr/>
        <a:lstStyle/>
        <a:p>
          <a:endParaRPr lang="en-GB"/>
        </a:p>
      </dgm:t>
    </dgm:pt>
    <dgm:pt modelId="{C534AC86-5F2D-428A-A0D0-A015E5613B0F}">
      <dgm:prSet phldrT="[Text]"/>
      <dgm:spPr/>
      <dgm:t>
        <a:bodyPr/>
        <a:lstStyle/>
        <a:p>
          <a:r>
            <a:rPr lang="en-GB"/>
            <a:t>Career theory (65%)</a:t>
          </a:r>
        </a:p>
      </dgm:t>
    </dgm:pt>
    <dgm:pt modelId="{7BA81EA8-0650-4A42-B441-5DDB02D9627A}" type="parTrans" cxnId="{426EADDA-D39F-49E9-8CE7-A517181098FC}">
      <dgm:prSet/>
      <dgm:spPr/>
      <dgm:t>
        <a:bodyPr/>
        <a:lstStyle/>
        <a:p>
          <a:endParaRPr lang="en-GB"/>
        </a:p>
      </dgm:t>
    </dgm:pt>
    <dgm:pt modelId="{6DCB297F-F81D-4726-B713-EBBB43DA36DB}" type="sibTrans" cxnId="{426EADDA-D39F-49E9-8CE7-A517181098FC}">
      <dgm:prSet/>
      <dgm:spPr/>
      <dgm:t>
        <a:bodyPr/>
        <a:lstStyle/>
        <a:p>
          <a:endParaRPr lang="en-GB"/>
        </a:p>
      </dgm:t>
    </dgm:pt>
    <dgm:pt modelId="{4391C883-4656-4A7C-98F0-89A882D115F5}">
      <dgm:prSet phldrT="[Text]"/>
      <dgm:spPr/>
      <dgm:t>
        <a:bodyPr/>
        <a:lstStyle/>
        <a:p>
          <a:r>
            <a:rPr lang="en-GB"/>
            <a:t>Working with specialist groups (65%)</a:t>
          </a:r>
        </a:p>
      </dgm:t>
    </dgm:pt>
    <dgm:pt modelId="{2239F82E-5831-4DC0-BFE0-6D7898A388A5}" type="parTrans" cxnId="{FDEDC7B1-F488-46C8-918F-2F0D722F81CA}">
      <dgm:prSet/>
      <dgm:spPr/>
      <dgm:t>
        <a:bodyPr/>
        <a:lstStyle/>
        <a:p>
          <a:endParaRPr lang="en-GB"/>
        </a:p>
      </dgm:t>
    </dgm:pt>
    <dgm:pt modelId="{F215DA83-9DD0-4DD2-AA65-CA4118AF83BA}" type="sibTrans" cxnId="{FDEDC7B1-F488-46C8-918F-2F0D722F81CA}">
      <dgm:prSet/>
      <dgm:spPr/>
      <dgm:t>
        <a:bodyPr/>
        <a:lstStyle/>
        <a:p>
          <a:endParaRPr lang="en-GB"/>
        </a:p>
      </dgm:t>
    </dgm:pt>
    <dgm:pt modelId="{6C0E9E50-48D0-47F9-9BB4-B3B67DEE6341}">
      <dgm:prSet phldrT="[Text]"/>
      <dgm:spPr/>
      <dgm:t>
        <a:bodyPr/>
        <a:lstStyle/>
        <a:p>
          <a:r>
            <a:rPr lang="en-GB"/>
            <a:t>Delivering career guidance online (66%)</a:t>
          </a:r>
        </a:p>
      </dgm:t>
    </dgm:pt>
    <dgm:pt modelId="{3FA757A2-8A2B-44FC-8ECF-2CF362A30FEF}" type="parTrans" cxnId="{2AAB68FF-DE91-4CDD-8C60-71775B1A179A}">
      <dgm:prSet/>
      <dgm:spPr/>
      <dgm:t>
        <a:bodyPr/>
        <a:lstStyle/>
        <a:p>
          <a:endParaRPr lang="en-GB"/>
        </a:p>
      </dgm:t>
    </dgm:pt>
    <dgm:pt modelId="{2B052DCD-E305-4C82-B1EC-EEBFBCD0C211}" type="sibTrans" cxnId="{2AAB68FF-DE91-4CDD-8C60-71775B1A179A}">
      <dgm:prSet/>
      <dgm:spPr/>
      <dgm:t>
        <a:bodyPr/>
        <a:lstStyle/>
        <a:p>
          <a:endParaRPr lang="en-GB"/>
        </a:p>
      </dgm:t>
    </dgm:pt>
    <dgm:pt modelId="{9BD77473-4CA5-4C2B-82B6-4F80201CE6AE}">
      <dgm:prSet phldrT="[Text]"/>
      <dgm:spPr/>
      <dgm:t>
        <a:bodyPr/>
        <a:lstStyle/>
        <a:p>
          <a:r>
            <a:rPr lang="en-GB"/>
            <a:t>Labour market knowledge (70%)</a:t>
          </a:r>
        </a:p>
      </dgm:t>
    </dgm:pt>
    <dgm:pt modelId="{AE6B6F20-F898-4C46-9A77-0BE4BF57B9DF}" type="parTrans" cxnId="{0B76AAB0-52D2-4FDE-9859-987C039A168A}">
      <dgm:prSet/>
      <dgm:spPr/>
      <dgm:t>
        <a:bodyPr/>
        <a:lstStyle/>
        <a:p>
          <a:endParaRPr lang="en-GB"/>
        </a:p>
      </dgm:t>
    </dgm:pt>
    <dgm:pt modelId="{427B4DB0-0D71-448C-A5C8-713B85F40353}" type="sibTrans" cxnId="{0B76AAB0-52D2-4FDE-9859-987C039A168A}">
      <dgm:prSet/>
      <dgm:spPr/>
      <dgm:t>
        <a:bodyPr/>
        <a:lstStyle/>
        <a:p>
          <a:endParaRPr lang="en-GB"/>
        </a:p>
      </dgm:t>
    </dgm:pt>
    <dgm:pt modelId="{159D39C5-85FE-4E49-94EC-9836E1CEF541}">
      <dgm:prSet phldrT="[Text]"/>
      <dgm:spPr/>
      <dgm:t>
        <a:bodyPr/>
        <a:lstStyle/>
        <a:p>
          <a:r>
            <a:rPr lang="en-GB"/>
            <a:t>Research and evaluation (49%)</a:t>
          </a:r>
        </a:p>
      </dgm:t>
    </dgm:pt>
    <dgm:pt modelId="{BEDC8C4B-B99A-4FC8-9BA2-BECD98BBE61B}" type="parTrans" cxnId="{58C1D373-9191-4871-A540-FD9DC0480C91}">
      <dgm:prSet/>
      <dgm:spPr/>
      <dgm:t>
        <a:bodyPr/>
        <a:lstStyle/>
        <a:p>
          <a:endParaRPr lang="en-GB"/>
        </a:p>
      </dgm:t>
    </dgm:pt>
    <dgm:pt modelId="{DBFD65F7-93B9-455E-BA07-EFEB8F97F50D}" type="sibTrans" cxnId="{58C1D373-9191-4871-A540-FD9DC0480C91}">
      <dgm:prSet/>
      <dgm:spPr/>
      <dgm:t>
        <a:bodyPr/>
        <a:lstStyle/>
        <a:p>
          <a:endParaRPr lang="en-GB"/>
        </a:p>
      </dgm:t>
    </dgm:pt>
    <dgm:pt modelId="{4FB4E48A-1538-438F-B072-8C0F6B77FEEE}">
      <dgm:prSet phldrT="[Text]"/>
      <dgm:spPr/>
      <dgm:t>
        <a:bodyPr/>
        <a:lstStyle/>
        <a:p>
          <a:r>
            <a:rPr lang="en-GB"/>
            <a:t>Consultancy (43%)</a:t>
          </a:r>
        </a:p>
      </dgm:t>
    </dgm:pt>
    <dgm:pt modelId="{FC3A27D1-07B4-46E6-9449-3C31AC0587F9}" type="parTrans" cxnId="{5B2C49C0-85C4-4526-8155-A6D3C35202B7}">
      <dgm:prSet/>
      <dgm:spPr/>
      <dgm:t>
        <a:bodyPr/>
        <a:lstStyle/>
        <a:p>
          <a:endParaRPr lang="en-GB"/>
        </a:p>
      </dgm:t>
    </dgm:pt>
    <dgm:pt modelId="{CE1378D0-59BF-45D0-84B2-2D3BAEF82ED6}" type="sibTrans" cxnId="{5B2C49C0-85C4-4526-8155-A6D3C35202B7}">
      <dgm:prSet/>
      <dgm:spPr/>
      <dgm:t>
        <a:bodyPr/>
        <a:lstStyle/>
        <a:p>
          <a:endParaRPr lang="en-GB"/>
        </a:p>
      </dgm:t>
    </dgm:pt>
    <dgm:pt modelId="{91003B9A-CD3B-471F-9AA8-EC941E624C97}">
      <dgm:prSet phldrT="[Text]"/>
      <dgm:spPr/>
      <dgm:t>
        <a:bodyPr/>
        <a:lstStyle/>
        <a:p>
          <a:r>
            <a:rPr lang="en-GB"/>
            <a:t>Organisational development (43%)</a:t>
          </a:r>
        </a:p>
      </dgm:t>
    </dgm:pt>
    <dgm:pt modelId="{C59686B9-2816-41DD-A7BB-ABEB4EFCA9D6}" type="parTrans" cxnId="{071241B9-9751-46A4-B511-42EFD4E1A39A}">
      <dgm:prSet/>
      <dgm:spPr/>
      <dgm:t>
        <a:bodyPr/>
        <a:lstStyle/>
        <a:p>
          <a:endParaRPr lang="en-GB"/>
        </a:p>
      </dgm:t>
    </dgm:pt>
    <dgm:pt modelId="{5AFF13B9-4A19-4EFD-9632-C6A577449380}" type="sibTrans" cxnId="{071241B9-9751-46A4-B511-42EFD4E1A39A}">
      <dgm:prSet/>
      <dgm:spPr/>
      <dgm:t>
        <a:bodyPr/>
        <a:lstStyle/>
        <a:p>
          <a:endParaRPr lang="en-GB"/>
        </a:p>
      </dgm:t>
    </dgm:pt>
    <dgm:pt modelId="{A64569D1-D812-4A9F-8A3F-D13FFD60B61B}">
      <dgm:prSet phldrT="[Text]"/>
      <dgm:spPr/>
      <dgm:t>
        <a:bodyPr/>
        <a:lstStyle/>
        <a:p>
          <a:r>
            <a:rPr lang="en-GB"/>
            <a:t>Policy (41%)</a:t>
          </a:r>
        </a:p>
      </dgm:t>
    </dgm:pt>
    <dgm:pt modelId="{673CF917-D95B-4EB3-BF1A-0ADC0B8C4674}" type="parTrans" cxnId="{536A0732-4D46-450B-9A1B-7348F38A1FE5}">
      <dgm:prSet/>
      <dgm:spPr/>
      <dgm:t>
        <a:bodyPr/>
        <a:lstStyle/>
        <a:p>
          <a:endParaRPr lang="en-GB"/>
        </a:p>
      </dgm:t>
    </dgm:pt>
    <dgm:pt modelId="{83554838-8F53-453E-8EAC-6D83B44EFE5E}" type="sibTrans" cxnId="{536A0732-4D46-450B-9A1B-7348F38A1FE5}">
      <dgm:prSet/>
      <dgm:spPr/>
      <dgm:t>
        <a:bodyPr/>
        <a:lstStyle/>
        <a:p>
          <a:endParaRPr lang="en-GB"/>
        </a:p>
      </dgm:t>
    </dgm:pt>
    <dgm:pt modelId="{9FFE313A-3C03-49D6-9995-712105294CBC}">
      <dgm:prSet phldrT="[Text]"/>
      <dgm:spPr/>
      <dgm:t>
        <a:bodyPr/>
        <a:lstStyle/>
        <a:p>
          <a:r>
            <a:rPr lang="en-GB"/>
            <a:t>Pre-graduate (Level 4)</a:t>
          </a:r>
        </a:p>
      </dgm:t>
    </dgm:pt>
    <dgm:pt modelId="{E3A84170-8363-4EA1-82A7-CCA330ACB03B}" type="sibTrans" cxnId="{3EB92616-F2BD-470B-9ABA-E893F7FD36BD}">
      <dgm:prSet/>
      <dgm:spPr/>
      <dgm:t>
        <a:bodyPr/>
        <a:lstStyle/>
        <a:p>
          <a:endParaRPr lang="en-GB"/>
        </a:p>
      </dgm:t>
    </dgm:pt>
    <dgm:pt modelId="{1B99EEE0-19F7-490E-B3AD-95414B494D77}" type="parTrans" cxnId="{3EB92616-F2BD-470B-9ABA-E893F7FD36BD}">
      <dgm:prSet/>
      <dgm:spPr/>
      <dgm:t>
        <a:bodyPr/>
        <a:lstStyle/>
        <a:p>
          <a:endParaRPr lang="en-GB"/>
        </a:p>
      </dgm:t>
    </dgm:pt>
    <dgm:pt modelId="{05F27DEC-08EF-4533-8112-C4AA1F478FC2}" type="pres">
      <dgm:prSet presAssocID="{BC2DAC00-55BF-4873-B81B-C559F3C7F165}" presName="Name0" presStyleCnt="0">
        <dgm:presLayoutVars>
          <dgm:chMax val="5"/>
          <dgm:chPref val="5"/>
          <dgm:dir/>
          <dgm:animLvl val="lvl"/>
        </dgm:presLayoutVars>
      </dgm:prSet>
      <dgm:spPr/>
    </dgm:pt>
    <dgm:pt modelId="{3CAABA75-BA2C-4E23-85E2-5167B6769523}" type="pres">
      <dgm:prSet presAssocID="{9FFE313A-3C03-49D6-9995-712105294CBC}" presName="parentText1" presStyleLbl="node1" presStyleIdx="0" presStyleCnt="3" custLinFactNeighborX="-116">
        <dgm:presLayoutVars>
          <dgm:chMax/>
          <dgm:chPref val="3"/>
          <dgm:bulletEnabled val="1"/>
        </dgm:presLayoutVars>
      </dgm:prSet>
      <dgm:spPr/>
    </dgm:pt>
    <dgm:pt modelId="{5F2A45F4-AA17-4A22-A287-18D76C3AD459}" type="pres">
      <dgm:prSet presAssocID="{9FFE313A-3C03-49D6-9995-712105294CBC}" presName="childText1" presStyleLbl="solidAlignAcc1" presStyleIdx="0" presStyleCnt="3">
        <dgm:presLayoutVars>
          <dgm:chMax val="0"/>
          <dgm:chPref val="0"/>
          <dgm:bulletEnabled val="1"/>
        </dgm:presLayoutVars>
      </dgm:prSet>
      <dgm:spPr/>
    </dgm:pt>
    <dgm:pt modelId="{98D96611-C5A0-4F6F-9708-593E8A8E379C}" type="pres">
      <dgm:prSet presAssocID="{4E962F4B-F1BF-41DC-AD67-D027D76500B7}" presName="parentText2" presStyleLbl="node1" presStyleIdx="1" presStyleCnt="3">
        <dgm:presLayoutVars>
          <dgm:chMax/>
          <dgm:chPref val="3"/>
          <dgm:bulletEnabled val="1"/>
        </dgm:presLayoutVars>
      </dgm:prSet>
      <dgm:spPr/>
    </dgm:pt>
    <dgm:pt modelId="{474E94C6-827E-4FFE-BE43-6876B99EE804}" type="pres">
      <dgm:prSet presAssocID="{4E962F4B-F1BF-41DC-AD67-D027D76500B7}" presName="childText2" presStyleLbl="solidAlignAcc1" presStyleIdx="1" presStyleCnt="3">
        <dgm:presLayoutVars>
          <dgm:chMax val="0"/>
          <dgm:chPref val="0"/>
          <dgm:bulletEnabled val="1"/>
        </dgm:presLayoutVars>
      </dgm:prSet>
      <dgm:spPr/>
    </dgm:pt>
    <dgm:pt modelId="{AD04EAF3-4B05-44E9-BC38-A36B0FEF5511}" type="pres">
      <dgm:prSet presAssocID="{72C8911E-865C-46A6-934E-118375A28B1C}" presName="parentText3" presStyleLbl="node1" presStyleIdx="2" presStyleCnt="3">
        <dgm:presLayoutVars>
          <dgm:chMax/>
          <dgm:chPref val="3"/>
          <dgm:bulletEnabled val="1"/>
        </dgm:presLayoutVars>
      </dgm:prSet>
      <dgm:spPr/>
    </dgm:pt>
    <dgm:pt modelId="{67D8605F-1962-4859-92E1-441DB340580E}" type="pres">
      <dgm:prSet presAssocID="{72C8911E-865C-46A6-934E-118375A28B1C}" presName="childText3" presStyleLbl="solidAlignAcc1" presStyleIdx="2" presStyleCnt="3">
        <dgm:presLayoutVars>
          <dgm:chMax val="0"/>
          <dgm:chPref val="0"/>
          <dgm:bulletEnabled val="1"/>
        </dgm:presLayoutVars>
      </dgm:prSet>
      <dgm:spPr/>
    </dgm:pt>
  </dgm:ptLst>
  <dgm:cxnLst>
    <dgm:cxn modelId="{6CDD5F00-F476-4D4B-8D97-FC5EB89DD27F}" srcId="{BC2DAC00-55BF-4873-B81B-C559F3C7F165}" destId="{4E962F4B-F1BF-41DC-AD67-D027D76500B7}" srcOrd="1" destOrd="0" parTransId="{5B86BAC2-3E98-419A-BDD5-11923D720A6B}" sibTransId="{292AC36C-3A0D-40AE-943B-0D0A185B4D32}"/>
    <dgm:cxn modelId="{9065A608-F43D-4A3E-8FD4-C7D928F5309A}" srcId="{9FFE313A-3C03-49D6-9995-712105294CBC}" destId="{7BF6DE39-2421-4826-A569-097E65544C89}" srcOrd="3" destOrd="0" parTransId="{09BCE4F2-A052-4FD8-85F4-8F3A2331339D}" sibTransId="{2D0C67AB-46CB-45A3-AD24-C27334A83B5B}"/>
    <dgm:cxn modelId="{B4EFD40C-EB16-4436-B9C8-F86B4E6296D4}" srcId="{9FFE313A-3C03-49D6-9995-712105294CBC}" destId="{C08DAF16-7413-4E06-813C-0C7DCA51B66B}" srcOrd="0" destOrd="0" parTransId="{2A695F51-340E-401C-A69F-AF762F09EF0D}" sibTransId="{ED26BF50-7A34-4F9C-8481-4A905E20C864}"/>
    <dgm:cxn modelId="{9D69E013-7861-4731-891B-2830121C62AE}" type="presOf" srcId="{6C0E9E50-48D0-47F9-9BB4-B3B67DEE6341}" destId="{474E94C6-827E-4FFE-BE43-6876B99EE804}" srcOrd="0" destOrd="2" presId="urn:microsoft.com/office/officeart/2009/3/layout/IncreasingArrowsProcess"/>
    <dgm:cxn modelId="{3EB92616-F2BD-470B-9ABA-E893F7FD36BD}" srcId="{BC2DAC00-55BF-4873-B81B-C559F3C7F165}" destId="{9FFE313A-3C03-49D6-9995-712105294CBC}" srcOrd="0" destOrd="0" parTransId="{1B99EEE0-19F7-490E-B3AD-95414B494D77}" sibTransId="{E3A84170-8363-4EA1-82A7-CCA330ACB03B}"/>
    <dgm:cxn modelId="{7AF5CF25-6B0B-4634-829D-57CC5A033D3C}" type="presOf" srcId="{4FB4E48A-1538-438F-B072-8C0F6B77FEEE}" destId="{67D8605F-1962-4859-92E1-441DB340580E}" srcOrd="0" destOrd="2" presId="urn:microsoft.com/office/officeart/2009/3/layout/IncreasingArrowsProcess"/>
    <dgm:cxn modelId="{02B7A429-DFB1-4042-8F04-0766C69915A8}" type="presOf" srcId="{72C8911E-865C-46A6-934E-118375A28B1C}" destId="{AD04EAF3-4B05-44E9-BC38-A36B0FEF5511}" srcOrd="0" destOrd="0" presId="urn:microsoft.com/office/officeart/2009/3/layout/IncreasingArrowsProcess"/>
    <dgm:cxn modelId="{5702AB2C-47C6-4DA5-96C3-0CD9A450695E}" type="presOf" srcId="{CA9D9DBB-7158-4E8B-80A5-BE7F359EEC89}" destId="{474E94C6-827E-4FFE-BE43-6876B99EE804}" srcOrd="0" destOrd="0" presId="urn:microsoft.com/office/officeart/2009/3/layout/IncreasingArrowsProcess"/>
    <dgm:cxn modelId="{536A0732-4D46-450B-9A1B-7348F38A1FE5}" srcId="{72C8911E-865C-46A6-934E-118375A28B1C}" destId="{A64569D1-D812-4A9F-8A3F-D13FFD60B61B}" srcOrd="4" destOrd="0" parTransId="{673CF917-D95B-4EB3-BF1A-0ADC0B8C4674}" sibTransId="{83554838-8F53-453E-8EAC-6D83B44EFE5E}"/>
    <dgm:cxn modelId="{40A9D032-D8E9-41E3-BB81-7E200745EED2}" srcId="{BC2DAC00-55BF-4873-B81B-C559F3C7F165}" destId="{72C8911E-865C-46A6-934E-118375A28B1C}" srcOrd="2" destOrd="0" parTransId="{BDFDE5E0-75C9-44AD-9DB1-E513162B4665}" sibTransId="{D1323C6C-F19C-46FC-8525-165998BAD24D}"/>
    <dgm:cxn modelId="{AB64263D-306A-4CB5-A548-98569C45EA5A}" type="presOf" srcId="{C534AC86-5F2D-428A-A0D0-A015E5613B0F}" destId="{474E94C6-827E-4FFE-BE43-6876B99EE804}" srcOrd="0" destOrd="3" presId="urn:microsoft.com/office/officeart/2009/3/layout/IncreasingArrowsProcess"/>
    <dgm:cxn modelId="{FA2D5D5C-A6DD-4351-8CC3-34017A1644F2}" type="presOf" srcId="{BC2DAC00-55BF-4873-B81B-C559F3C7F165}" destId="{05F27DEC-08EF-4533-8112-C4AA1F478FC2}" srcOrd="0" destOrd="0" presId="urn:microsoft.com/office/officeart/2009/3/layout/IncreasingArrowsProcess"/>
    <dgm:cxn modelId="{C65E9542-AB56-4728-A301-C02D416CD0B4}" type="presOf" srcId="{159D39C5-85FE-4E49-94EC-9836E1CEF541}" destId="{67D8605F-1962-4859-92E1-441DB340580E}" srcOrd="0" destOrd="1" presId="urn:microsoft.com/office/officeart/2009/3/layout/IncreasingArrowsProcess"/>
    <dgm:cxn modelId="{058D2646-A5CE-49B4-8B06-4AC7D11689CC}" type="presOf" srcId="{A64569D1-D812-4A9F-8A3F-D13FFD60B61B}" destId="{67D8605F-1962-4859-92E1-441DB340580E}" srcOrd="0" destOrd="4" presId="urn:microsoft.com/office/officeart/2009/3/layout/IncreasingArrowsProcess"/>
    <dgm:cxn modelId="{5799884D-09D7-483F-81A6-A5CC29051135}" type="presOf" srcId="{4391C883-4656-4A7C-98F0-89A882D115F5}" destId="{474E94C6-827E-4FFE-BE43-6876B99EE804}" srcOrd="0" destOrd="4" presId="urn:microsoft.com/office/officeart/2009/3/layout/IncreasingArrowsProcess"/>
    <dgm:cxn modelId="{FF1DFF6E-1D02-4449-BA98-4DEEF5744536}" type="presOf" srcId="{7BF6DE39-2421-4826-A569-097E65544C89}" destId="{5F2A45F4-AA17-4A22-A287-18D76C3AD459}" srcOrd="0" destOrd="3" presId="urn:microsoft.com/office/officeart/2009/3/layout/IncreasingArrowsProcess"/>
    <dgm:cxn modelId="{71A5154F-37F5-4BF2-AC6E-28AF190FDC8B}" srcId="{9FFE313A-3C03-49D6-9995-712105294CBC}" destId="{DD7BE6EC-2E16-4CA1-A83B-812110F255CA}" srcOrd="4" destOrd="0" parTransId="{0D104A01-4DEC-4BF5-9893-9B36B9E083D1}" sibTransId="{C8061CCF-5088-4839-B495-7433A00BB4D0}"/>
    <dgm:cxn modelId="{58C1D373-9191-4871-A540-FD9DC0480C91}" srcId="{72C8911E-865C-46A6-934E-118375A28B1C}" destId="{159D39C5-85FE-4E49-94EC-9836E1CEF541}" srcOrd="1" destOrd="0" parTransId="{BEDC8C4B-B99A-4FC8-9BA2-BECD98BBE61B}" sibTransId="{DBFD65F7-93B9-455E-BA07-EFEB8F97F50D}"/>
    <dgm:cxn modelId="{4A474C78-3D59-4B6B-8B6E-387B2A9BD593}" type="presOf" srcId="{91003B9A-CD3B-471F-9AA8-EC941E624C97}" destId="{67D8605F-1962-4859-92E1-441DB340580E}" srcOrd="0" destOrd="3" presId="urn:microsoft.com/office/officeart/2009/3/layout/IncreasingArrowsProcess"/>
    <dgm:cxn modelId="{2773D758-F86F-4912-94AB-9B11059B8260}" srcId="{9FFE313A-3C03-49D6-9995-712105294CBC}" destId="{8DD4F72A-ECDB-41FA-8D23-D28907F6A49A}" srcOrd="1" destOrd="0" parTransId="{55D91E81-F595-49F2-93D3-C121AF5ECCC5}" sibTransId="{BDA44400-A00C-4035-AE3A-4DDF45F4D672}"/>
    <dgm:cxn modelId="{6962005A-3D09-4D24-B7B0-85C0B62492E8}" type="presOf" srcId="{DD7BE6EC-2E16-4CA1-A83B-812110F255CA}" destId="{5F2A45F4-AA17-4A22-A287-18D76C3AD459}" srcOrd="0" destOrd="4" presId="urn:microsoft.com/office/officeart/2009/3/layout/IncreasingArrowsProcess"/>
    <dgm:cxn modelId="{35AEDE82-6B12-4C62-A94B-D921EA64AC1B}" srcId="{4E962F4B-F1BF-41DC-AD67-D027D76500B7}" destId="{CA9D9DBB-7158-4E8B-80A5-BE7F359EEC89}" srcOrd="0" destOrd="0" parTransId="{400EB96D-9AA7-4B73-8E54-BED2C1D473CD}" sibTransId="{3ACBC455-2749-4F37-B5A0-14A6CF627917}"/>
    <dgm:cxn modelId="{901BC985-EE4C-445B-9780-A4D7619B9CB6}" type="presOf" srcId="{9FFE313A-3C03-49D6-9995-712105294CBC}" destId="{3CAABA75-BA2C-4E23-85E2-5167B6769523}" srcOrd="0" destOrd="0" presId="urn:microsoft.com/office/officeart/2009/3/layout/IncreasingArrowsProcess"/>
    <dgm:cxn modelId="{7FB1868A-8E3F-4C4D-A3EC-93DD7B093062}" srcId="{4E962F4B-F1BF-41DC-AD67-D027D76500B7}" destId="{D6BF82A1-418E-4DD9-83F9-284191B67331}" srcOrd="1" destOrd="0" parTransId="{AA0B9277-002B-4CCB-B67B-D741DEA4718A}" sibTransId="{194218E9-B8BE-4244-BE2B-634E346619C4}"/>
    <dgm:cxn modelId="{52749195-B758-43C8-B6C2-DE9404E404E6}" srcId="{72C8911E-865C-46A6-934E-118375A28B1C}" destId="{1EAF96F3-43F0-44E3-B478-A5B4DFBE3519}" srcOrd="0" destOrd="0" parTransId="{6924ED3D-26AA-4548-8C44-69B36CEFDD43}" sibTransId="{6073E6F3-DCB6-40AB-A930-F39D1AE6399D}"/>
    <dgm:cxn modelId="{0B76AAB0-52D2-4FDE-9859-987C039A168A}" srcId="{9FFE313A-3C03-49D6-9995-712105294CBC}" destId="{9BD77473-4CA5-4C2B-82B6-4F80201CE6AE}" srcOrd="2" destOrd="0" parTransId="{AE6B6F20-F898-4C46-9A77-0BE4BF57B9DF}" sibTransId="{427B4DB0-0D71-448C-A5C8-713B85F40353}"/>
    <dgm:cxn modelId="{FDEDC7B1-F488-46C8-918F-2F0D722F81CA}" srcId="{4E962F4B-F1BF-41DC-AD67-D027D76500B7}" destId="{4391C883-4656-4A7C-98F0-89A882D115F5}" srcOrd="4" destOrd="0" parTransId="{2239F82E-5831-4DC0-BFE0-6D7898A388A5}" sibTransId="{F215DA83-9DD0-4DD2-AA65-CA4118AF83BA}"/>
    <dgm:cxn modelId="{071241B9-9751-46A4-B511-42EFD4E1A39A}" srcId="{72C8911E-865C-46A6-934E-118375A28B1C}" destId="{91003B9A-CD3B-471F-9AA8-EC941E624C97}" srcOrd="3" destOrd="0" parTransId="{C59686B9-2816-41DD-A7BB-ABEB4EFCA9D6}" sibTransId="{5AFF13B9-4A19-4EFD-9632-C6A577449380}"/>
    <dgm:cxn modelId="{5B2C49C0-85C4-4526-8155-A6D3C35202B7}" srcId="{72C8911E-865C-46A6-934E-118375A28B1C}" destId="{4FB4E48A-1538-438F-B072-8C0F6B77FEEE}" srcOrd="2" destOrd="0" parTransId="{FC3A27D1-07B4-46E6-9449-3C31AC0587F9}" sibTransId="{CE1378D0-59BF-45D0-84B2-2D3BAEF82ED6}"/>
    <dgm:cxn modelId="{C5F1D9C3-4090-4875-9968-77176C75A3EF}" type="presOf" srcId="{D6BF82A1-418E-4DD9-83F9-284191B67331}" destId="{474E94C6-827E-4FFE-BE43-6876B99EE804}" srcOrd="0" destOrd="1" presId="urn:microsoft.com/office/officeart/2009/3/layout/IncreasingArrowsProcess"/>
    <dgm:cxn modelId="{5767E9C4-ACE5-4FF4-9293-2215FDFB90AF}" type="presOf" srcId="{9BD77473-4CA5-4C2B-82B6-4F80201CE6AE}" destId="{5F2A45F4-AA17-4A22-A287-18D76C3AD459}" srcOrd="0" destOrd="2" presId="urn:microsoft.com/office/officeart/2009/3/layout/IncreasingArrowsProcess"/>
    <dgm:cxn modelId="{D23662CA-4C47-4D18-B79D-A5A76243E460}" type="presOf" srcId="{1EAF96F3-43F0-44E3-B478-A5B4DFBE3519}" destId="{67D8605F-1962-4859-92E1-441DB340580E}" srcOrd="0" destOrd="0" presId="urn:microsoft.com/office/officeart/2009/3/layout/IncreasingArrowsProcess"/>
    <dgm:cxn modelId="{3EF1F4D1-E117-4607-9B1C-FD85B661F677}" type="presOf" srcId="{C08DAF16-7413-4E06-813C-0C7DCA51B66B}" destId="{5F2A45F4-AA17-4A22-A287-18D76C3AD459}" srcOrd="0" destOrd="0" presId="urn:microsoft.com/office/officeart/2009/3/layout/IncreasingArrowsProcess"/>
    <dgm:cxn modelId="{426EADDA-D39F-49E9-8CE7-A517181098FC}" srcId="{4E962F4B-F1BF-41DC-AD67-D027D76500B7}" destId="{C534AC86-5F2D-428A-A0D0-A015E5613B0F}" srcOrd="3" destOrd="0" parTransId="{7BA81EA8-0650-4A42-B441-5DDB02D9627A}" sibTransId="{6DCB297F-F81D-4726-B713-EBBB43DA36DB}"/>
    <dgm:cxn modelId="{1C889CF4-5FDE-419E-91FE-8B24E83C9104}" type="presOf" srcId="{4E962F4B-F1BF-41DC-AD67-D027D76500B7}" destId="{98D96611-C5A0-4F6F-9708-593E8A8E379C}" srcOrd="0" destOrd="0" presId="urn:microsoft.com/office/officeart/2009/3/layout/IncreasingArrowsProcess"/>
    <dgm:cxn modelId="{357530FD-0FF3-41C5-8536-79EB1C509FF5}" type="presOf" srcId="{8DD4F72A-ECDB-41FA-8D23-D28907F6A49A}" destId="{5F2A45F4-AA17-4A22-A287-18D76C3AD459}" srcOrd="0" destOrd="1" presId="urn:microsoft.com/office/officeart/2009/3/layout/IncreasingArrowsProcess"/>
    <dgm:cxn modelId="{2AAB68FF-DE91-4CDD-8C60-71775B1A179A}" srcId="{4E962F4B-F1BF-41DC-AD67-D027D76500B7}" destId="{6C0E9E50-48D0-47F9-9BB4-B3B67DEE6341}" srcOrd="2" destOrd="0" parTransId="{3FA757A2-8A2B-44FC-8ECF-2CF362A30FEF}" sibTransId="{2B052DCD-E305-4C82-B1EC-EEBFBCD0C211}"/>
    <dgm:cxn modelId="{849DB5FB-5C15-4981-8179-B02EF9ACDA30}" type="presParOf" srcId="{05F27DEC-08EF-4533-8112-C4AA1F478FC2}" destId="{3CAABA75-BA2C-4E23-85E2-5167B6769523}" srcOrd="0" destOrd="0" presId="urn:microsoft.com/office/officeart/2009/3/layout/IncreasingArrowsProcess"/>
    <dgm:cxn modelId="{75D4DD16-1352-4EBA-9C57-66C282CF56A8}" type="presParOf" srcId="{05F27DEC-08EF-4533-8112-C4AA1F478FC2}" destId="{5F2A45F4-AA17-4A22-A287-18D76C3AD459}" srcOrd="1" destOrd="0" presId="urn:microsoft.com/office/officeart/2009/3/layout/IncreasingArrowsProcess"/>
    <dgm:cxn modelId="{852369F8-4E09-4AA1-B252-456B4AE74435}" type="presParOf" srcId="{05F27DEC-08EF-4533-8112-C4AA1F478FC2}" destId="{98D96611-C5A0-4F6F-9708-593E8A8E379C}" srcOrd="2" destOrd="0" presId="urn:microsoft.com/office/officeart/2009/3/layout/IncreasingArrowsProcess"/>
    <dgm:cxn modelId="{E882C1CE-D783-445D-8022-3E80D7F7D2D0}" type="presParOf" srcId="{05F27DEC-08EF-4533-8112-C4AA1F478FC2}" destId="{474E94C6-827E-4FFE-BE43-6876B99EE804}" srcOrd="3" destOrd="0" presId="urn:microsoft.com/office/officeart/2009/3/layout/IncreasingArrowsProcess"/>
    <dgm:cxn modelId="{9A9646D3-517E-4999-98FC-8E3A94E4707B}" type="presParOf" srcId="{05F27DEC-08EF-4533-8112-C4AA1F478FC2}" destId="{AD04EAF3-4B05-44E9-BC38-A36B0FEF5511}" srcOrd="4" destOrd="0" presId="urn:microsoft.com/office/officeart/2009/3/layout/IncreasingArrowsProcess"/>
    <dgm:cxn modelId="{F293E3A7-1790-4961-9ABC-B2119B3EE56A}" type="presParOf" srcId="{05F27DEC-08EF-4533-8112-C4AA1F478FC2}" destId="{67D8605F-1962-4859-92E1-441DB340580E}" srcOrd="5" destOrd="0" presId="urn:microsoft.com/office/officeart/2009/3/layout/IncreasingArrowsProcess"/>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AABA75-BA2C-4E23-85E2-5167B6769523}">
      <dsp:nvSpPr>
        <dsp:cNvPr id="0" name=""/>
        <dsp:cNvSpPr/>
      </dsp:nvSpPr>
      <dsp:spPr>
        <a:xfrm>
          <a:off x="0" y="267425"/>
          <a:ext cx="5486400" cy="799028"/>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26846" numCol="1" spcCol="1270" anchor="ctr" anchorCtr="0">
          <a:noAutofit/>
        </a:bodyPr>
        <a:lstStyle/>
        <a:p>
          <a:pPr marL="0" lvl="0" indent="0" algn="l" defTabSz="577850">
            <a:lnSpc>
              <a:spcPct val="90000"/>
            </a:lnSpc>
            <a:spcBef>
              <a:spcPct val="0"/>
            </a:spcBef>
            <a:spcAft>
              <a:spcPct val="35000"/>
            </a:spcAft>
            <a:buNone/>
          </a:pPr>
          <a:r>
            <a:rPr lang="en-GB" sz="1300" kern="1200"/>
            <a:t>Pre-graduate (Level 4)</a:t>
          </a:r>
        </a:p>
      </dsp:txBody>
      <dsp:txXfrm>
        <a:off x="0" y="467182"/>
        <a:ext cx="5286643" cy="399514"/>
      </dsp:txXfrm>
    </dsp:sp>
    <dsp:sp modelId="{5F2A45F4-AA17-4A22-A287-18D76C3AD459}">
      <dsp:nvSpPr>
        <dsp:cNvPr id="0" name=""/>
        <dsp:cNvSpPr/>
      </dsp:nvSpPr>
      <dsp:spPr>
        <a:xfrm>
          <a:off x="0" y="883591"/>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Referral and signposting (74%)</a:t>
          </a:r>
        </a:p>
        <a:p>
          <a:pPr marL="0" lvl="0" indent="0" algn="l" defTabSz="400050">
            <a:lnSpc>
              <a:spcPct val="90000"/>
            </a:lnSpc>
            <a:spcBef>
              <a:spcPct val="0"/>
            </a:spcBef>
            <a:spcAft>
              <a:spcPct val="35000"/>
            </a:spcAft>
            <a:buNone/>
          </a:pPr>
          <a:r>
            <a:rPr lang="en-GB" sz="900" kern="1200"/>
            <a:t>Ethics (71%)</a:t>
          </a:r>
        </a:p>
        <a:p>
          <a:pPr marL="0" lvl="0" indent="0" algn="l" defTabSz="400050">
            <a:lnSpc>
              <a:spcPct val="90000"/>
            </a:lnSpc>
            <a:spcBef>
              <a:spcPct val="0"/>
            </a:spcBef>
            <a:spcAft>
              <a:spcPct val="35000"/>
            </a:spcAft>
            <a:buNone/>
          </a:pPr>
          <a:r>
            <a:rPr lang="en-GB" sz="900" kern="1200"/>
            <a:t>Labour market knowledge (70%)</a:t>
          </a:r>
        </a:p>
        <a:p>
          <a:pPr marL="0" lvl="0" indent="0" algn="l" defTabSz="400050">
            <a:lnSpc>
              <a:spcPct val="90000"/>
            </a:lnSpc>
            <a:spcBef>
              <a:spcPct val="0"/>
            </a:spcBef>
            <a:spcAft>
              <a:spcPct val="35000"/>
            </a:spcAft>
            <a:buNone/>
          </a:pPr>
          <a:r>
            <a:rPr lang="en-GB" sz="900" kern="1200"/>
            <a:t>Digital technology (69%)</a:t>
          </a:r>
        </a:p>
        <a:p>
          <a:pPr marL="0" lvl="0" indent="0" algn="l" defTabSz="400050">
            <a:lnSpc>
              <a:spcPct val="90000"/>
            </a:lnSpc>
            <a:spcBef>
              <a:spcPct val="0"/>
            </a:spcBef>
            <a:spcAft>
              <a:spcPct val="35000"/>
            </a:spcAft>
            <a:buNone/>
          </a:pPr>
          <a:r>
            <a:rPr lang="en-GB" sz="900" kern="1200"/>
            <a:t>AI (66%)</a:t>
          </a:r>
        </a:p>
      </dsp:txBody>
      <dsp:txXfrm>
        <a:off x="0" y="883591"/>
        <a:ext cx="1689811" cy="1539223"/>
      </dsp:txXfrm>
    </dsp:sp>
    <dsp:sp modelId="{98D96611-C5A0-4F6F-9708-593E8A8E379C}">
      <dsp:nvSpPr>
        <dsp:cNvPr id="0" name=""/>
        <dsp:cNvSpPr/>
      </dsp:nvSpPr>
      <dsp:spPr>
        <a:xfrm>
          <a:off x="1689811" y="533768"/>
          <a:ext cx="3796588" cy="799028"/>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26846" numCol="1" spcCol="1270" anchor="ctr" anchorCtr="0">
          <a:noAutofit/>
        </a:bodyPr>
        <a:lstStyle/>
        <a:p>
          <a:pPr marL="0" lvl="0" indent="0" algn="l" defTabSz="577850">
            <a:lnSpc>
              <a:spcPct val="90000"/>
            </a:lnSpc>
            <a:spcBef>
              <a:spcPct val="0"/>
            </a:spcBef>
            <a:spcAft>
              <a:spcPct val="35000"/>
            </a:spcAft>
            <a:buNone/>
          </a:pPr>
          <a:r>
            <a:rPr lang="en-GB" sz="1300" kern="1200"/>
            <a:t>Graduate (Level 6)</a:t>
          </a:r>
        </a:p>
      </dsp:txBody>
      <dsp:txXfrm>
        <a:off x="1689811" y="733525"/>
        <a:ext cx="3596831" cy="399514"/>
      </dsp:txXfrm>
    </dsp:sp>
    <dsp:sp modelId="{474E94C6-827E-4FFE-BE43-6876B99EE804}">
      <dsp:nvSpPr>
        <dsp:cNvPr id="0" name=""/>
        <dsp:cNvSpPr/>
      </dsp:nvSpPr>
      <dsp:spPr>
        <a:xfrm>
          <a:off x="1689811" y="1149934"/>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One-to-one (counselling, coaching and personal guidance) (66%)</a:t>
          </a:r>
        </a:p>
        <a:p>
          <a:pPr marL="0" lvl="0" indent="0" algn="l" defTabSz="400050">
            <a:lnSpc>
              <a:spcPct val="90000"/>
            </a:lnSpc>
            <a:spcBef>
              <a:spcPct val="0"/>
            </a:spcBef>
            <a:spcAft>
              <a:spcPct val="35000"/>
            </a:spcAft>
            <a:buNone/>
          </a:pPr>
          <a:r>
            <a:rPr lang="en-GB" sz="900" kern="1200"/>
            <a:t>Careers education (66%)</a:t>
          </a:r>
        </a:p>
        <a:p>
          <a:pPr marL="0" lvl="0" indent="0" algn="l" defTabSz="400050">
            <a:lnSpc>
              <a:spcPct val="90000"/>
            </a:lnSpc>
            <a:spcBef>
              <a:spcPct val="0"/>
            </a:spcBef>
            <a:spcAft>
              <a:spcPct val="35000"/>
            </a:spcAft>
            <a:buNone/>
          </a:pPr>
          <a:r>
            <a:rPr lang="en-GB" sz="900" kern="1200"/>
            <a:t>Delivering career guidance online (66%)</a:t>
          </a:r>
        </a:p>
        <a:p>
          <a:pPr marL="0" lvl="0" indent="0" algn="l" defTabSz="400050">
            <a:lnSpc>
              <a:spcPct val="90000"/>
            </a:lnSpc>
            <a:spcBef>
              <a:spcPct val="0"/>
            </a:spcBef>
            <a:spcAft>
              <a:spcPct val="35000"/>
            </a:spcAft>
            <a:buNone/>
          </a:pPr>
          <a:r>
            <a:rPr lang="en-GB" sz="900" kern="1200"/>
            <a:t>Career theory (65%)</a:t>
          </a:r>
        </a:p>
        <a:p>
          <a:pPr marL="0" lvl="0" indent="0" algn="l" defTabSz="400050">
            <a:lnSpc>
              <a:spcPct val="90000"/>
            </a:lnSpc>
            <a:spcBef>
              <a:spcPct val="0"/>
            </a:spcBef>
            <a:spcAft>
              <a:spcPct val="35000"/>
            </a:spcAft>
            <a:buNone/>
          </a:pPr>
          <a:r>
            <a:rPr lang="en-GB" sz="900" kern="1200"/>
            <a:t>Working with specialist groups (65%)</a:t>
          </a:r>
        </a:p>
      </dsp:txBody>
      <dsp:txXfrm>
        <a:off x="1689811" y="1149934"/>
        <a:ext cx="1689811" cy="1539223"/>
      </dsp:txXfrm>
    </dsp:sp>
    <dsp:sp modelId="{AD04EAF3-4B05-44E9-BC38-A36B0FEF5511}">
      <dsp:nvSpPr>
        <dsp:cNvPr id="0" name=""/>
        <dsp:cNvSpPr/>
      </dsp:nvSpPr>
      <dsp:spPr>
        <a:xfrm>
          <a:off x="3379622" y="800111"/>
          <a:ext cx="2106777" cy="799028"/>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26846" numCol="1" spcCol="1270" anchor="ctr" anchorCtr="0">
          <a:noAutofit/>
        </a:bodyPr>
        <a:lstStyle/>
        <a:p>
          <a:pPr marL="0" lvl="0" indent="0" algn="l" defTabSz="577850">
            <a:lnSpc>
              <a:spcPct val="90000"/>
            </a:lnSpc>
            <a:spcBef>
              <a:spcPct val="0"/>
            </a:spcBef>
            <a:spcAft>
              <a:spcPct val="35000"/>
            </a:spcAft>
            <a:buNone/>
          </a:pPr>
          <a:r>
            <a:rPr lang="en-GB" sz="1300" kern="1200"/>
            <a:t>Postgraduate (Level 7)</a:t>
          </a:r>
        </a:p>
      </dsp:txBody>
      <dsp:txXfrm>
        <a:off x="3379622" y="999868"/>
        <a:ext cx="1907020" cy="399514"/>
      </dsp:txXfrm>
    </dsp:sp>
    <dsp:sp modelId="{67D8605F-1962-4859-92E1-441DB340580E}">
      <dsp:nvSpPr>
        <dsp:cNvPr id="0" name=""/>
        <dsp:cNvSpPr/>
      </dsp:nvSpPr>
      <dsp:spPr>
        <a:xfrm>
          <a:off x="3379622" y="1416277"/>
          <a:ext cx="1689811" cy="151669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Leadership and management (51%)</a:t>
          </a:r>
        </a:p>
        <a:p>
          <a:pPr marL="0" lvl="0" indent="0" algn="l" defTabSz="400050">
            <a:lnSpc>
              <a:spcPct val="90000"/>
            </a:lnSpc>
            <a:spcBef>
              <a:spcPct val="0"/>
            </a:spcBef>
            <a:spcAft>
              <a:spcPct val="35000"/>
            </a:spcAft>
            <a:buNone/>
          </a:pPr>
          <a:r>
            <a:rPr lang="en-GB" sz="900" kern="1200"/>
            <a:t>Research and evaluation (49%)</a:t>
          </a:r>
        </a:p>
        <a:p>
          <a:pPr marL="0" lvl="0" indent="0" algn="l" defTabSz="400050">
            <a:lnSpc>
              <a:spcPct val="90000"/>
            </a:lnSpc>
            <a:spcBef>
              <a:spcPct val="0"/>
            </a:spcBef>
            <a:spcAft>
              <a:spcPct val="35000"/>
            </a:spcAft>
            <a:buNone/>
          </a:pPr>
          <a:r>
            <a:rPr lang="en-GB" sz="900" kern="1200"/>
            <a:t>Consultancy (43%)</a:t>
          </a:r>
        </a:p>
        <a:p>
          <a:pPr marL="0" lvl="0" indent="0" algn="l" defTabSz="400050">
            <a:lnSpc>
              <a:spcPct val="90000"/>
            </a:lnSpc>
            <a:spcBef>
              <a:spcPct val="0"/>
            </a:spcBef>
            <a:spcAft>
              <a:spcPct val="35000"/>
            </a:spcAft>
            <a:buNone/>
          </a:pPr>
          <a:r>
            <a:rPr lang="en-GB" sz="900" kern="1200"/>
            <a:t>Organisational development (43%)</a:t>
          </a:r>
        </a:p>
        <a:p>
          <a:pPr marL="0" lvl="0" indent="0" algn="l" defTabSz="400050">
            <a:lnSpc>
              <a:spcPct val="90000"/>
            </a:lnSpc>
            <a:spcBef>
              <a:spcPct val="0"/>
            </a:spcBef>
            <a:spcAft>
              <a:spcPct val="35000"/>
            </a:spcAft>
            <a:buNone/>
          </a:pPr>
          <a:r>
            <a:rPr lang="en-GB" sz="900" kern="1200"/>
            <a:t>Policy (41%)</a:t>
          </a:r>
        </a:p>
      </dsp:txBody>
      <dsp:txXfrm>
        <a:off x="3379622" y="1416277"/>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FA07FF4D7FC45AF9C7CCBF5B2FCE8" ma:contentTypeVersion="18" ma:contentTypeDescription="Create a new document." ma:contentTypeScope="" ma:versionID="62b7af1236bfcbfddb329c475321a906">
  <xsd:schema xmlns:xsd="http://www.w3.org/2001/XMLSchema" xmlns:xs="http://www.w3.org/2001/XMLSchema" xmlns:p="http://schemas.microsoft.com/office/2006/metadata/properties" xmlns:ns2="58651fdb-133b-4bce-999b-a9f7becb1adc" xmlns:ns3="04755c51-40c0-448d-ab68-4896086f61ef" xmlns:ns4="123a8cc3-15a6-4e5d-8bfc-4324b6df0e7e" targetNamespace="http://schemas.microsoft.com/office/2006/metadata/properties" ma:root="true" ma:fieldsID="00d8bc271cce820fc18f9798e04b0e22" ns2:_="" ns3:_="" ns4:_="">
    <xsd:import namespace="58651fdb-133b-4bce-999b-a9f7becb1adc"/>
    <xsd:import namespace="04755c51-40c0-448d-ab68-4896086f61ef"/>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1fdb-133b-4bce-999b-a9f7becb1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55c51-40c0-448d-ab68-4896086f61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eeff0f-0f91-458c-9713-bc55f7f890ae}" ma:internalName="TaxCatchAll" ma:showField="CatchAllData" ma:web="04755c51-40c0-448d-ab68-4896086f6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651fdb-133b-4bce-999b-a9f7becb1adc">
      <Terms xmlns="http://schemas.microsoft.com/office/infopath/2007/PartnerControls"/>
    </lcf76f155ced4ddcb4097134ff3c332f>
    <TaxCatchAll xmlns="123a8cc3-15a6-4e5d-8bfc-4324b6df0e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1D93-4F92-4FAA-B238-A827508AF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1fdb-133b-4bce-999b-a9f7becb1adc"/>
    <ds:schemaRef ds:uri="04755c51-40c0-448d-ab68-4896086f61ef"/>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A3E1-2F11-4EA2-8EA5-4B63E893AC41}">
  <ds:schemaRefs>
    <ds:schemaRef ds:uri="http://schemas.microsoft.com/office/2006/metadata/properties"/>
    <ds:schemaRef ds:uri="http://schemas.microsoft.com/office/infopath/2007/PartnerControls"/>
    <ds:schemaRef ds:uri="58651fdb-133b-4bce-999b-a9f7becb1adc"/>
    <ds:schemaRef ds:uri="123a8cc3-15a6-4e5d-8bfc-4324b6df0e7e"/>
  </ds:schemaRefs>
</ds:datastoreItem>
</file>

<file path=customXml/itemProps3.xml><?xml version="1.0" encoding="utf-8"?>
<ds:datastoreItem xmlns:ds="http://schemas.openxmlformats.org/officeDocument/2006/customXml" ds:itemID="{BA318125-FE6C-4F0A-BC99-6C5C4E0DE95F}">
  <ds:schemaRefs>
    <ds:schemaRef ds:uri="http://schemas.microsoft.com/sharepoint/v3/contenttype/forms"/>
  </ds:schemaRefs>
</ds:datastoreItem>
</file>

<file path=customXml/itemProps4.xml><?xml version="1.0" encoding="utf-8"?>
<ds:datastoreItem xmlns:ds="http://schemas.openxmlformats.org/officeDocument/2006/customXml" ds:itemID="{2F51CDE0-1F6E-4B49-AE8B-5994C7A7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20594</Words>
  <Characters>117392</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137711</CharactersWithSpaces>
  <SharedDoc>false</SharedDoc>
  <HLinks>
    <vt:vector size="498" baseType="variant">
      <vt:variant>
        <vt:i4>327745</vt:i4>
      </vt:variant>
      <vt:variant>
        <vt:i4>561</vt:i4>
      </vt:variant>
      <vt:variant>
        <vt:i4>0</vt:i4>
      </vt:variant>
      <vt:variant>
        <vt:i4>5</vt:i4>
      </vt:variant>
      <vt:variant>
        <vt:lpwstr>https://doi.org/10.1080/03069885.2012.744956</vt:lpwstr>
      </vt:variant>
      <vt:variant>
        <vt:lpwstr/>
      </vt:variant>
      <vt:variant>
        <vt:i4>5308509</vt:i4>
      </vt:variant>
      <vt:variant>
        <vt:i4>558</vt:i4>
      </vt:variant>
      <vt:variant>
        <vt:i4>0</vt:i4>
      </vt:variant>
      <vt:variant>
        <vt:i4>5</vt:i4>
      </vt:variant>
      <vt:variant>
        <vt:lpwstr>https://www.managers.org.uk/wp-content/uploads/2022/09/future-of-apprenticeship-lefy-full-report.pdf</vt:lpwstr>
      </vt:variant>
      <vt:variant>
        <vt:lpwstr/>
      </vt:variant>
      <vt:variant>
        <vt:i4>2621548</vt:i4>
      </vt:variant>
      <vt:variant>
        <vt:i4>555</vt:i4>
      </vt:variant>
      <vt:variant>
        <vt:i4>0</vt:i4>
      </vt:variant>
      <vt:variant>
        <vt:i4>5</vt:i4>
      </vt:variant>
      <vt:variant>
        <vt:lpwstr>https://doi.org/10.1177/103841620201100317</vt:lpwstr>
      </vt:variant>
      <vt:variant>
        <vt:lpwstr/>
      </vt:variant>
      <vt:variant>
        <vt:i4>5767238</vt:i4>
      </vt:variant>
      <vt:variant>
        <vt:i4>552</vt:i4>
      </vt:variant>
      <vt:variant>
        <vt:i4>0</vt:i4>
      </vt:variant>
      <vt:variant>
        <vt:i4>5</vt:i4>
      </vt:variant>
      <vt:variant>
        <vt:lpwstr>https://www.ons.gov.uk/employmentandlabourmarket/peopleinwork/earningsandworkinghours/bulletins/annualsurveyofhoursandearnings/2024</vt:lpwstr>
      </vt:variant>
      <vt:variant>
        <vt:lpwstr>:~:text=Median%20gross%20annual%20earnings%20for%20full%2Dtime%20employees%20who%20had,an%20increase%20of%206.9%25</vt:lpwstr>
      </vt:variant>
      <vt:variant>
        <vt:i4>1179737</vt:i4>
      </vt:variant>
      <vt:variant>
        <vt:i4>549</vt:i4>
      </vt:variant>
      <vt:variant>
        <vt:i4>0</vt:i4>
      </vt:variant>
      <vt:variant>
        <vt:i4>5</vt:i4>
      </vt:variant>
      <vt:variant>
        <vt:lpwstr>https://doi.org/10.1177/1038416219898548</vt:lpwstr>
      </vt:variant>
      <vt:variant>
        <vt:lpwstr/>
      </vt:variant>
      <vt:variant>
        <vt:i4>6225939</vt:i4>
      </vt:variant>
      <vt:variant>
        <vt:i4>546</vt:i4>
      </vt:variant>
      <vt:variant>
        <vt:i4>0</vt:i4>
      </vt:variant>
      <vt:variant>
        <vt:i4>5</vt:i4>
      </vt:variant>
      <vt:variant>
        <vt:lpwstr>https://www.ocr.org.uk/qualifications/vocational-qualifications/career-guidance-and-development-level-6-diploma-04664/units/</vt:lpwstr>
      </vt:variant>
      <vt:variant>
        <vt:lpwstr/>
      </vt:variant>
      <vt:variant>
        <vt:i4>6815828</vt:i4>
      </vt:variant>
      <vt:variant>
        <vt:i4>543</vt:i4>
      </vt:variant>
      <vt:variant>
        <vt:i4>0</vt:i4>
      </vt:variant>
      <vt:variant>
        <vt:i4>5</vt:i4>
      </vt:variant>
      <vt:variant>
        <vt:lpwstr>https://www.oecd-ilibrary.org/education/working-it-out_51c9d18d-en</vt:lpwstr>
      </vt:variant>
      <vt:variant>
        <vt:lpwstr/>
      </vt:variant>
      <vt:variant>
        <vt:i4>7733367</vt:i4>
      </vt:variant>
      <vt:variant>
        <vt:i4>540</vt:i4>
      </vt:variant>
      <vt:variant>
        <vt:i4>0</vt:i4>
      </vt:variant>
      <vt:variant>
        <vt:i4>5</vt:i4>
      </vt:variant>
      <vt:variant>
        <vt:lpwstr>https://doi.org/10.48773/9w3zq</vt:lpwstr>
      </vt:variant>
      <vt:variant>
        <vt:lpwstr/>
      </vt:variant>
      <vt:variant>
        <vt:i4>983113</vt:i4>
      </vt:variant>
      <vt:variant>
        <vt:i4>537</vt:i4>
      </vt:variant>
      <vt:variant>
        <vt:i4>0</vt:i4>
      </vt:variant>
      <vt:variant>
        <vt:i4>5</vt:i4>
      </vt:variant>
      <vt:variant>
        <vt:lpwstr>https://doi.org/10.1080/03069885.2010.531381</vt:lpwstr>
      </vt:variant>
      <vt:variant>
        <vt:lpwstr/>
      </vt:variant>
      <vt:variant>
        <vt:i4>458821</vt:i4>
      </vt:variant>
      <vt:variant>
        <vt:i4>534</vt:i4>
      </vt:variant>
      <vt:variant>
        <vt:i4>0</vt:i4>
      </vt:variant>
      <vt:variant>
        <vt:i4>5</vt:i4>
      </vt:variant>
      <vt:variant>
        <vt:lpwstr>https://doi.org/10.1080/03069885.2012.743964</vt:lpwstr>
      </vt:variant>
      <vt:variant>
        <vt:lpwstr/>
      </vt:variant>
      <vt:variant>
        <vt:i4>8126560</vt:i4>
      </vt:variant>
      <vt:variant>
        <vt:i4>531</vt:i4>
      </vt:variant>
      <vt:variant>
        <vt:i4>0</vt:i4>
      </vt:variant>
      <vt:variant>
        <vt:i4>5</vt:i4>
      </vt:variant>
      <vt:variant>
        <vt:lpwstr>https://careerguidancecourse.eu/wp-content/uploads/2022/03/Training-career-professionals-Final.pdf</vt:lpwstr>
      </vt:variant>
      <vt:variant>
        <vt:lpwstr/>
      </vt:variant>
      <vt:variant>
        <vt:i4>720964</vt:i4>
      </vt:variant>
      <vt:variant>
        <vt:i4>528</vt:i4>
      </vt:variant>
      <vt:variant>
        <vt:i4>0</vt:i4>
      </vt:variant>
      <vt:variant>
        <vt:i4>5</vt:i4>
      </vt:variant>
      <vt:variant>
        <vt:lpwstr>https://doi.org/10.1080/03069885.2018.1480012</vt:lpwstr>
      </vt:variant>
      <vt:variant>
        <vt:lpwstr/>
      </vt:variant>
      <vt:variant>
        <vt:i4>2687019</vt:i4>
      </vt:variant>
      <vt:variant>
        <vt:i4>525</vt:i4>
      </vt:variant>
      <vt:variant>
        <vt:i4>0</vt:i4>
      </vt:variant>
      <vt:variant>
        <vt:i4>5</vt:i4>
      </vt:variant>
      <vt:variant>
        <vt:lpwstr>https://www.thecdi.net/CDI/media/Write/Documents/CDI_and_Careers_England_-_Professionalism_in_careers_-_March_2016.pdf?ext=.pdf</vt:lpwstr>
      </vt:variant>
      <vt:variant>
        <vt:lpwstr/>
      </vt:variant>
      <vt:variant>
        <vt:i4>3997741</vt:i4>
      </vt:variant>
      <vt:variant>
        <vt:i4>522</vt:i4>
      </vt:variant>
      <vt:variant>
        <vt:i4>0</vt:i4>
      </vt:variant>
      <vt:variant>
        <vt:i4>5</vt:i4>
      </vt:variant>
      <vt:variant>
        <vt:lpwstr>https://repository.derby.ac.uk/item/9x89w/exploring-the-roles-qualifications-and-skills-of-career-guidance-professionals-in-schools-an-international-review</vt:lpwstr>
      </vt:variant>
      <vt:variant>
        <vt:lpwstr/>
      </vt:variant>
      <vt:variant>
        <vt:i4>4390991</vt:i4>
      </vt:variant>
      <vt:variant>
        <vt:i4>519</vt:i4>
      </vt:variant>
      <vt:variant>
        <vt:i4>0</vt:i4>
      </vt:variant>
      <vt:variant>
        <vt:i4>5</vt:i4>
      </vt:variant>
      <vt:variant>
        <vt:lpwstr>https://explore-education-statistics.service.gov.uk/data-catalogue/data-set/107f0f84-fac2-4655-bc72-19422a5acf33</vt:lpwstr>
      </vt:variant>
      <vt:variant>
        <vt:lpwstr/>
      </vt:variant>
      <vt:variant>
        <vt:i4>6553642</vt:i4>
      </vt:variant>
      <vt:variant>
        <vt:i4>516</vt:i4>
      </vt:variant>
      <vt:variant>
        <vt:i4>0</vt:i4>
      </vt:variant>
      <vt:variant>
        <vt:i4>5</vt:i4>
      </vt:variant>
      <vt:variant>
        <vt:lpwstr>https://www.gatsby.org.uk/uploads/education/reports/great-expectations-three-steps-to-a-world-class-apprenticeship-system-final.pdf</vt:lpwstr>
      </vt:variant>
      <vt:variant>
        <vt:lpwstr/>
      </vt:variant>
      <vt:variant>
        <vt:i4>2621448</vt:i4>
      </vt:variant>
      <vt:variant>
        <vt:i4>513</vt:i4>
      </vt:variant>
      <vt:variant>
        <vt:i4>0</vt:i4>
      </vt:variant>
      <vt:variant>
        <vt:i4>5</vt:i4>
      </vt:variant>
      <vt:variant>
        <vt:lpwstr>https://assets.publishing.service.gov.uk/media/5a822a5c40f0b6230269b2f3/Careers_strategy.pdf</vt:lpwstr>
      </vt:variant>
      <vt:variant>
        <vt:lpwstr/>
      </vt:variant>
      <vt:variant>
        <vt:i4>589841</vt:i4>
      </vt:variant>
      <vt:variant>
        <vt:i4>510</vt:i4>
      </vt:variant>
      <vt:variant>
        <vt:i4>0</vt:i4>
      </vt:variant>
      <vt:variant>
        <vt:i4>5</vt:i4>
      </vt:variant>
      <vt:variant>
        <vt:lpwstr>https://www.suttontrust.com/our-research/the-recent-evolution-of-apprenticeships/</vt:lpwstr>
      </vt:variant>
      <vt:variant>
        <vt:lpwstr/>
      </vt:variant>
      <vt:variant>
        <vt:i4>2818150</vt:i4>
      </vt:variant>
      <vt:variant>
        <vt:i4>507</vt:i4>
      </vt:variant>
      <vt:variant>
        <vt:i4>0</vt:i4>
      </vt:variant>
      <vt:variant>
        <vt:i4>5</vt:i4>
      </vt:variant>
      <vt:variant>
        <vt:lpwstr>https://assets.publishing.service.gov.uk/government/uploads/system/uploads/attachment_data/file/175406/CPTF_-_External_Report.pdf</vt:lpwstr>
      </vt:variant>
      <vt:variant>
        <vt:lpwstr/>
      </vt:variant>
      <vt:variant>
        <vt:i4>4653080</vt:i4>
      </vt:variant>
      <vt:variant>
        <vt:i4>504</vt:i4>
      </vt:variant>
      <vt:variant>
        <vt:i4>0</vt:i4>
      </vt:variant>
      <vt:variant>
        <vt:i4>5</vt:i4>
      </vt:variant>
      <vt:variant>
        <vt:lpwstr>https://www.thecdi.net/professional-register/register-frequently-asked-questions</vt:lpwstr>
      </vt:variant>
      <vt:variant>
        <vt:lpwstr/>
      </vt:variant>
      <vt:variant>
        <vt:i4>4653102</vt:i4>
      </vt:variant>
      <vt:variant>
        <vt:i4>501</vt:i4>
      </vt:variant>
      <vt:variant>
        <vt:i4>0</vt:i4>
      </vt:variant>
      <vt:variant>
        <vt:i4>5</vt:i4>
      </vt:variant>
      <vt:variant>
        <vt:lpwstr>https://www.thecdi.net/CDI/media/Write/Documents/2021_CDI_Blueprint_of_Learning_Outcomes_for_Professional_Roles_in_the_Career_Development_Sector.pdf</vt:lpwstr>
      </vt:variant>
      <vt:variant>
        <vt:lpwstr/>
      </vt:variant>
      <vt:variant>
        <vt:i4>2359348</vt:i4>
      </vt:variant>
      <vt:variant>
        <vt:i4>498</vt:i4>
      </vt:variant>
      <vt:variant>
        <vt:i4>0</vt:i4>
      </vt:variant>
      <vt:variant>
        <vt:i4>5</vt:i4>
      </vt:variant>
      <vt:variant>
        <vt:lpwstr>https://doi.org/10.1007/s10775-018-09386-9</vt:lpwstr>
      </vt:variant>
      <vt:variant>
        <vt:lpwstr/>
      </vt:variant>
      <vt:variant>
        <vt:i4>1376318</vt:i4>
      </vt:variant>
      <vt:variant>
        <vt:i4>353</vt:i4>
      </vt:variant>
      <vt:variant>
        <vt:i4>0</vt:i4>
      </vt:variant>
      <vt:variant>
        <vt:i4>5</vt:i4>
      </vt:variant>
      <vt:variant>
        <vt:lpwstr/>
      </vt:variant>
      <vt:variant>
        <vt:lpwstr>_Toc185588277</vt:lpwstr>
      </vt:variant>
      <vt:variant>
        <vt:i4>1376318</vt:i4>
      </vt:variant>
      <vt:variant>
        <vt:i4>347</vt:i4>
      </vt:variant>
      <vt:variant>
        <vt:i4>0</vt:i4>
      </vt:variant>
      <vt:variant>
        <vt:i4>5</vt:i4>
      </vt:variant>
      <vt:variant>
        <vt:lpwstr/>
      </vt:variant>
      <vt:variant>
        <vt:lpwstr>_Toc185588276</vt:lpwstr>
      </vt:variant>
      <vt:variant>
        <vt:i4>1376318</vt:i4>
      </vt:variant>
      <vt:variant>
        <vt:i4>341</vt:i4>
      </vt:variant>
      <vt:variant>
        <vt:i4>0</vt:i4>
      </vt:variant>
      <vt:variant>
        <vt:i4>5</vt:i4>
      </vt:variant>
      <vt:variant>
        <vt:lpwstr/>
      </vt:variant>
      <vt:variant>
        <vt:lpwstr>_Toc185588275</vt:lpwstr>
      </vt:variant>
      <vt:variant>
        <vt:i4>1376318</vt:i4>
      </vt:variant>
      <vt:variant>
        <vt:i4>335</vt:i4>
      </vt:variant>
      <vt:variant>
        <vt:i4>0</vt:i4>
      </vt:variant>
      <vt:variant>
        <vt:i4>5</vt:i4>
      </vt:variant>
      <vt:variant>
        <vt:lpwstr/>
      </vt:variant>
      <vt:variant>
        <vt:lpwstr>_Toc185588274</vt:lpwstr>
      </vt:variant>
      <vt:variant>
        <vt:i4>1376318</vt:i4>
      </vt:variant>
      <vt:variant>
        <vt:i4>329</vt:i4>
      </vt:variant>
      <vt:variant>
        <vt:i4>0</vt:i4>
      </vt:variant>
      <vt:variant>
        <vt:i4>5</vt:i4>
      </vt:variant>
      <vt:variant>
        <vt:lpwstr/>
      </vt:variant>
      <vt:variant>
        <vt:lpwstr>_Toc185588273</vt:lpwstr>
      </vt:variant>
      <vt:variant>
        <vt:i4>1376318</vt:i4>
      </vt:variant>
      <vt:variant>
        <vt:i4>323</vt:i4>
      </vt:variant>
      <vt:variant>
        <vt:i4>0</vt:i4>
      </vt:variant>
      <vt:variant>
        <vt:i4>5</vt:i4>
      </vt:variant>
      <vt:variant>
        <vt:lpwstr/>
      </vt:variant>
      <vt:variant>
        <vt:lpwstr>_Toc185588272</vt:lpwstr>
      </vt:variant>
      <vt:variant>
        <vt:i4>1376318</vt:i4>
      </vt:variant>
      <vt:variant>
        <vt:i4>317</vt:i4>
      </vt:variant>
      <vt:variant>
        <vt:i4>0</vt:i4>
      </vt:variant>
      <vt:variant>
        <vt:i4>5</vt:i4>
      </vt:variant>
      <vt:variant>
        <vt:lpwstr/>
      </vt:variant>
      <vt:variant>
        <vt:lpwstr>_Toc185588271</vt:lpwstr>
      </vt:variant>
      <vt:variant>
        <vt:i4>1376318</vt:i4>
      </vt:variant>
      <vt:variant>
        <vt:i4>311</vt:i4>
      </vt:variant>
      <vt:variant>
        <vt:i4>0</vt:i4>
      </vt:variant>
      <vt:variant>
        <vt:i4>5</vt:i4>
      </vt:variant>
      <vt:variant>
        <vt:lpwstr/>
      </vt:variant>
      <vt:variant>
        <vt:lpwstr>_Toc185588270</vt:lpwstr>
      </vt:variant>
      <vt:variant>
        <vt:i4>1310782</vt:i4>
      </vt:variant>
      <vt:variant>
        <vt:i4>305</vt:i4>
      </vt:variant>
      <vt:variant>
        <vt:i4>0</vt:i4>
      </vt:variant>
      <vt:variant>
        <vt:i4>5</vt:i4>
      </vt:variant>
      <vt:variant>
        <vt:lpwstr/>
      </vt:variant>
      <vt:variant>
        <vt:lpwstr>_Toc185588269</vt:lpwstr>
      </vt:variant>
      <vt:variant>
        <vt:i4>1310782</vt:i4>
      </vt:variant>
      <vt:variant>
        <vt:i4>299</vt:i4>
      </vt:variant>
      <vt:variant>
        <vt:i4>0</vt:i4>
      </vt:variant>
      <vt:variant>
        <vt:i4>5</vt:i4>
      </vt:variant>
      <vt:variant>
        <vt:lpwstr/>
      </vt:variant>
      <vt:variant>
        <vt:lpwstr>_Toc185588268</vt:lpwstr>
      </vt:variant>
      <vt:variant>
        <vt:i4>1310782</vt:i4>
      </vt:variant>
      <vt:variant>
        <vt:i4>293</vt:i4>
      </vt:variant>
      <vt:variant>
        <vt:i4>0</vt:i4>
      </vt:variant>
      <vt:variant>
        <vt:i4>5</vt:i4>
      </vt:variant>
      <vt:variant>
        <vt:lpwstr/>
      </vt:variant>
      <vt:variant>
        <vt:lpwstr>_Toc185588267</vt:lpwstr>
      </vt:variant>
      <vt:variant>
        <vt:i4>1310782</vt:i4>
      </vt:variant>
      <vt:variant>
        <vt:i4>287</vt:i4>
      </vt:variant>
      <vt:variant>
        <vt:i4>0</vt:i4>
      </vt:variant>
      <vt:variant>
        <vt:i4>5</vt:i4>
      </vt:variant>
      <vt:variant>
        <vt:lpwstr/>
      </vt:variant>
      <vt:variant>
        <vt:lpwstr>_Toc185588266</vt:lpwstr>
      </vt:variant>
      <vt:variant>
        <vt:i4>1310782</vt:i4>
      </vt:variant>
      <vt:variant>
        <vt:i4>281</vt:i4>
      </vt:variant>
      <vt:variant>
        <vt:i4>0</vt:i4>
      </vt:variant>
      <vt:variant>
        <vt:i4>5</vt:i4>
      </vt:variant>
      <vt:variant>
        <vt:lpwstr/>
      </vt:variant>
      <vt:variant>
        <vt:lpwstr>_Toc185588265</vt:lpwstr>
      </vt:variant>
      <vt:variant>
        <vt:i4>1310782</vt:i4>
      </vt:variant>
      <vt:variant>
        <vt:i4>275</vt:i4>
      </vt:variant>
      <vt:variant>
        <vt:i4>0</vt:i4>
      </vt:variant>
      <vt:variant>
        <vt:i4>5</vt:i4>
      </vt:variant>
      <vt:variant>
        <vt:lpwstr/>
      </vt:variant>
      <vt:variant>
        <vt:lpwstr>_Toc185588264</vt:lpwstr>
      </vt:variant>
      <vt:variant>
        <vt:i4>1310782</vt:i4>
      </vt:variant>
      <vt:variant>
        <vt:i4>269</vt:i4>
      </vt:variant>
      <vt:variant>
        <vt:i4>0</vt:i4>
      </vt:variant>
      <vt:variant>
        <vt:i4>5</vt:i4>
      </vt:variant>
      <vt:variant>
        <vt:lpwstr/>
      </vt:variant>
      <vt:variant>
        <vt:lpwstr>_Toc185588263</vt:lpwstr>
      </vt:variant>
      <vt:variant>
        <vt:i4>1966136</vt:i4>
      </vt:variant>
      <vt:variant>
        <vt:i4>260</vt:i4>
      </vt:variant>
      <vt:variant>
        <vt:i4>0</vt:i4>
      </vt:variant>
      <vt:variant>
        <vt:i4>5</vt:i4>
      </vt:variant>
      <vt:variant>
        <vt:lpwstr/>
      </vt:variant>
      <vt:variant>
        <vt:lpwstr>_Toc185591554</vt:lpwstr>
      </vt:variant>
      <vt:variant>
        <vt:i4>1966136</vt:i4>
      </vt:variant>
      <vt:variant>
        <vt:i4>254</vt:i4>
      </vt:variant>
      <vt:variant>
        <vt:i4>0</vt:i4>
      </vt:variant>
      <vt:variant>
        <vt:i4>5</vt:i4>
      </vt:variant>
      <vt:variant>
        <vt:lpwstr/>
      </vt:variant>
      <vt:variant>
        <vt:lpwstr>_Toc185591553</vt:lpwstr>
      </vt:variant>
      <vt:variant>
        <vt:i4>1966136</vt:i4>
      </vt:variant>
      <vt:variant>
        <vt:i4>248</vt:i4>
      </vt:variant>
      <vt:variant>
        <vt:i4>0</vt:i4>
      </vt:variant>
      <vt:variant>
        <vt:i4>5</vt:i4>
      </vt:variant>
      <vt:variant>
        <vt:lpwstr/>
      </vt:variant>
      <vt:variant>
        <vt:lpwstr>_Toc185591552</vt:lpwstr>
      </vt:variant>
      <vt:variant>
        <vt:i4>1966136</vt:i4>
      </vt:variant>
      <vt:variant>
        <vt:i4>242</vt:i4>
      </vt:variant>
      <vt:variant>
        <vt:i4>0</vt:i4>
      </vt:variant>
      <vt:variant>
        <vt:i4>5</vt:i4>
      </vt:variant>
      <vt:variant>
        <vt:lpwstr/>
      </vt:variant>
      <vt:variant>
        <vt:lpwstr>_Toc185591551</vt:lpwstr>
      </vt:variant>
      <vt:variant>
        <vt:i4>1966136</vt:i4>
      </vt:variant>
      <vt:variant>
        <vt:i4>236</vt:i4>
      </vt:variant>
      <vt:variant>
        <vt:i4>0</vt:i4>
      </vt:variant>
      <vt:variant>
        <vt:i4>5</vt:i4>
      </vt:variant>
      <vt:variant>
        <vt:lpwstr/>
      </vt:variant>
      <vt:variant>
        <vt:lpwstr>_Toc185591550</vt:lpwstr>
      </vt:variant>
      <vt:variant>
        <vt:i4>2031672</vt:i4>
      </vt:variant>
      <vt:variant>
        <vt:i4>230</vt:i4>
      </vt:variant>
      <vt:variant>
        <vt:i4>0</vt:i4>
      </vt:variant>
      <vt:variant>
        <vt:i4>5</vt:i4>
      </vt:variant>
      <vt:variant>
        <vt:lpwstr/>
      </vt:variant>
      <vt:variant>
        <vt:lpwstr>_Toc185591549</vt:lpwstr>
      </vt:variant>
      <vt:variant>
        <vt:i4>2031672</vt:i4>
      </vt:variant>
      <vt:variant>
        <vt:i4>224</vt:i4>
      </vt:variant>
      <vt:variant>
        <vt:i4>0</vt:i4>
      </vt:variant>
      <vt:variant>
        <vt:i4>5</vt:i4>
      </vt:variant>
      <vt:variant>
        <vt:lpwstr/>
      </vt:variant>
      <vt:variant>
        <vt:lpwstr>_Toc185591548</vt:lpwstr>
      </vt:variant>
      <vt:variant>
        <vt:i4>2031672</vt:i4>
      </vt:variant>
      <vt:variant>
        <vt:i4>218</vt:i4>
      </vt:variant>
      <vt:variant>
        <vt:i4>0</vt:i4>
      </vt:variant>
      <vt:variant>
        <vt:i4>5</vt:i4>
      </vt:variant>
      <vt:variant>
        <vt:lpwstr/>
      </vt:variant>
      <vt:variant>
        <vt:lpwstr>_Toc185591547</vt:lpwstr>
      </vt:variant>
      <vt:variant>
        <vt:i4>2031672</vt:i4>
      </vt:variant>
      <vt:variant>
        <vt:i4>212</vt:i4>
      </vt:variant>
      <vt:variant>
        <vt:i4>0</vt:i4>
      </vt:variant>
      <vt:variant>
        <vt:i4>5</vt:i4>
      </vt:variant>
      <vt:variant>
        <vt:lpwstr/>
      </vt:variant>
      <vt:variant>
        <vt:lpwstr>_Toc185591546</vt:lpwstr>
      </vt:variant>
      <vt:variant>
        <vt:i4>2031672</vt:i4>
      </vt:variant>
      <vt:variant>
        <vt:i4>206</vt:i4>
      </vt:variant>
      <vt:variant>
        <vt:i4>0</vt:i4>
      </vt:variant>
      <vt:variant>
        <vt:i4>5</vt:i4>
      </vt:variant>
      <vt:variant>
        <vt:lpwstr/>
      </vt:variant>
      <vt:variant>
        <vt:lpwstr>_Toc185591545</vt:lpwstr>
      </vt:variant>
      <vt:variant>
        <vt:i4>2031672</vt:i4>
      </vt:variant>
      <vt:variant>
        <vt:i4>200</vt:i4>
      </vt:variant>
      <vt:variant>
        <vt:i4>0</vt:i4>
      </vt:variant>
      <vt:variant>
        <vt:i4>5</vt:i4>
      </vt:variant>
      <vt:variant>
        <vt:lpwstr/>
      </vt:variant>
      <vt:variant>
        <vt:lpwstr>_Toc185591544</vt:lpwstr>
      </vt:variant>
      <vt:variant>
        <vt:i4>2031672</vt:i4>
      </vt:variant>
      <vt:variant>
        <vt:i4>194</vt:i4>
      </vt:variant>
      <vt:variant>
        <vt:i4>0</vt:i4>
      </vt:variant>
      <vt:variant>
        <vt:i4>5</vt:i4>
      </vt:variant>
      <vt:variant>
        <vt:lpwstr/>
      </vt:variant>
      <vt:variant>
        <vt:lpwstr>_Toc185591543</vt:lpwstr>
      </vt:variant>
      <vt:variant>
        <vt:i4>2031672</vt:i4>
      </vt:variant>
      <vt:variant>
        <vt:i4>188</vt:i4>
      </vt:variant>
      <vt:variant>
        <vt:i4>0</vt:i4>
      </vt:variant>
      <vt:variant>
        <vt:i4>5</vt:i4>
      </vt:variant>
      <vt:variant>
        <vt:lpwstr/>
      </vt:variant>
      <vt:variant>
        <vt:lpwstr>_Toc185591542</vt:lpwstr>
      </vt:variant>
      <vt:variant>
        <vt:i4>2031672</vt:i4>
      </vt:variant>
      <vt:variant>
        <vt:i4>182</vt:i4>
      </vt:variant>
      <vt:variant>
        <vt:i4>0</vt:i4>
      </vt:variant>
      <vt:variant>
        <vt:i4>5</vt:i4>
      </vt:variant>
      <vt:variant>
        <vt:lpwstr/>
      </vt:variant>
      <vt:variant>
        <vt:lpwstr>_Toc185591541</vt:lpwstr>
      </vt:variant>
      <vt:variant>
        <vt:i4>2031672</vt:i4>
      </vt:variant>
      <vt:variant>
        <vt:i4>176</vt:i4>
      </vt:variant>
      <vt:variant>
        <vt:i4>0</vt:i4>
      </vt:variant>
      <vt:variant>
        <vt:i4>5</vt:i4>
      </vt:variant>
      <vt:variant>
        <vt:lpwstr/>
      </vt:variant>
      <vt:variant>
        <vt:lpwstr>_Toc185591540</vt:lpwstr>
      </vt:variant>
      <vt:variant>
        <vt:i4>1572920</vt:i4>
      </vt:variant>
      <vt:variant>
        <vt:i4>170</vt:i4>
      </vt:variant>
      <vt:variant>
        <vt:i4>0</vt:i4>
      </vt:variant>
      <vt:variant>
        <vt:i4>5</vt:i4>
      </vt:variant>
      <vt:variant>
        <vt:lpwstr/>
      </vt:variant>
      <vt:variant>
        <vt:lpwstr>_Toc185591539</vt:lpwstr>
      </vt:variant>
      <vt:variant>
        <vt:i4>1572920</vt:i4>
      </vt:variant>
      <vt:variant>
        <vt:i4>164</vt:i4>
      </vt:variant>
      <vt:variant>
        <vt:i4>0</vt:i4>
      </vt:variant>
      <vt:variant>
        <vt:i4>5</vt:i4>
      </vt:variant>
      <vt:variant>
        <vt:lpwstr/>
      </vt:variant>
      <vt:variant>
        <vt:lpwstr>_Toc185591538</vt:lpwstr>
      </vt:variant>
      <vt:variant>
        <vt:i4>1572920</vt:i4>
      </vt:variant>
      <vt:variant>
        <vt:i4>158</vt:i4>
      </vt:variant>
      <vt:variant>
        <vt:i4>0</vt:i4>
      </vt:variant>
      <vt:variant>
        <vt:i4>5</vt:i4>
      </vt:variant>
      <vt:variant>
        <vt:lpwstr/>
      </vt:variant>
      <vt:variant>
        <vt:lpwstr>_Toc185591537</vt:lpwstr>
      </vt:variant>
      <vt:variant>
        <vt:i4>1572920</vt:i4>
      </vt:variant>
      <vt:variant>
        <vt:i4>152</vt:i4>
      </vt:variant>
      <vt:variant>
        <vt:i4>0</vt:i4>
      </vt:variant>
      <vt:variant>
        <vt:i4>5</vt:i4>
      </vt:variant>
      <vt:variant>
        <vt:lpwstr/>
      </vt:variant>
      <vt:variant>
        <vt:lpwstr>_Toc185591536</vt:lpwstr>
      </vt:variant>
      <vt:variant>
        <vt:i4>1572920</vt:i4>
      </vt:variant>
      <vt:variant>
        <vt:i4>146</vt:i4>
      </vt:variant>
      <vt:variant>
        <vt:i4>0</vt:i4>
      </vt:variant>
      <vt:variant>
        <vt:i4>5</vt:i4>
      </vt:variant>
      <vt:variant>
        <vt:lpwstr/>
      </vt:variant>
      <vt:variant>
        <vt:lpwstr>_Toc185591535</vt:lpwstr>
      </vt:variant>
      <vt:variant>
        <vt:i4>1572920</vt:i4>
      </vt:variant>
      <vt:variant>
        <vt:i4>140</vt:i4>
      </vt:variant>
      <vt:variant>
        <vt:i4>0</vt:i4>
      </vt:variant>
      <vt:variant>
        <vt:i4>5</vt:i4>
      </vt:variant>
      <vt:variant>
        <vt:lpwstr/>
      </vt:variant>
      <vt:variant>
        <vt:lpwstr>_Toc185591534</vt:lpwstr>
      </vt:variant>
      <vt:variant>
        <vt:i4>1572920</vt:i4>
      </vt:variant>
      <vt:variant>
        <vt:i4>134</vt:i4>
      </vt:variant>
      <vt:variant>
        <vt:i4>0</vt:i4>
      </vt:variant>
      <vt:variant>
        <vt:i4>5</vt:i4>
      </vt:variant>
      <vt:variant>
        <vt:lpwstr/>
      </vt:variant>
      <vt:variant>
        <vt:lpwstr>_Toc185591533</vt:lpwstr>
      </vt:variant>
      <vt:variant>
        <vt:i4>1572920</vt:i4>
      </vt:variant>
      <vt:variant>
        <vt:i4>128</vt:i4>
      </vt:variant>
      <vt:variant>
        <vt:i4>0</vt:i4>
      </vt:variant>
      <vt:variant>
        <vt:i4>5</vt:i4>
      </vt:variant>
      <vt:variant>
        <vt:lpwstr/>
      </vt:variant>
      <vt:variant>
        <vt:lpwstr>_Toc185591532</vt:lpwstr>
      </vt:variant>
      <vt:variant>
        <vt:i4>1572920</vt:i4>
      </vt:variant>
      <vt:variant>
        <vt:i4>122</vt:i4>
      </vt:variant>
      <vt:variant>
        <vt:i4>0</vt:i4>
      </vt:variant>
      <vt:variant>
        <vt:i4>5</vt:i4>
      </vt:variant>
      <vt:variant>
        <vt:lpwstr/>
      </vt:variant>
      <vt:variant>
        <vt:lpwstr>_Toc185591531</vt:lpwstr>
      </vt:variant>
      <vt:variant>
        <vt:i4>1572920</vt:i4>
      </vt:variant>
      <vt:variant>
        <vt:i4>116</vt:i4>
      </vt:variant>
      <vt:variant>
        <vt:i4>0</vt:i4>
      </vt:variant>
      <vt:variant>
        <vt:i4>5</vt:i4>
      </vt:variant>
      <vt:variant>
        <vt:lpwstr/>
      </vt:variant>
      <vt:variant>
        <vt:lpwstr>_Toc185591530</vt:lpwstr>
      </vt:variant>
      <vt:variant>
        <vt:i4>1638456</vt:i4>
      </vt:variant>
      <vt:variant>
        <vt:i4>110</vt:i4>
      </vt:variant>
      <vt:variant>
        <vt:i4>0</vt:i4>
      </vt:variant>
      <vt:variant>
        <vt:i4>5</vt:i4>
      </vt:variant>
      <vt:variant>
        <vt:lpwstr/>
      </vt:variant>
      <vt:variant>
        <vt:lpwstr>_Toc185591529</vt:lpwstr>
      </vt:variant>
      <vt:variant>
        <vt:i4>1638456</vt:i4>
      </vt:variant>
      <vt:variant>
        <vt:i4>104</vt:i4>
      </vt:variant>
      <vt:variant>
        <vt:i4>0</vt:i4>
      </vt:variant>
      <vt:variant>
        <vt:i4>5</vt:i4>
      </vt:variant>
      <vt:variant>
        <vt:lpwstr/>
      </vt:variant>
      <vt:variant>
        <vt:lpwstr>_Toc185591528</vt:lpwstr>
      </vt:variant>
      <vt:variant>
        <vt:i4>1638456</vt:i4>
      </vt:variant>
      <vt:variant>
        <vt:i4>98</vt:i4>
      </vt:variant>
      <vt:variant>
        <vt:i4>0</vt:i4>
      </vt:variant>
      <vt:variant>
        <vt:i4>5</vt:i4>
      </vt:variant>
      <vt:variant>
        <vt:lpwstr/>
      </vt:variant>
      <vt:variant>
        <vt:lpwstr>_Toc185591527</vt:lpwstr>
      </vt:variant>
      <vt:variant>
        <vt:i4>1638456</vt:i4>
      </vt:variant>
      <vt:variant>
        <vt:i4>92</vt:i4>
      </vt:variant>
      <vt:variant>
        <vt:i4>0</vt:i4>
      </vt:variant>
      <vt:variant>
        <vt:i4>5</vt:i4>
      </vt:variant>
      <vt:variant>
        <vt:lpwstr/>
      </vt:variant>
      <vt:variant>
        <vt:lpwstr>_Toc185591526</vt:lpwstr>
      </vt:variant>
      <vt:variant>
        <vt:i4>1638456</vt:i4>
      </vt:variant>
      <vt:variant>
        <vt:i4>86</vt:i4>
      </vt:variant>
      <vt:variant>
        <vt:i4>0</vt:i4>
      </vt:variant>
      <vt:variant>
        <vt:i4>5</vt:i4>
      </vt:variant>
      <vt:variant>
        <vt:lpwstr/>
      </vt:variant>
      <vt:variant>
        <vt:lpwstr>_Toc185591525</vt:lpwstr>
      </vt:variant>
      <vt:variant>
        <vt:i4>1638456</vt:i4>
      </vt:variant>
      <vt:variant>
        <vt:i4>80</vt:i4>
      </vt:variant>
      <vt:variant>
        <vt:i4>0</vt:i4>
      </vt:variant>
      <vt:variant>
        <vt:i4>5</vt:i4>
      </vt:variant>
      <vt:variant>
        <vt:lpwstr/>
      </vt:variant>
      <vt:variant>
        <vt:lpwstr>_Toc185591524</vt:lpwstr>
      </vt:variant>
      <vt:variant>
        <vt:i4>1638456</vt:i4>
      </vt:variant>
      <vt:variant>
        <vt:i4>74</vt:i4>
      </vt:variant>
      <vt:variant>
        <vt:i4>0</vt:i4>
      </vt:variant>
      <vt:variant>
        <vt:i4>5</vt:i4>
      </vt:variant>
      <vt:variant>
        <vt:lpwstr/>
      </vt:variant>
      <vt:variant>
        <vt:lpwstr>_Toc185591523</vt:lpwstr>
      </vt:variant>
      <vt:variant>
        <vt:i4>1638456</vt:i4>
      </vt:variant>
      <vt:variant>
        <vt:i4>68</vt:i4>
      </vt:variant>
      <vt:variant>
        <vt:i4>0</vt:i4>
      </vt:variant>
      <vt:variant>
        <vt:i4>5</vt:i4>
      </vt:variant>
      <vt:variant>
        <vt:lpwstr/>
      </vt:variant>
      <vt:variant>
        <vt:lpwstr>_Toc185591522</vt:lpwstr>
      </vt:variant>
      <vt:variant>
        <vt:i4>1638456</vt:i4>
      </vt:variant>
      <vt:variant>
        <vt:i4>62</vt:i4>
      </vt:variant>
      <vt:variant>
        <vt:i4>0</vt:i4>
      </vt:variant>
      <vt:variant>
        <vt:i4>5</vt:i4>
      </vt:variant>
      <vt:variant>
        <vt:lpwstr/>
      </vt:variant>
      <vt:variant>
        <vt:lpwstr>_Toc185591521</vt:lpwstr>
      </vt:variant>
      <vt:variant>
        <vt:i4>1638456</vt:i4>
      </vt:variant>
      <vt:variant>
        <vt:i4>56</vt:i4>
      </vt:variant>
      <vt:variant>
        <vt:i4>0</vt:i4>
      </vt:variant>
      <vt:variant>
        <vt:i4>5</vt:i4>
      </vt:variant>
      <vt:variant>
        <vt:lpwstr/>
      </vt:variant>
      <vt:variant>
        <vt:lpwstr>_Toc185591520</vt:lpwstr>
      </vt:variant>
      <vt:variant>
        <vt:i4>1703992</vt:i4>
      </vt:variant>
      <vt:variant>
        <vt:i4>50</vt:i4>
      </vt:variant>
      <vt:variant>
        <vt:i4>0</vt:i4>
      </vt:variant>
      <vt:variant>
        <vt:i4>5</vt:i4>
      </vt:variant>
      <vt:variant>
        <vt:lpwstr/>
      </vt:variant>
      <vt:variant>
        <vt:lpwstr>_Toc185591519</vt:lpwstr>
      </vt:variant>
      <vt:variant>
        <vt:i4>1703992</vt:i4>
      </vt:variant>
      <vt:variant>
        <vt:i4>44</vt:i4>
      </vt:variant>
      <vt:variant>
        <vt:i4>0</vt:i4>
      </vt:variant>
      <vt:variant>
        <vt:i4>5</vt:i4>
      </vt:variant>
      <vt:variant>
        <vt:lpwstr/>
      </vt:variant>
      <vt:variant>
        <vt:lpwstr>_Toc185591518</vt:lpwstr>
      </vt:variant>
      <vt:variant>
        <vt:i4>1703992</vt:i4>
      </vt:variant>
      <vt:variant>
        <vt:i4>38</vt:i4>
      </vt:variant>
      <vt:variant>
        <vt:i4>0</vt:i4>
      </vt:variant>
      <vt:variant>
        <vt:i4>5</vt:i4>
      </vt:variant>
      <vt:variant>
        <vt:lpwstr/>
      </vt:variant>
      <vt:variant>
        <vt:lpwstr>_Toc185591517</vt:lpwstr>
      </vt:variant>
      <vt:variant>
        <vt:i4>1703992</vt:i4>
      </vt:variant>
      <vt:variant>
        <vt:i4>32</vt:i4>
      </vt:variant>
      <vt:variant>
        <vt:i4>0</vt:i4>
      </vt:variant>
      <vt:variant>
        <vt:i4>5</vt:i4>
      </vt:variant>
      <vt:variant>
        <vt:lpwstr/>
      </vt:variant>
      <vt:variant>
        <vt:lpwstr>_Toc185591516</vt:lpwstr>
      </vt:variant>
      <vt:variant>
        <vt:i4>1703992</vt:i4>
      </vt:variant>
      <vt:variant>
        <vt:i4>26</vt:i4>
      </vt:variant>
      <vt:variant>
        <vt:i4>0</vt:i4>
      </vt:variant>
      <vt:variant>
        <vt:i4>5</vt:i4>
      </vt:variant>
      <vt:variant>
        <vt:lpwstr/>
      </vt:variant>
      <vt:variant>
        <vt:lpwstr>_Toc185591515</vt:lpwstr>
      </vt:variant>
      <vt:variant>
        <vt:i4>1703992</vt:i4>
      </vt:variant>
      <vt:variant>
        <vt:i4>20</vt:i4>
      </vt:variant>
      <vt:variant>
        <vt:i4>0</vt:i4>
      </vt:variant>
      <vt:variant>
        <vt:i4>5</vt:i4>
      </vt:variant>
      <vt:variant>
        <vt:lpwstr/>
      </vt:variant>
      <vt:variant>
        <vt:lpwstr>_Toc185591514</vt:lpwstr>
      </vt:variant>
      <vt:variant>
        <vt:i4>1703992</vt:i4>
      </vt:variant>
      <vt:variant>
        <vt:i4>14</vt:i4>
      </vt:variant>
      <vt:variant>
        <vt:i4>0</vt:i4>
      </vt:variant>
      <vt:variant>
        <vt:i4>5</vt:i4>
      </vt:variant>
      <vt:variant>
        <vt:lpwstr/>
      </vt:variant>
      <vt:variant>
        <vt:lpwstr>_Toc185591513</vt:lpwstr>
      </vt:variant>
      <vt:variant>
        <vt:i4>1703992</vt:i4>
      </vt:variant>
      <vt:variant>
        <vt:i4>8</vt:i4>
      </vt:variant>
      <vt:variant>
        <vt:i4>0</vt:i4>
      </vt:variant>
      <vt:variant>
        <vt:i4>5</vt:i4>
      </vt:variant>
      <vt:variant>
        <vt:lpwstr/>
      </vt:variant>
      <vt:variant>
        <vt:lpwstr>_Toc185591512</vt:lpwstr>
      </vt:variant>
      <vt:variant>
        <vt:i4>2031684</vt:i4>
      </vt:variant>
      <vt:variant>
        <vt:i4>3</vt:i4>
      </vt:variant>
      <vt:variant>
        <vt:i4>0</vt:i4>
      </vt:variant>
      <vt:variant>
        <vt:i4>5</vt:i4>
      </vt:variant>
      <vt:variant>
        <vt:lpwstr>http://www.derby.ac.uk/iCeGS</vt:lpwstr>
      </vt:variant>
      <vt:variant>
        <vt:lpwstr/>
      </vt:variant>
      <vt:variant>
        <vt:i4>2031684</vt:i4>
      </vt:variant>
      <vt:variant>
        <vt:i4>0</vt:i4>
      </vt:variant>
      <vt:variant>
        <vt:i4>0</vt:i4>
      </vt:variant>
      <vt:variant>
        <vt:i4>5</vt:i4>
      </vt:variant>
      <vt:variant>
        <vt:lpwstr>http://www.derby.ac.uk/icegs</vt:lpwstr>
      </vt:variant>
      <vt:variant>
        <vt:lpwstr/>
      </vt:variant>
      <vt:variant>
        <vt:i4>3080285</vt:i4>
      </vt:variant>
      <vt:variant>
        <vt:i4>0</vt:i4>
      </vt:variant>
      <vt:variant>
        <vt:i4>0</vt:i4>
      </vt:variant>
      <vt:variant>
        <vt:i4>5</vt:i4>
      </vt:variant>
      <vt:variant>
        <vt:lpwstr>mailto:302730@derby.ac.uk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ciaranburke1984@gmail.com</dc:creator>
  <cp:keywords/>
  <cp:lastModifiedBy>David Morgan</cp:lastModifiedBy>
  <cp:revision>17</cp:revision>
  <cp:lastPrinted>2019-12-06T01:04:00Z</cp:lastPrinted>
  <dcterms:created xsi:type="dcterms:W3CDTF">2025-08-21T15:39:00Z</dcterms:created>
  <dcterms:modified xsi:type="dcterms:W3CDTF">2025-08-21T15:52:00Z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786194@derby.ac.uk</vt:lpwstr>
  </property>
  <property fmtid="{D5CDD505-2E9C-101B-9397-08002B2CF9AE}" pid="5" name="MSIP_Label_b47d098f-2640-4837-b575-e0be04df0525_SetDate">
    <vt:lpwstr>2019-11-26T12:52:59.6919949Z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Manual</vt:lpwstr>
  </property>
  <property fmtid="{D5CDD505-2E9C-101B-9397-08002B2CF9AE}" pid="9" name="MSIP_Label_327b8e78-6bce-4a42-a604-084a8b924d02_Enabled">
    <vt:lpwstr>True</vt:lpwstr>
  </property>
  <property fmtid="{D5CDD505-2E9C-101B-9397-08002B2CF9AE}" pid="10" name="MSIP_Label_327b8e78-6bce-4a42-a604-084a8b924d02_SiteId">
    <vt:lpwstr>98f1bb3a-5efa-4782-88ba-bd897db60e62</vt:lpwstr>
  </property>
  <property fmtid="{D5CDD505-2E9C-101B-9397-08002B2CF9AE}" pid="11" name="MSIP_Label_327b8e78-6bce-4a42-a604-084a8b924d02_Owner">
    <vt:lpwstr>786194@derby.ac.uk</vt:lpwstr>
  </property>
  <property fmtid="{D5CDD505-2E9C-101B-9397-08002B2CF9AE}" pid="12" name="MSIP_Label_327b8e78-6bce-4a42-a604-084a8b924d02_SetDate">
    <vt:lpwstr>2019-11-26T12:52:59.6919949Z</vt:lpwstr>
  </property>
  <property fmtid="{D5CDD505-2E9C-101B-9397-08002B2CF9AE}" pid="13" name="MSIP_Label_327b8e78-6bce-4a42-a604-084a8b924d02_Name">
    <vt:lpwstr>Internal approved for release with no visible markings</vt:lpwstr>
  </property>
  <property fmtid="{D5CDD505-2E9C-101B-9397-08002B2CF9AE}" pid="14" name="MSIP_Label_327b8e78-6bce-4a42-a604-084a8b924d02_Application">
    <vt:lpwstr>Microsoft Azure Information Protection</vt:lpwstr>
  </property>
  <property fmtid="{D5CDD505-2E9C-101B-9397-08002B2CF9AE}" pid="15" name="MSIP_Label_327b8e78-6bce-4a42-a604-084a8b924d02_Parent">
    <vt:lpwstr>b47d098f-2640-4837-b575-e0be04df0525</vt:lpwstr>
  </property>
  <property fmtid="{D5CDD505-2E9C-101B-9397-08002B2CF9AE}" pid="16" name="MSIP_Label_327b8e78-6bce-4a42-a604-084a8b924d02_Extended_MSFT_Method">
    <vt:lpwstr>Manual</vt:lpwstr>
  </property>
  <property fmtid="{D5CDD505-2E9C-101B-9397-08002B2CF9AE}" pid="17" name="Sensitivity">
    <vt:lpwstr>Internal Internal approved for release with no visible markings</vt:lpwstr>
  </property>
  <property fmtid="{D5CDD505-2E9C-101B-9397-08002B2CF9AE}" pid="18" name="ContentTypeId">
    <vt:lpwstr>0x010100EA7FA07FF4D7FC45AF9C7CCBF5B2FCE8</vt:lpwstr>
  </property>
  <property fmtid="{D5CDD505-2E9C-101B-9397-08002B2CF9AE}" pid="19" name="GrammarlyDocumentId">
    <vt:lpwstr>808eeef17ac594da2e0d43faa57ea934fee9b1eea90d2db34d7357666944f83f</vt:lpwstr>
  </property>
  <property fmtid="{D5CDD505-2E9C-101B-9397-08002B2CF9AE}" pid="20" name="MediaServiceImageTags">
    <vt:lpwstr/>
  </property>
</Properties>
</file>